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E1" w:rsidRPr="00FD3875" w:rsidRDefault="005901E1" w:rsidP="005901E1">
      <w:pPr>
        <w:pStyle w:val="Ttulo"/>
        <w:tabs>
          <w:tab w:val="left" w:pos="142"/>
        </w:tabs>
        <w:spacing w:after="240" w:line="360" w:lineRule="auto"/>
        <w:rPr>
          <w:rFonts w:ascii="Calibri" w:hAnsi="Calibri" w:cs="Calibri"/>
          <w:sz w:val="24"/>
          <w:szCs w:val="24"/>
        </w:rPr>
      </w:pPr>
      <w:r w:rsidRPr="00FD3875">
        <w:rPr>
          <w:rFonts w:ascii="Calibri" w:hAnsi="Calibri" w:cs="Calibri"/>
          <w:sz w:val="24"/>
          <w:szCs w:val="24"/>
        </w:rPr>
        <w:t>Anexo IV</w:t>
      </w:r>
    </w:p>
    <w:p w:rsidR="005901E1" w:rsidRPr="00FD3875" w:rsidRDefault="005901E1" w:rsidP="005901E1">
      <w:pPr>
        <w:pStyle w:val="Ttulo"/>
        <w:tabs>
          <w:tab w:val="left" w:pos="142"/>
        </w:tabs>
        <w:spacing w:after="240" w:line="360" w:lineRule="auto"/>
        <w:rPr>
          <w:rFonts w:ascii="Calibri" w:hAnsi="Calibri" w:cs="Calibri"/>
          <w:sz w:val="24"/>
          <w:szCs w:val="24"/>
        </w:rPr>
      </w:pPr>
      <w:r w:rsidRPr="00FD3875">
        <w:rPr>
          <w:rFonts w:ascii="Calibri" w:hAnsi="Calibri" w:cs="Calibri"/>
          <w:sz w:val="24"/>
          <w:szCs w:val="24"/>
        </w:rPr>
        <w:t>Metas Fiscais</w:t>
      </w:r>
    </w:p>
    <w:p w:rsidR="005901E1" w:rsidRPr="00FD3875" w:rsidRDefault="00DC29E4" w:rsidP="005901E1">
      <w:pPr>
        <w:pStyle w:val="Ttulo"/>
        <w:tabs>
          <w:tab w:val="left" w:pos="142"/>
        </w:tabs>
        <w:spacing w:after="240" w:line="360" w:lineRule="auto"/>
        <w:rPr>
          <w:rFonts w:ascii="Calibri" w:hAnsi="Calibri" w:cs="Calibri"/>
          <w:sz w:val="24"/>
          <w:szCs w:val="24"/>
        </w:rPr>
      </w:pPr>
      <w:r>
        <w:rPr>
          <w:rFonts w:ascii="Calibri" w:hAnsi="Calibri" w:cs="Calibri"/>
          <w:sz w:val="24"/>
          <w:szCs w:val="24"/>
        </w:rPr>
        <w:t>IV.5</w:t>
      </w:r>
      <w:bookmarkStart w:id="0" w:name="_GoBack"/>
      <w:bookmarkEnd w:id="0"/>
      <w:r w:rsidR="005901E1" w:rsidRPr="00FD3875">
        <w:rPr>
          <w:rFonts w:ascii="Calibri" w:hAnsi="Calibri" w:cs="Calibri"/>
          <w:sz w:val="24"/>
          <w:szCs w:val="24"/>
        </w:rPr>
        <w:t xml:space="preserve"> – </w:t>
      </w:r>
      <w:r w:rsidR="005901E1" w:rsidRPr="00FD3875">
        <w:rPr>
          <w:rFonts w:ascii="Calibri" w:hAnsi="Calibri" w:cs="Calibri"/>
          <w:bCs/>
          <w:snapToGrid/>
          <w:sz w:val="24"/>
          <w:szCs w:val="24"/>
        </w:rPr>
        <w:t>Projeções Atuariais para o Regime Geral de Previdência Social – RGPS</w:t>
      </w:r>
    </w:p>
    <w:p w:rsidR="005901E1" w:rsidRPr="00FD3875" w:rsidRDefault="005901E1" w:rsidP="005901E1">
      <w:pPr>
        <w:pStyle w:val="Ttulo"/>
        <w:tabs>
          <w:tab w:val="left" w:pos="142"/>
        </w:tabs>
        <w:spacing w:after="240" w:line="360" w:lineRule="auto"/>
        <w:rPr>
          <w:rFonts w:ascii="Calibri" w:hAnsi="Calibri" w:cs="Calibri"/>
          <w:b w:val="0"/>
          <w:sz w:val="24"/>
          <w:szCs w:val="24"/>
        </w:rPr>
      </w:pPr>
      <w:r w:rsidRPr="00FD3875">
        <w:rPr>
          <w:rFonts w:ascii="Calibri" w:hAnsi="Calibri" w:cs="Calibri"/>
          <w:b w:val="0"/>
          <w:sz w:val="24"/>
          <w:szCs w:val="24"/>
        </w:rPr>
        <w:t>(Art. 4</w:t>
      </w:r>
      <w:r w:rsidRPr="00FD3875">
        <w:rPr>
          <w:rFonts w:ascii="Calibri" w:hAnsi="Calibri" w:cs="Calibri"/>
          <w:b w:val="0"/>
          <w:sz w:val="24"/>
          <w:szCs w:val="24"/>
          <w:u w:val="single"/>
          <w:vertAlign w:val="superscript"/>
        </w:rPr>
        <w:t>o</w:t>
      </w:r>
      <w:r w:rsidRPr="00FD3875">
        <w:rPr>
          <w:rFonts w:ascii="Calibri" w:hAnsi="Calibri" w:cs="Calibri"/>
          <w:b w:val="0"/>
          <w:sz w:val="24"/>
          <w:szCs w:val="24"/>
        </w:rPr>
        <w:t xml:space="preserve">, </w:t>
      </w:r>
      <w:r w:rsidRPr="00FD3875">
        <w:rPr>
          <w:rFonts w:ascii="Calibri" w:eastAsia="Arial Unicode MS" w:hAnsi="Calibri" w:cs="Calibri"/>
          <w:b w:val="0"/>
          <w:sz w:val="24"/>
          <w:szCs w:val="24"/>
        </w:rPr>
        <w:t xml:space="preserve">§ </w:t>
      </w:r>
      <w:r w:rsidRPr="00FD3875">
        <w:rPr>
          <w:rFonts w:ascii="Calibri" w:hAnsi="Calibri" w:cs="Calibri"/>
          <w:b w:val="0"/>
          <w:sz w:val="24"/>
          <w:szCs w:val="24"/>
        </w:rPr>
        <w:t>2</w:t>
      </w:r>
      <w:r w:rsidRPr="00FD3875">
        <w:rPr>
          <w:rFonts w:ascii="Calibri" w:hAnsi="Calibri" w:cs="Calibri"/>
          <w:b w:val="0"/>
          <w:sz w:val="24"/>
          <w:szCs w:val="24"/>
          <w:u w:val="single"/>
          <w:vertAlign w:val="superscript"/>
        </w:rPr>
        <w:t>o</w:t>
      </w:r>
      <w:r w:rsidRPr="00FD3875">
        <w:rPr>
          <w:rFonts w:ascii="Calibri" w:hAnsi="Calibri" w:cs="Calibri"/>
          <w:b w:val="0"/>
          <w:sz w:val="24"/>
          <w:szCs w:val="24"/>
        </w:rPr>
        <w:t>, inciso IV, da Lei Complementar n</w:t>
      </w:r>
      <w:r w:rsidRPr="00FD3875">
        <w:rPr>
          <w:rFonts w:ascii="Calibri" w:hAnsi="Calibri" w:cs="Calibri"/>
          <w:b w:val="0"/>
          <w:sz w:val="24"/>
          <w:szCs w:val="24"/>
          <w:u w:val="single"/>
          <w:vertAlign w:val="superscript"/>
        </w:rPr>
        <w:t>o</w:t>
      </w:r>
      <w:r w:rsidRPr="00FD3875">
        <w:rPr>
          <w:rFonts w:ascii="Calibri" w:hAnsi="Calibri" w:cs="Calibri"/>
          <w:b w:val="0"/>
          <w:sz w:val="24"/>
          <w:szCs w:val="24"/>
        </w:rPr>
        <w:t xml:space="preserve"> 101, de 4 de maio de 2000)</w:t>
      </w:r>
    </w:p>
    <w:p w:rsidR="00403817" w:rsidRPr="00FD3875" w:rsidRDefault="00403817" w:rsidP="00E341F3">
      <w:pPr>
        <w:pStyle w:val="Ttulo"/>
        <w:tabs>
          <w:tab w:val="left" w:pos="142"/>
        </w:tabs>
        <w:spacing w:after="240" w:line="360" w:lineRule="auto"/>
        <w:rPr>
          <w:rFonts w:ascii="Calibri" w:hAnsi="Calibri" w:cs="Calibri"/>
          <w:sz w:val="24"/>
          <w:szCs w:val="24"/>
        </w:rPr>
      </w:pPr>
    </w:p>
    <w:p w:rsidR="00403817" w:rsidRPr="00FD3875" w:rsidRDefault="00403817" w:rsidP="00E341F3">
      <w:pPr>
        <w:pStyle w:val="Ttulo"/>
        <w:tabs>
          <w:tab w:val="left" w:pos="142"/>
        </w:tabs>
        <w:spacing w:after="240" w:line="360" w:lineRule="auto"/>
        <w:rPr>
          <w:rFonts w:ascii="Calibri" w:hAnsi="Calibri" w:cs="Calibri"/>
          <w:sz w:val="24"/>
          <w:szCs w:val="24"/>
        </w:rPr>
      </w:pPr>
    </w:p>
    <w:p w:rsidR="00D15731" w:rsidRPr="00FD3875" w:rsidRDefault="00386695" w:rsidP="00386695">
      <w:pPr>
        <w:tabs>
          <w:tab w:val="left" w:pos="142"/>
        </w:tabs>
        <w:spacing w:after="240" w:line="360" w:lineRule="auto"/>
        <w:jc w:val="center"/>
        <w:rPr>
          <w:rFonts w:ascii="Calibri" w:hAnsi="Calibri" w:cs="Calibri"/>
          <w:b/>
          <w:sz w:val="24"/>
          <w:szCs w:val="24"/>
          <w:lang w:eastAsia="pt-BR"/>
        </w:rPr>
      </w:pPr>
      <w:r w:rsidRPr="00FD3875">
        <w:rPr>
          <w:rFonts w:ascii="Calibri" w:hAnsi="Calibri" w:cs="Calibri"/>
          <w:b/>
          <w:noProof/>
          <w:sz w:val="24"/>
          <w:szCs w:val="24"/>
          <w:lang w:eastAsia="pt-BR"/>
        </w:rPr>
        <w:drawing>
          <wp:inline distT="0" distB="0" distL="0" distR="0" wp14:anchorId="22610AD3" wp14:editId="7FE8F985">
            <wp:extent cx="1000805" cy="1094999"/>
            <wp:effectExtent l="0" t="0" r="8890" b="0"/>
            <wp:docPr id="2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pic:cNvPicPr>
                      <a:picLocks noChangeAspect="1"/>
                    </pic:cNvPicPr>
                  </pic:nvPicPr>
                  <pic:blipFill>
                    <a:blip r:embed="rId8"/>
                    <a:stretch>
                      <a:fillRect/>
                    </a:stretch>
                  </pic:blipFill>
                  <pic:spPr>
                    <a:xfrm>
                      <a:off x="0" y="0"/>
                      <a:ext cx="1000805" cy="1094999"/>
                    </a:xfrm>
                    <a:prstGeom prst="rect">
                      <a:avLst/>
                    </a:prstGeom>
                  </pic:spPr>
                </pic:pic>
              </a:graphicData>
            </a:graphic>
          </wp:inline>
        </w:drawing>
      </w:r>
    </w:p>
    <w:p w:rsidR="00D15731" w:rsidRPr="00FD3875" w:rsidRDefault="00D15731" w:rsidP="00E341F3">
      <w:pPr>
        <w:tabs>
          <w:tab w:val="left" w:pos="142"/>
        </w:tabs>
        <w:spacing w:after="240" w:line="360" w:lineRule="auto"/>
        <w:rPr>
          <w:rFonts w:ascii="Calibri" w:hAnsi="Calibri" w:cs="Calibri"/>
          <w:b/>
          <w:sz w:val="24"/>
          <w:szCs w:val="24"/>
          <w:lang w:eastAsia="pt-BR"/>
        </w:rPr>
      </w:pPr>
    </w:p>
    <w:p w:rsidR="00D15731" w:rsidRPr="00FD3875" w:rsidRDefault="00D15731" w:rsidP="00E341F3">
      <w:pPr>
        <w:tabs>
          <w:tab w:val="left" w:pos="142"/>
        </w:tabs>
        <w:spacing w:after="240" w:line="360" w:lineRule="auto"/>
        <w:rPr>
          <w:rFonts w:ascii="Calibri" w:hAnsi="Calibri" w:cs="Calibri"/>
          <w:b/>
          <w:sz w:val="24"/>
          <w:szCs w:val="24"/>
          <w:lang w:eastAsia="pt-BR"/>
        </w:rPr>
      </w:pPr>
    </w:p>
    <w:p w:rsidR="00D15731" w:rsidRPr="00FD3875" w:rsidRDefault="00D15731" w:rsidP="00E341F3">
      <w:pPr>
        <w:pStyle w:val="Corpodetexto"/>
        <w:tabs>
          <w:tab w:val="left" w:pos="142"/>
        </w:tabs>
        <w:spacing w:after="240" w:line="360" w:lineRule="auto"/>
        <w:jc w:val="center"/>
        <w:rPr>
          <w:rFonts w:ascii="Calibri" w:hAnsi="Calibri" w:cs="Calibri"/>
          <w:b/>
          <w:szCs w:val="24"/>
          <w:lang w:eastAsia="pt-BR"/>
        </w:rPr>
      </w:pPr>
      <w:r w:rsidRPr="00FD3875">
        <w:rPr>
          <w:rFonts w:ascii="Calibri" w:hAnsi="Calibri" w:cs="Calibri"/>
          <w:b/>
          <w:szCs w:val="24"/>
          <w:lang w:eastAsia="pt-BR"/>
        </w:rPr>
        <w:t xml:space="preserve">PROJEÇÕES </w:t>
      </w:r>
      <w:r w:rsidR="00343811" w:rsidRPr="00FD3875">
        <w:rPr>
          <w:rFonts w:ascii="Calibri" w:hAnsi="Calibri" w:cs="Calibri"/>
          <w:b/>
          <w:szCs w:val="24"/>
          <w:lang w:eastAsia="pt-BR"/>
        </w:rPr>
        <w:t xml:space="preserve">FINANCEIRAS E </w:t>
      </w:r>
      <w:r w:rsidRPr="00FD3875">
        <w:rPr>
          <w:rFonts w:ascii="Calibri" w:hAnsi="Calibri" w:cs="Calibri"/>
          <w:b/>
          <w:szCs w:val="24"/>
          <w:lang w:eastAsia="pt-BR"/>
        </w:rPr>
        <w:t xml:space="preserve">ATUARIAIS PARA O REGIME GERAL DE PREVIDÊNCIA SOCIAL </w:t>
      </w:r>
      <w:r w:rsidR="00590EB8" w:rsidRPr="00FD3875">
        <w:rPr>
          <w:rFonts w:ascii="Calibri" w:hAnsi="Calibri" w:cs="Calibri"/>
          <w:b/>
          <w:szCs w:val="24"/>
          <w:lang w:eastAsia="pt-BR"/>
        </w:rPr>
        <w:t>–</w:t>
      </w:r>
      <w:r w:rsidRPr="00FD3875">
        <w:rPr>
          <w:rFonts w:ascii="Calibri" w:hAnsi="Calibri" w:cs="Calibri"/>
          <w:b/>
          <w:szCs w:val="24"/>
          <w:lang w:eastAsia="pt-BR"/>
        </w:rPr>
        <w:t xml:space="preserve"> RGPS</w:t>
      </w:r>
    </w:p>
    <w:p w:rsidR="00590EB8" w:rsidRPr="00FD3875" w:rsidRDefault="00590EB8" w:rsidP="00E341F3">
      <w:pPr>
        <w:pStyle w:val="Corpodetexto"/>
        <w:tabs>
          <w:tab w:val="left" w:pos="142"/>
        </w:tabs>
        <w:spacing w:after="240" w:line="360" w:lineRule="auto"/>
        <w:jc w:val="center"/>
        <w:rPr>
          <w:rFonts w:ascii="Calibri" w:hAnsi="Calibri" w:cs="Calibri"/>
          <w:b/>
          <w:szCs w:val="24"/>
          <w:lang w:eastAsia="pt-BR"/>
        </w:rPr>
      </w:pPr>
    </w:p>
    <w:p w:rsidR="00D15731" w:rsidRPr="00FD3875" w:rsidRDefault="00D15731" w:rsidP="00E341F3">
      <w:pPr>
        <w:tabs>
          <w:tab w:val="left" w:pos="142"/>
        </w:tabs>
        <w:spacing w:after="240" w:line="360" w:lineRule="auto"/>
        <w:rPr>
          <w:rFonts w:ascii="Calibri" w:hAnsi="Calibri" w:cs="Calibri"/>
          <w:b/>
          <w:sz w:val="24"/>
          <w:szCs w:val="24"/>
          <w:lang w:eastAsia="pt-BR"/>
        </w:rPr>
      </w:pPr>
    </w:p>
    <w:p w:rsidR="00D15731" w:rsidRPr="00FD3875" w:rsidRDefault="00D15731" w:rsidP="00E341F3">
      <w:pPr>
        <w:tabs>
          <w:tab w:val="left" w:pos="142"/>
        </w:tabs>
        <w:spacing w:after="240" w:line="360" w:lineRule="auto"/>
        <w:rPr>
          <w:rFonts w:ascii="Calibri" w:hAnsi="Calibri" w:cs="Calibri"/>
          <w:b/>
          <w:sz w:val="24"/>
          <w:szCs w:val="24"/>
          <w:lang w:eastAsia="pt-BR"/>
        </w:rPr>
      </w:pPr>
    </w:p>
    <w:p w:rsidR="00107FC3" w:rsidRPr="00FD3875" w:rsidRDefault="00107FC3" w:rsidP="00E341F3">
      <w:pPr>
        <w:tabs>
          <w:tab w:val="left" w:pos="142"/>
        </w:tabs>
        <w:spacing w:after="240" w:line="360" w:lineRule="auto"/>
        <w:rPr>
          <w:rFonts w:ascii="Calibri" w:hAnsi="Calibri" w:cs="Calibri"/>
          <w:b/>
          <w:sz w:val="24"/>
          <w:szCs w:val="24"/>
          <w:lang w:eastAsia="pt-BR"/>
        </w:rPr>
      </w:pPr>
    </w:p>
    <w:p w:rsidR="00D15731" w:rsidRPr="00FD3875" w:rsidRDefault="00386695" w:rsidP="00E341F3">
      <w:pPr>
        <w:tabs>
          <w:tab w:val="left" w:pos="142"/>
        </w:tabs>
        <w:spacing w:line="360" w:lineRule="auto"/>
        <w:jc w:val="center"/>
        <w:rPr>
          <w:rFonts w:ascii="Calibri" w:hAnsi="Calibri" w:cs="Calibri"/>
          <w:b/>
          <w:sz w:val="24"/>
          <w:szCs w:val="24"/>
          <w:lang w:eastAsia="pt-BR"/>
        </w:rPr>
      </w:pPr>
      <w:r w:rsidRPr="00FD3875">
        <w:rPr>
          <w:rFonts w:ascii="Calibri" w:hAnsi="Calibri" w:cs="Calibri"/>
          <w:b/>
          <w:sz w:val="24"/>
          <w:szCs w:val="24"/>
          <w:lang w:eastAsia="pt-BR"/>
        </w:rPr>
        <w:t xml:space="preserve">SECRETARIA DE </w:t>
      </w:r>
      <w:r w:rsidR="00D15731" w:rsidRPr="00FD3875">
        <w:rPr>
          <w:rFonts w:ascii="Calibri" w:hAnsi="Calibri" w:cs="Calibri"/>
          <w:b/>
          <w:sz w:val="24"/>
          <w:szCs w:val="24"/>
          <w:lang w:eastAsia="pt-BR"/>
        </w:rPr>
        <w:t xml:space="preserve">PREVIDÊNCIA </w:t>
      </w:r>
      <w:r w:rsidRPr="00FD3875">
        <w:rPr>
          <w:rFonts w:ascii="Calibri" w:hAnsi="Calibri" w:cs="Calibri"/>
          <w:b/>
          <w:sz w:val="24"/>
          <w:szCs w:val="24"/>
          <w:lang w:eastAsia="pt-BR"/>
        </w:rPr>
        <w:t>―</w:t>
      </w:r>
      <w:r w:rsidR="00D15731" w:rsidRPr="00FD3875">
        <w:rPr>
          <w:rFonts w:ascii="Calibri" w:hAnsi="Calibri" w:cs="Calibri"/>
          <w:b/>
          <w:sz w:val="24"/>
          <w:szCs w:val="24"/>
          <w:lang w:eastAsia="pt-BR"/>
        </w:rPr>
        <w:t xml:space="preserve"> </w:t>
      </w:r>
      <w:r w:rsidRPr="00FD3875">
        <w:rPr>
          <w:rFonts w:ascii="Calibri" w:hAnsi="Calibri" w:cs="Calibri"/>
          <w:b/>
          <w:sz w:val="24"/>
          <w:szCs w:val="24"/>
          <w:lang w:eastAsia="pt-BR"/>
        </w:rPr>
        <w:t>SPREV</w:t>
      </w:r>
    </w:p>
    <w:p w:rsidR="002B3700" w:rsidRPr="00FD3875" w:rsidRDefault="002B3700" w:rsidP="00E341F3">
      <w:pPr>
        <w:tabs>
          <w:tab w:val="left" w:pos="142"/>
        </w:tabs>
        <w:spacing w:line="360" w:lineRule="auto"/>
        <w:jc w:val="center"/>
        <w:rPr>
          <w:rFonts w:ascii="Calibri" w:hAnsi="Calibri" w:cs="Calibri"/>
          <w:b/>
          <w:sz w:val="24"/>
          <w:szCs w:val="24"/>
          <w:lang w:eastAsia="pt-BR"/>
        </w:rPr>
      </w:pPr>
      <w:r w:rsidRPr="00FD3875">
        <w:rPr>
          <w:rFonts w:ascii="Calibri" w:hAnsi="Calibri" w:cs="Calibri"/>
          <w:b/>
          <w:sz w:val="24"/>
          <w:szCs w:val="24"/>
          <w:lang w:eastAsia="pt-BR"/>
        </w:rPr>
        <w:t>SECRETARIA ESPECIAL DE PREVIDÊNCIA E TRABALHO ― SEPRT</w:t>
      </w:r>
    </w:p>
    <w:p w:rsidR="00D15731" w:rsidRPr="00FD3875" w:rsidRDefault="00386695" w:rsidP="00E341F3">
      <w:pPr>
        <w:tabs>
          <w:tab w:val="left" w:pos="142"/>
        </w:tabs>
        <w:spacing w:line="360" w:lineRule="auto"/>
        <w:jc w:val="center"/>
        <w:rPr>
          <w:rFonts w:ascii="Calibri" w:hAnsi="Calibri" w:cs="Calibri"/>
          <w:b/>
          <w:sz w:val="24"/>
          <w:szCs w:val="24"/>
          <w:lang w:eastAsia="pt-BR"/>
        </w:rPr>
      </w:pPr>
      <w:r w:rsidRPr="00FD3875">
        <w:rPr>
          <w:rFonts w:ascii="Calibri" w:hAnsi="Calibri" w:cs="Calibri"/>
          <w:b/>
          <w:sz w:val="24"/>
          <w:szCs w:val="24"/>
          <w:lang w:eastAsia="pt-BR"/>
        </w:rPr>
        <w:t xml:space="preserve">MINISTÉRIO DA </w:t>
      </w:r>
      <w:r w:rsidR="002B3700" w:rsidRPr="00FD3875">
        <w:rPr>
          <w:rFonts w:ascii="Calibri" w:hAnsi="Calibri" w:cs="Calibri"/>
          <w:b/>
          <w:sz w:val="24"/>
          <w:szCs w:val="24"/>
          <w:lang w:eastAsia="pt-BR"/>
        </w:rPr>
        <w:t xml:space="preserve">ECONOMIA </w:t>
      </w:r>
      <w:r w:rsidRPr="00FD3875">
        <w:rPr>
          <w:rFonts w:ascii="Calibri" w:hAnsi="Calibri" w:cs="Calibri"/>
          <w:b/>
          <w:sz w:val="24"/>
          <w:szCs w:val="24"/>
          <w:lang w:eastAsia="pt-BR"/>
        </w:rPr>
        <w:t>―</w:t>
      </w:r>
      <w:r w:rsidR="00D15731" w:rsidRPr="00FD3875">
        <w:rPr>
          <w:rFonts w:ascii="Calibri" w:hAnsi="Calibri" w:cs="Calibri"/>
          <w:b/>
          <w:sz w:val="24"/>
          <w:szCs w:val="24"/>
          <w:lang w:eastAsia="pt-BR"/>
        </w:rPr>
        <w:t xml:space="preserve"> </w:t>
      </w:r>
      <w:r w:rsidR="002B3700" w:rsidRPr="00FD3875">
        <w:rPr>
          <w:rFonts w:ascii="Calibri" w:hAnsi="Calibri" w:cs="Calibri"/>
          <w:b/>
          <w:sz w:val="24"/>
          <w:szCs w:val="24"/>
          <w:lang w:eastAsia="pt-BR"/>
        </w:rPr>
        <w:t>ME</w:t>
      </w:r>
    </w:p>
    <w:p w:rsidR="00D15731" w:rsidRPr="00FD3875" w:rsidRDefault="00D15731" w:rsidP="001F4000">
      <w:pPr>
        <w:tabs>
          <w:tab w:val="left" w:pos="142"/>
        </w:tabs>
        <w:spacing w:line="360" w:lineRule="auto"/>
        <w:rPr>
          <w:rFonts w:ascii="Calibri" w:hAnsi="Calibri" w:cs="Calibri"/>
          <w:b/>
          <w:sz w:val="24"/>
          <w:szCs w:val="24"/>
          <w:lang w:eastAsia="pt-BR"/>
        </w:rPr>
      </w:pPr>
    </w:p>
    <w:p w:rsidR="00D15731" w:rsidRPr="00FD3875" w:rsidRDefault="00D15731" w:rsidP="00E341F3">
      <w:pPr>
        <w:tabs>
          <w:tab w:val="left" w:pos="142"/>
        </w:tabs>
        <w:spacing w:line="360" w:lineRule="auto"/>
        <w:jc w:val="center"/>
        <w:rPr>
          <w:rFonts w:ascii="Calibri" w:hAnsi="Calibri" w:cs="Calibri"/>
          <w:b/>
          <w:sz w:val="24"/>
          <w:szCs w:val="24"/>
          <w:lang w:eastAsia="pt-BR"/>
        </w:rPr>
      </w:pPr>
      <w:r w:rsidRPr="00FD3875">
        <w:rPr>
          <w:rFonts w:ascii="Calibri" w:hAnsi="Calibri" w:cs="Calibri"/>
          <w:b/>
          <w:sz w:val="24"/>
          <w:szCs w:val="24"/>
          <w:lang w:eastAsia="pt-BR"/>
        </w:rPr>
        <w:t xml:space="preserve">Brasília, </w:t>
      </w:r>
      <w:r w:rsidR="005901E1" w:rsidRPr="00FD3875">
        <w:rPr>
          <w:rFonts w:ascii="Calibri" w:hAnsi="Calibri" w:cs="Calibri"/>
          <w:b/>
          <w:sz w:val="24"/>
          <w:szCs w:val="24"/>
          <w:lang w:eastAsia="pt-BR"/>
        </w:rPr>
        <w:t>abril</w:t>
      </w:r>
      <w:r w:rsidRPr="00FD3875">
        <w:rPr>
          <w:rFonts w:ascii="Calibri" w:hAnsi="Calibri" w:cs="Calibri"/>
          <w:b/>
          <w:sz w:val="24"/>
          <w:szCs w:val="24"/>
          <w:lang w:eastAsia="pt-BR"/>
        </w:rPr>
        <w:t xml:space="preserve"> de </w:t>
      </w:r>
      <w:r w:rsidR="00050FEB" w:rsidRPr="00FD3875">
        <w:rPr>
          <w:rFonts w:ascii="Calibri" w:hAnsi="Calibri" w:cs="Calibri"/>
          <w:b/>
          <w:sz w:val="24"/>
          <w:szCs w:val="24"/>
          <w:lang w:eastAsia="pt-BR"/>
        </w:rPr>
        <w:t>20</w:t>
      </w:r>
      <w:r w:rsidR="001E52F5">
        <w:rPr>
          <w:rFonts w:ascii="Calibri" w:hAnsi="Calibri" w:cs="Calibri"/>
          <w:b/>
          <w:sz w:val="24"/>
          <w:szCs w:val="24"/>
          <w:lang w:eastAsia="pt-BR"/>
        </w:rPr>
        <w:t>22</w:t>
      </w:r>
    </w:p>
    <w:p w:rsidR="001F4000" w:rsidRPr="00FD3875" w:rsidRDefault="001F4000">
      <w:pPr>
        <w:rPr>
          <w:rFonts w:ascii="Calibri" w:hAnsi="Calibri" w:cs="Calibri"/>
          <w:b/>
          <w:bCs/>
          <w:sz w:val="24"/>
          <w:szCs w:val="24"/>
        </w:rPr>
      </w:pPr>
      <w:r w:rsidRPr="00FD3875">
        <w:rPr>
          <w:rFonts w:ascii="Calibri" w:hAnsi="Calibri" w:cs="Calibri"/>
          <w:b/>
          <w:bCs/>
          <w:sz w:val="24"/>
          <w:szCs w:val="24"/>
        </w:rPr>
        <w:br w:type="page"/>
      </w:r>
    </w:p>
    <w:p w:rsidR="00D15731" w:rsidRPr="00FD3875" w:rsidRDefault="00D15731" w:rsidP="00E341F3">
      <w:pPr>
        <w:tabs>
          <w:tab w:val="left" w:pos="142"/>
        </w:tabs>
        <w:spacing w:line="360" w:lineRule="auto"/>
        <w:jc w:val="center"/>
        <w:rPr>
          <w:rFonts w:ascii="Calibri" w:hAnsi="Calibri" w:cs="Calibri"/>
          <w:b/>
          <w:bCs/>
          <w:sz w:val="24"/>
          <w:szCs w:val="24"/>
        </w:rPr>
      </w:pPr>
      <w:r w:rsidRPr="00FD3875">
        <w:rPr>
          <w:rFonts w:ascii="Calibri" w:hAnsi="Calibri" w:cs="Calibri"/>
          <w:b/>
          <w:bCs/>
          <w:sz w:val="24"/>
          <w:szCs w:val="24"/>
        </w:rPr>
        <w:lastRenderedPageBreak/>
        <w:t>ÍNDICE</w:t>
      </w:r>
    </w:p>
    <w:p w:rsidR="00D15731" w:rsidRPr="00FD3875" w:rsidRDefault="00D15731" w:rsidP="00E341F3">
      <w:pPr>
        <w:tabs>
          <w:tab w:val="left" w:pos="142"/>
        </w:tabs>
        <w:spacing w:line="360" w:lineRule="auto"/>
        <w:rPr>
          <w:rFonts w:ascii="Calibri" w:hAnsi="Calibri" w:cs="Calibri"/>
          <w:b/>
          <w:sz w:val="24"/>
          <w:szCs w:val="24"/>
        </w:rPr>
      </w:pPr>
    </w:p>
    <w:bookmarkStart w:id="1" w:name="_Toc511311215"/>
    <w:bookmarkStart w:id="2" w:name="_Toc511460473"/>
    <w:p w:rsidR="00EB1669" w:rsidRDefault="00D15731">
      <w:pPr>
        <w:pStyle w:val="Sumrio1"/>
        <w:tabs>
          <w:tab w:val="right" w:leader="dot" w:pos="9629"/>
        </w:tabs>
        <w:rPr>
          <w:rFonts w:asciiTheme="minorHAnsi" w:eastAsiaTheme="minorEastAsia" w:hAnsiTheme="minorHAnsi" w:cstheme="minorBidi"/>
          <w:b w:val="0"/>
          <w:i w:val="0"/>
          <w:noProof/>
          <w:sz w:val="22"/>
          <w:szCs w:val="22"/>
          <w:lang w:eastAsia="pt-BR"/>
        </w:rPr>
      </w:pPr>
      <w:r w:rsidRPr="006C6E80">
        <w:rPr>
          <w:rFonts w:ascii="Calibri" w:hAnsi="Calibri" w:cs="Calibri"/>
          <w:szCs w:val="24"/>
        </w:rPr>
        <w:fldChar w:fldCharType="begin"/>
      </w:r>
      <w:r w:rsidRPr="006C6E80">
        <w:rPr>
          <w:rFonts w:ascii="Calibri" w:hAnsi="Calibri" w:cs="Calibri"/>
          <w:szCs w:val="24"/>
        </w:rPr>
        <w:instrText xml:space="preserve"> TOC \o "1-3" </w:instrText>
      </w:r>
      <w:r w:rsidRPr="006C6E80">
        <w:rPr>
          <w:rFonts w:ascii="Calibri" w:hAnsi="Calibri" w:cs="Calibri"/>
          <w:szCs w:val="24"/>
        </w:rPr>
        <w:fldChar w:fldCharType="separate"/>
      </w:r>
      <w:r w:rsidR="00EB1669" w:rsidRPr="002E449E">
        <w:rPr>
          <w:rFonts w:ascii="Calibri" w:hAnsi="Calibri" w:cs="Calibri"/>
          <w:noProof/>
        </w:rPr>
        <w:t>1. CONSIDERAÇÕES INICIAIS</w:t>
      </w:r>
      <w:r w:rsidR="00EB1669">
        <w:rPr>
          <w:noProof/>
        </w:rPr>
        <w:tab/>
      </w:r>
      <w:r w:rsidR="00EB1669">
        <w:rPr>
          <w:noProof/>
        </w:rPr>
        <w:fldChar w:fldCharType="begin"/>
      </w:r>
      <w:r w:rsidR="00EB1669">
        <w:rPr>
          <w:noProof/>
        </w:rPr>
        <w:instrText xml:space="preserve"> PAGEREF _Toc67907172 \h </w:instrText>
      </w:r>
      <w:r w:rsidR="00EB1669">
        <w:rPr>
          <w:noProof/>
        </w:rPr>
      </w:r>
      <w:r w:rsidR="00EB1669">
        <w:rPr>
          <w:noProof/>
        </w:rPr>
        <w:fldChar w:fldCharType="separate"/>
      </w:r>
      <w:r w:rsidR="009154AD">
        <w:rPr>
          <w:noProof/>
        </w:rPr>
        <w:t>4</w:t>
      </w:r>
      <w:r w:rsidR="00EB1669">
        <w:rPr>
          <w:noProof/>
        </w:rPr>
        <w:fldChar w:fldCharType="end"/>
      </w:r>
    </w:p>
    <w:p w:rsidR="00EB1669" w:rsidRDefault="00EB1669">
      <w:pPr>
        <w:pStyle w:val="Sumrio1"/>
        <w:tabs>
          <w:tab w:val="right" w:leader="dot" w:pos="9629"/>
        </w:tabs>
        <w:rPr>
          <w:rFonts w:asciiTheme="minorHAnsi" w:eastAsiaTheme="minorEastAsia" w:hAnsiTheme="minorHAnsi" w:cstheme="minorBidi"/>
          <w:b w:val="0"/>
          <w:i w:val="0"/>
          <w:noProof/>
          <w:sz w:val="22"/>
          <w:szCs w:val="22"/>
          <w:lang w:eastAsia="pt-BR"/>
        </w:rPr>
      </w:pPr>
      <w:r w:rsidRPr="002E449E">
        <w:rPr>
          <w:rFonts w:ascii="Calibri" w:hAnsi="Calibri" w:cs="Calibri"/>
          <w:noProof/>
        </w:rPr>
        <w:t>2. PLANO DE BENEFÍCIOS DO REGIME GERAL DE PREVIDÊNCIA SOCIAL</w:t>
      </w:r>
      <w:r>
        <w:rPr>
          <w:noProof/>
        </w:rPr>
        <w:tab/>
      </w:r>
      <w:r>
        <w:rPr>
          <w:noProof/>
        </w:rPr>
        <w:fldChar w:fldCharType="begin"/>
      </w:r>
      <w:r>
        <w:rPr>
          <w:noProof/>
        </w:rPr>
        <w:instrText xml:space="preserve"> PAGEREF _Toc67907173 \h </w:instrText>
      </w:r>
      <w:r>
        <w:rPr>
          <w:noProof/>
        </w:rPr>
      </w:r>
      <w:r>
        <w:rPr>
          <w:noProof/>
        </w:rPr>
        <w:fldChar w:fldCharType="separate"/>
      </w:r>
      <w:r w:rsidR="009154AD">
        <w:rPr>
          <w:noProof/>
        </w:rPr>
        <w:t>5</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2.1.</w:t>
      </w:r>
      <w:r>
        <w:rPr>
          <w:rFonts w:asciiTheme="minorHAnsi" w:eastAsiaTheme="minorEastAsia" w:hAnsiTheme="minorHAnsi" w:cstheme="minorBidi"/>
          <w:b w:val="0"/>
          <w:noProof/>
          <w:szCs w:val="22"/>
          <w:lang w:eastAsia="pt-BR"/>
        </w:rPr>
        <w:tab/>
      </w:r>
      <w:r>
        <w:rPr>
          <w:noProof/>
        </w:rPr>
        <w:t>Aposentadorias Programadas</w:t>
      </w:r>
      <w:r>
        <w:rPr>
          <w:noProof/>
        </w:rPr>
        <w:tab/>
      </w:r>
      <w:r>
        <w:rPr>
          <w:noProof/>
        </w:rPr>
        <w:fldChar w:fldCharType="begin"/>
      </w:r>
      <w:r>
        <w:rPr>
          <w:noProof/>
        </w:rPr>
        <w:instrText xml:space="preserve"> PAGEREF _Toc67907174 \h </w:instrText>
      </w:r>
      <w:r>
        <w:rPr>
          <w:noProof/>
        </w:rPr>
      </w:r>
      <w:r>
        <w:rPr>
          <w:noProof/>
        </w:rPr>
        <w:fldChar w:fldCharType="separate"/>
      </w:r>
      <w:r w:rsidR="009154AD">
        <w:rPr>
          <w:noProof/>
        </w:rPr>
        <w:t>5</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2.2.</w:t>
      </w:r>
      <w:r>
        <w:rPr>
          <w:rFonts w:asciiTheme="minorHAnsi" w:eastAsiaTheme="minorEastAsia" w:hAnsiTheme="minorHAnsi" w:cstheme="minorBidi"/>
          <w:b w:val="0"/>
          <w:noProof/>
          <w:szCs w:val="22"/>
          <w:lang w:eastAsia="pt-BR"/>
        </w:rPr>
        <w:tab/>
      </w:r>
      <w:r>
        <w:rPr>
          <w:noProof/>
        </w:rPr>
        <w:t>Aposentadoria por Incapacidade Permanente</w:t>
      </w:r>
      <w:r>
        <w:rPr>
          <w:noProof/>
        </w:rPr>
        <w:tab/>
      </w:r>
      <w:r>
        <w:rPr>
          <w:noProof/>
        </w:rPr>
        <w:fldChar w:fldCharType="begin"/>
      </w:r>
      <w:r>
        <w:rPr>
          <w:noProof/>
        </w:rPr>
        <w:instrText xml:space="preserve"> PAGEREF _Toc67907175 \h </w:instrText>
      </w:r>
      <w:r>
        <w:rPr>
          <w:noProof/>
        </w:rPr>
      </w:r>
      <w:r>
        <w:rPr>
          <w:noProof/>
        </w:rPr>
        <w:fldChar w:fldCharType="separate"/>
      </w:r>
      <w:r w:rsidR="009154AD">
        <w:rPr>
          <w:noProof/>
        </w:rPr>
        <w:t>6</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2.3.</w:t>
      </w:r>
      <w:r>
        <w:rPr>
          <w:rFonts w:asciiTheme="minorHAnsi" w:eastAsiaTheme="minorEastAsia" w:hAnsiTheme="minorHAnsi" w:cstheme="minorBidi"/>
          <w:b w:val="0"/>
          <w:noProof/>
          <w:szCs w:val="22"/>
          <w:lang w:eastAsia="pt-BR"/>
        </w:rPr>
        <w:tab/>
      </w:r>
      <w:r w:rsidR="00BF3B5D">
        <w:rPr>
          <w:noProof/>
        </w:rPr>
        <w:t>Auxílio por incapacidade temporária</w:t>
      </w:r>
      <w:r>
        <w:rPr>
          <w:noProof/>
        </w:rPr>
        <w:tab/>
      </w:r>
      <w:r>
        <w:rPr>
          <w:noProof/>
        </w:rPr>
        <w:fldChar w:fldCharType="begin"/>
      </w:r>
      <w:r>
        <w:rPr>
          <w:noProof/>
        </w:rPr>
        <w:instrText xml:space="preserve"> PAGEREF _Toc67907176 \h </w:instrText>
      </w:r>
      <w:r>
        <w:rPr>
          <w:noProof/>
        </w:rPr>
      </w:r>
      <w:r>
        <w:rPr>
          <w:noProof/>
        </w:rPr>
        <w:fldChar w:fldCharType="separate"/>
      </w:r>
      <w:r w:rsidR="009154AD">
        <w:rPr>
          <w:noProof/>
        </w:rPr>
        <w:t>7</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2.4.</w:t>
      </w:r>
      <w:r>
        <w:rPr>
          <w:rFonts w:asciiTheme="minorHAnsi" w:eastAsiaTheme="minorEastAsia" w:hAnsiTheme="minorHAnsi" w:cstheme="minorBidi"/>
          <w:b w:val="0"/>
          <w:noProof/>
          <w:szCs w:val="22"/>
          <w:lang w:eastAsia="pt-BR"/>
        </w:rPr>
        <w:tab/>
      </w:r>
      <w:r>
        <w:rPr>
          <w:noProof/>
        </w:rPr>
        <w:t>Salário-família</w:t>
      </w:r>
      <w:r>
        <w:rPr>
          <w:noProof/>
        </w:rPr>
        <w:tab/>
      </w:r>
      <w:r>
        <w:rPr>
          <w:noProof/>
        </w:rPr>
        <w:fldChar w:fldCharType="begin"/>
      </w:r>
      <w:r>
        <w:rPr>
          <w:noProof/>
        </w:rPr>
        <w:instrText xml:space="preserve"> PAGEREF _Toc67907177 \h </w:instrText>
      </w:r>
      <w:r>
        <w:rPr>
          <w:noProof/>
        </w:rPr>
      </w:r>
      <w:r>
        <w:rPr>
          <w:noProof/>
        </w:rPr>
        <w:fldChar w:fldCharType="separate"/>
      </w:r>
      <w:r w:rsidR="009154AD">
        <w:rPr>
          <w:noProof/>
        </w:rPr>
        <w:t>8</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2.5.</w:t>
      </w:r>
      <w:r>
        <w:rPr>
          <w:rFonts w:asciiTheme="minorHAnsi" w:eastAsiaTheme="minorEastAsia" w:hAnsiTheme="minorHAnsi" w:cstheme="minorBidi"/>
          <w:b w:val="0"/>
          <w:noProof/>
          <w:szCs w:val="22"/>
          <w:lang w:eastAsia="pt-BR"/>
        </w:rPr>
        <w:tab/>
      </w:r>
      <w:r>
        <w:rPr>
          <w:noProof/>
        </w:rPr>
        <w:t>Salário-maternidade</w:t>
      </w:r>
      <w:r>
        <w:rPr>
          <w:noProof/>
        </w:rPr>
        <w:tab/>
      </w:r>
      <w:r>
        <w:rPr>
          <w:noProof/>
        </w:rPr>
        <w:fldChar w:fldCharType="begin"/>
      </w:r>
      <w:r>
        <w:rPr>
          <w:noProof/>
        </w:rPr>
        <w:instrText xml:space="preserve"> PAGEREF _Toc67907178 \h </w:instrText>
      </w:r>
      <w:r>
        <w:rPr>
          <w:noProof/>
        </w:rPr>
      </w:r>
      <w:r>
        <w:rPr>
          <w:noProof/>
        </w:rPr>
        <w:fldChar w:fldCharType="separate"/>
      </w:r>
      <w:r w:rsidR="009154AD">
        <w:rPr>
          <w:noProof/>
        </w:rPr>
        <w:t>9</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2.6</w:t>
      </w:r>
      <w:r>
        <w:rPr>
          <w:rFonts w:asciiTheme="minorHAnsi" w:eastAsiaTheme="minorEastAsia" w:hAnsiTheme="minorHAnsi" w:cstheme="minorBidi"/>
          <w:b w:val="0"/>
          <w:noProof/>
          <w:szCs w:val="22"/>
          <w:lang w:eastAsia="pt-BR"/>
        </w:rPr>
        <w:tab/>
      </w:r>
      <w:r>
        <w:rPr>
          <w:noProof/>
        </w:rPr>
        <w:t>Pensão por morte</w:t>
      </w:r>
      <w:r>
        <w:rPr>
          <w:noProof/>
        </w:rPr>
        <w:tab/>
      </w:r>
      <w:r>
        <w:rPr>
          <w:noProof/>
        </w:rPr>
        <w:fldChar w:fldCharType="begin"/>
      </w:r>
      <w:r>
        <w:rPr>
          <w:noProof/>
        </w:rPr>
        <w:instrText xml:space="preserve"> PAGEREF _Toc67907179 \h </w:instrText>
      </w:r>
      <w:r>
        <w:rPr>
          <w:noProof/>
        </w:rPr>
      </w:r>
      <w:r>
        <w:rPr>
          <w:noProof/>
        </w:rPr>
        <w:fldChar w:fldCharType="separate"/>
      </w:r>
      <w:r w:rsidR="009154AD">
        <w:rPr>
          <w:noProof/>
        </w:rPr>
        <w:t>10</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2.7</w:t>
      </w:r>
      <w:r>
        <w:rPr>
          <w:rFonts w:asciiTheme="minorHAnsi" w:eastAsiaTheme="minorEastAsia" w:hAnsiTheme="minorHAnsi" w:cstheme="minorBidi"/>
          <w:b w:val="0"/>
          <w:noProof/>
          <w:szCs w:val="22"/>
          <w:lang w:eastAsia="pt-BR"/>
        </w:rPr>
        <w:tab/>
      </w:r>
      <w:r>
        <w:rPr>
          <w:noProof/>
        </w:rPr>
        <w:t>Auxílio-reclusão</w:t>
      </w:r>
      <w:r>
        <w:rPr>
          <w:noProof/>
        </w:rPr>
        <w:tab/>
      </w:r>
      <w:r>
        <w:rPr>
          <w:noProof/>
        </w:rPr>
        <w:fldChar w:fldCharType="begin"/>
      </w:r>
      <w:r>
        <w:rPr>
          <w:noProof/>
        </w:rPr>
        <w:instrText xml:space="preserve"> PAGEREF _Toc67907180 \h </w:instrText>
      </w:r>
      <w:r>
        <w:rPr>
          <w:noProof/>
        </w:rPr>
      </w:r>
      <w:r>
        <w:rPr>
          <w:noProof/>
        </w:rPr>
        <w:fldChar w:fldCharType="separate"/>
      </w:r>
      <w:r w:rsidR="009154AD">
        <w:rPr>
          <w:noProof/>
        </w:rPr>
        <w:t>12</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2.8</w:t>
      </w:r>
      <w:r>
        <w:rPr>
          <w:rFonts w:asciiTheme="minorHAnsi" w:eastAsiaTheme="minorEastAsia" w:hAnsiTheme="minorHAnsi" w:cstheme="minorBidi"/>
          <w:b w:val="0"/>
          <w:noProof/>
          <w:szCs w:val="22"/>
          <w:lang w:eastAsia="pt-BR"/>
        </w:rPr>
        <w:tab/>
      </w:r>
      <w:r>
        <w:rPr>
          <w:noProof/>
        </w:rPr>
        <w:t>Auxílio-acidente</w:t>
      </w:r>
      <w:r>
        <w:rPr>
          <w:noProof/>
        </w:rPr>
        <w:tab/>
      </w:r>
      <w:r>
        <w:rPr>
          <w:noProof/>
        </w:rPr>
        <w:fldChar w:fldCharType="begin"/>
      </w:r>
      <w:r>
        <w:rPr>
          <w:noProof/>
        </w:rPr>
        <w:instrText xml:space="preserve"> PAGEREF _Toc67907181 \h </w:instrText>
      </w:r>
      <w:r>
        <w:rPr>
          <w:noProof/>
        </w:rPr>
      </w:r>
      <w:r>
        <w:rPr>
          <w:noProof/>
        </w:rPr>
        <w:fldChar w:fldCharType="separate"/>
      </w:r>
      <w:r w:rsidR="009154AD">
        <w:rPr>
          <w:noProof/>
        </w:rPr>
        <w:t>14</w:t>
      </w:r>
      <w:r>
        <w:rPr>
          <w:noProof/>
        </w:rPr>
        <w:fldChar w:fldCharType="end"/>
      </w:r>
    </w:p>
    <w:p w:rsidR="00EB1669" w:rsidRDefault="00EB1669">
      <w:pPr>
        <w:pStyle w:val="Sumrio2"/>
        <w:tabs>
          <w:tab w:val="left" w:pos="800"/>
          <w:tab w:val="right" w:leader="dot" w:pos="9629"/>
        </w:tabs>
        <w:rPr>
          <w:rFonts w:asciiTheme="minorHAnsi" w:eastAsiaTheme="minorEastAsia" w:hAnsiTheme="minorHAnsi" w:cstheme="minorBidi"/>
          <w:b w:val="0"/>
          <w:noProof/>
          <w:szCs w:val="22"/>
          <w:lang w:eastAsia="pt-BR"/>
        </w:rPr>
      </w:pPr>
      <w:r>
        <w:rPr>
          <w:noProof/>
        </w:rPr>
        <w:t>2.9</w:t>
      </w:r>
      <w:r>
        <w:rPr>
          <w:rFonts w:asciiTheme="minorHAnsi" w:eastAsiaTheme="minorEastAsia" w:hAnsiTheme="minorHAnsi" w:cstheme="minorBidi"/>
          <w:b w:val="0"/>
          <w:noProof/>
          <w:szCs w:val="22"/>
          <w:lang w:eastAsia="pt-BR"/>
        </w:rPr>
        <w:tab/>
      </w:r>
      <w:r>
        <w:rPr>
          <w:noProof/>
        </w:rPr>
        <w:t>Reabilitação Profissional</w:t>
      </w:r>
      <w:r>
        <w:rPr>
          <w:noProof/>
        </w:rPr>
        <w:tab/>
      </w:r>
      <w:r>
        <w:rPr>
          <w:noProof/>
        </w:rPr>
        <w:fldChar w:fldCharType="begin"/>
      </w:r>
      <w:r>
        <w:rPr>
          <w:noProof/>
        </w:rPr>
        <w:instrText xml:space="preserve"> PAGEREF _Toc67907182 \h </w:instrText>
      </w:r>
      <w:r>
        <w:rPr>
          <w:noProof/>
        </w:rPr>
      </w:r>
      <w:r>
        <w:rPr>
          <w:noProof/>
        </w:rPr>
        <w:fldChar w:fldCharType="separate"/>
      </w:r>
      <w:r w:rsidR="009154AD">
        <w:rPr>
          <w:noProof/>
        </w:rPr>
        <w:t>15</w:t>
      </w:r>
      <w:r>
        <w:rPr>
          <w:noProof/>
        </w:rPr>
        <w:fldChar w:fldCharType="end"/>
      </w:r>
    </w:p>
    <w:p w:rsidR="00EB1669" w:rsidRDefault="00EB1669">
      <w:pPr>
        <w:pStyle w:val="Sumrio2"/>
        <w:tabs>
          <w:tab w:val="left" w:pos="1000"/>
          <w:tab w:val="right" w:leader="dot" w:pos="9629"/>
        </w:tabs>
        <w:rPr>
          <w:rFonts w:asciiTheme="minorHAnsi" w:eastAsiaTheme="minorEastAsia" w:hAnsiTheme="minorHAnsi" w:cstheme="minorBidi"/>
          <w:b w:val="0"/>
          <w:noProof/>
          <w:szCs w:val="22"/>
          <w:lang w:eastAsia="pt-BR"/>
        </w:rPr>
      </w:pPr>
      <w:r>
        <w:rPr>
          <w:noProof/>
        </w:rPr>
        <w:t>2.10</w:t>
      </w:r>
      <w:r>
        <w:rPr>
          <w:rFonts w:asciiTheme="minorHAnsi" w:eastAsiaTheme="minorEastAsia" w:hAnsiTheme="minorHAnsi" w:cstheme="minorBidi"/>
          <w:b w:val="0"/>
          <w:noProof/>
          <w:szCs w:val="22"/>
          <w:lang w:eastAsia="pt-BR"/>
        </w:rPr>
        <w:tab/>
      </w:r>
      <w:r>
        <w:rPr>
          <w:noProof/>
        </w:rPr>
        <w:t>Abono Anual</w:t>
      </w:r>
      <w:r>
        <w:rPr>
          <w:noProof/>
        </w:rPr>
        <w:tab/>
      </w:r>
      <w:r>
        <w:rPr>
          <w:noProof/>
        </w:rPr>
        <w:fldChar w:fldCharType="begin"/>
      </w:r>
      <w:r>
        <w:rPr>
          <w:noProof/>
        </w:rPr>
        <w:instrText xml:space="preserve"> PAGEREF _Toc67907183 \h </w:instrText>
      </w:r>
      <w:r>
        <w:rPr>
          <w:noProof/>
        </w:rPr>
      </w:r>
      <w:r>
        <w:rPr>
          <w:noProof/>
        </w:rPr>
        <w:fldChar w:fldCharType="separate"/>
      </w:r>
      <w:r w:rsidR="009154AD">
        <w:rPr>
          <w:noProof/>
        </w:rPr>
        <w:t>15</w:t>
      </w:r>
      <w:r>
        <w:rPr>
          <w:noProof/>
        </w:rPr>
        <w:fldChar w:fldCharType="end"/>
      </w:r>
    </w:p>
    <w:p w:rsidR="00EB1669" w:rsidRDefault="00EB1669">
      <w:pPr>
        <w:pStyle w:val="Sumrio1"/>
        <w:tabs>
          <w:tab w:val="right" w:leader="dot" w:pos="9629"/>
        </w:tabs>
        <w:rPr>
          <w:rFonts w:asciiTheme="minorHAnsi" w:eastAsiaTheme="minorEastAsia" w:hAnsiTheme="minorHAnsi" w:cstheme="minorBidi"/>
          <w:b w:val="0"/>
          <w:i w:val="0"/>
          <w:noProof/>
          <w:sz w:val="22"/>
          <w:szCs w:val="22"/>
          <w:lang w:eastAsia="pt-BR"/>
        </w:rPr>
      </w:pPr>
      <w:r w:rsidRPr="002E449E">
        <w:rPr>
          <w:rFonts w:ascii="Calibri" w:hAnsi="Calibri" w:cs="Calibri"/>
          <w:noProof/>
        </w:rPr>
        <w:t>3. TENDÊNCIAS DEMOGRÁFICAS</w:t>
      </w:r>
      <w:r>
        <w:rPr>
          <w:noProof/>
        </w:rPr>
        <w:tab/>
      </w:r>
      <w:r>
        <w:rPr>
          <w:noProof/>
        </w:rPr>
        <w:fldChar w:fldCharType="begin"/>
      </w:r>
      <w:r>
        <w:rPr>
          <w:noProof/>
        </w:rPr>
        <w:instrText xml:space="preserve"> PAGEREF _Toc67907184 \h </w:instrText>
      </w:r>
      <w:r>
        <w:rPr>
          <w:noProof/>
        </w:rPr>
      </w:r>
      <w:r>
        <w:rPr>
          <w:noProof/>
        </w:rPr>
        <w:fldChar w:fldCharType="separate"/>
      </w:r>
      <w:r w:rsidR="009154AD">
        <w:rPr>
          <w:noProof/>
        </w:rPr>
        <w:t>16</w:t>
      </w:r>
      <w:r>
        <w:rPr>
          <w:noProof/>
        </w:rPr>
        <w:fldChar w:fldCharType="end"/>
      </w:r>
    </w:p>
    <w:p w:rsidR="00EB1669" w:rsidRDefault="00EB1669">
      <w:pPr>
        <w:pStyle w:val="Sumrio1"/>
        <w:tabs>
          <w:tab w:val="right" w:leader="dot" w:pos="9629"/>
        </w:tabs>
        <w:rPr>
          <w:rFonts w:asciiTheme="minorHAnsi" w:eastAsiaTheme="minorEastAsia" w:hAnsiTheme="minorHAnsi" w:cstheme="minorBidi"/>
          <w:b w:val="0"/>
          <w:i w:val="0"/>
          <w:noProof/>
          <w:sz w:val="22"/>
          <w:szCs w:val="22"/>
          <w:lang w:eastAsia="pt-BR"/>
        </w:rPr>
      </w:pPr>
      <w:r w:rsidRPr="002E449E">
        <w:rPr>
          <w:rFonts w:ascii="Calibri" w:hAnsi="Calibri" w:cs="Calibri"/>
          <w:noProof/>
        </w:rPr>
        <w:t>4. MODELO DE PROJEÇÕES FISCAIS DO REGIME GERAL DE PREVIDÊNCIA SOCIAL</w:t>
      </w:r>
      <w:r>
        <w:rPr>
          <w:noProof/>
        </w:rPr>
        <w:tab/>
      </w:r>
      <w:r>
        <w:rPr>
          <w:noProof/>
        </w:rPr>
        <w:fldChar w:fldCharType="begin"/>
      </w:r>
      <w:r>
        <w:rPr>
          <w:noProof/>
        </w:rPr>
        <w:instrText xml:space="preserve"> PAGEREF _Toc67907185 \h </w:instrText>
      </w:r>
      <w:r>
        <w:rPr>
          <w:noProof/>
        </w:rPr>
      </w:r>
      <w:r>
        <w:rPr>
          <w:noProof/>
        </w:rPr>
        <w:fldChar w:fldCharType="separate"/>
      </w:r>
      <w:r w:rsidR="009154AD">
        <w:rPr>
          <w:noProof/>
        </w:rPr>
        <w:t>27</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4.1. Apresentação</w:t>
      </w:r>
      <w:r>
        <w:rPr>
          <w:noProof/>
        </w:rPr>
        <w:tab/>
      </w:r>
      <w:r>
        <w:rPr>
          <w:noProof/>
        </w:rPr>
        <w:fldChar w:fldCharType="begin"/>
      </w:r>
      <w:r>
        <w:rPr>
          <w:noProof/>
        </w:rPr>
        <w:instrText xml:space="preserve"> PAGEREF _Toc67907186 \h </w:instrText>
      </w:r>
      <w:r>
        <w:rPr>
          <w:noProof/>
        </w:rPr>
      </w:r>
      <w:r>
        <w:rPr>
          <w:noProof/>
        </w:rPr>
        <w:fldChar w:fldCharType="separate"/>
      </w:r>
      <w:r w:rsidR="009154AD">
        <w:rPr>
          <w:noProof/>
        </w:rPr>
        <w:t>27</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4.2. Lista de Siglas e Abreviaturas</w:t>
      </w:r>
      <w:r>
        <w:rPr>
          <w:noProof/>
        </w:rPr>
        <w:tab/>
      </w:r>
      <w:r>
        <w:rPr>
          <w:noProof/>
        </w:rPr>
        <w:fldChar w:fldCharType="begin"/>
      </w:r>
      <w:r>
        <w:rPr>
          <w:noProof/>
        </w:rPr>
        <w:instrText xml:space="preserve"> PAGEREF _Toc67907187 \h </w:instrText>
      </w:r>
      <w:r>
        <w:rPr>
          <w:noProof/>
        </w:rPr>
      </w:r>
      <w:r>
        <w:rPr>
          <w:noProof/>
        </w:rPr>
        <w:fldChar w:fldCharType="separate"/>
      </w:r>
      <w:r w:rsidR="009154AD">
        <w:rPr>
          <w:noProof/>
        </w:rPr>
        <w:t>29</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4.3. Abrangência do Modelo</w:t>
      </w:r>
      <w:r>
        <w:rPr>
          <w:noProof/>
        </w:rPr>
        <w:tab/>
      </w:r>
      <w:r>
        <w:rPr>
          <w:noProof/>
        </w:rPr>
        <w:fldChar w:fldCharType="begin"/>
      </w:r>
      <w:r>
        <w:rPr>
          <w:noProof/>
        </w:rPr>
        <w:instrText xml:space="preserve"> PAGEREF _Toc67907188 \h </w:instrText>
      </w:r>
      <w:r>
        <w:rPr>
          <w:noProof/>
        </w:rPr>
      </w:r>
      <w:r>
        <w:rPr>
          <w:noProof/>
        </w:rPr>
        <w:fldChar w:fldCharType="separate"/>
      </w:r>
      <w:r w:rsidR="009154AD">
        <w:rPr>
          <w:noProof/>
        </w:rPr>
        <w:t>31</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4.4. Lógica do Modelo</w:t>
      </w:r>
      <w:r>
        <w:rPr>
          <w:noProof/>
        </w:rPr>
        <w:tab/>
      </w:r>
      <w:r>
        <w:rPr>
          <w:noProof/>
        </w:rPr>
        <w:fldChar w:fldCharType="begin"/>
      </w:r>
      <w:r>
        <w:rPr>
          <w:noProof/>
        </w:rPr>
        <w:instrText xml:space="preserve"> PAGEREF _Toc67907189 \h </w:instrText>
      </w:r>
      <w:r>
        <w:rPr>
          <w:noProof/>
        </w:rPr>
      </w:r>
      <w:r>
        <w:rPr>
          <w:noProof/>
        </w:rPr>
        <w:fldChar w:fldCharType="separate"/>
      </w:r>
      <w:r w:rsidR="009154AD">
        <w:rPr>
          <w:noProof/>
        </w:rPr>
        <w:t>32</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4.5. Quantidades</w:t>
      </w:r>
      <w:r>
        <w:rPr>
          <w:noProof/>
        </w:rPr>
        <w:tab/>
      </w:r>
      <w:r>
        <w:rPr>
          <w:noProof/>
        </w:rPr>
        <w:fldChar w:fldCharType="begin"/>
      </w:r>
      <w:r>
        <w:rPr>
          <w:noProof/>
        </w:rPr>
        <w:instrText xml:space="preserve"> PAGEREF _Toc67907190 \h </w:instrText>
      </w:r>
      <w:r>
        <w:rPr>
          <w:noProof/>
        </w:rPr>
      </w:r>
      <w:r>
        <w:rPr>
          <w:noProof/>
        </w:rPr>
        <w:fldChar w:fldCharType="separate"/>
      </w:r>
      <w:r w:rsidR="009154AD">
        <w:rPr>
          <w:noProof/>
        </w:rPr>
        <w:t>33</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4.6. Preços</w:t>
      </w:r>
      <w:r>
        <w:rPr>
          <w:noProof/>
        </w:rPr>
        <w:tab/>
      </w:r>
      <w:r>
        <w:rPr>
          <w:noProof/>
        </w:rPr>
        <w:fldChar w:fldCharType="begin"/>
      </w:r>
      <w:r>
        <w:rPr>
          <w:noProof/>
        </w:rPr>
        <w:instrText xml:space="preserve"> PAGEREF _Toc67907191 \h </w:instrText>
      </w:r>
      <w:r>
        <w:rPr>
          <w:noProof/>
        </w:rPr>
      </w:r>
      <w:r>
        <w:rPr>
          <w:noProof/>
        </w:rPr>
        <w:fldChar w:fldCharType="separate"/>
      </w:r>
      <w:r w:rsidR="009154AD">
        <w:rPr>
          <w:noProof/>
        </w:rPr>
        <w:t>40</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4.7. Valores</w:t>
      </w:r>
      <w:r>
        <w:rPr>
          <w:noProof/>
        </w:rPr>
        <w:tab/>
      </w:r>
      <w:r>
        <w:rPr>
          <w:noProof/>
        </w:rPr>
        <w:fldChar w:fldCharType="begin"/>
      </w:r>
      <w:r>
        <w:rPr>
          <w:noProof/>
        </w:rPr>
        <w:instrText xml:space="preserve"> PAGEREF _Toc67907192 \h </w:instrText>
      </w:r>
      <w:r>
        <w:rPr>
          <w:noProof/>
        </w:rPr>
      </w:r>
      <w:r>
        <w:rPr>
          <w:noProof/>
        </w:rPr>
        <w:fldChar w:fldCharType="separate"/>
      </w:r>
      <w:r w:rsidR="009154AD">
        <w:rPr>
          <w:noProof/>
        </w:rPr>
        <w:t>42</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4.8. Calibragem e Atualização das Projeções</w:t>
      </w:r>
      <w:r>
        <w:rPr>
          <w:noProof/>
        </w:rPr>
        <w:tab/>
      </w:r>
      <w:r>
        <w:rPr>
          <w:noProof/>
        </w:rPr>
        <w:fldChar w:fldCharType="begin"/>
      </w:r>
      <w:r>
        <w:rPr>
          <w:noProof/>
        </w:rPr>
        <w:instrText xml:space="preserve"> PAGEREF _Toc67907193 \h </w:instrText>
      </w:r>
      <w:r>
        <w:rPr>
          <w:noProof/>
        </w:rPr>
      </w:r>
      <w:r>
        <w:rPr>
          <w:noProof/>
        </w:rPr>
        <w:fldChar w:fldCharType="separate"/>
      </w:r>
      <w:r w:rsidR="009154AD">
        <w:rPr>
          <w:noProof/>
        </w:rPr>
        <w:t>45</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4.9. Receitas e Despesas Não-recorrentes: modelos de curto e de longo prazo</w:t>
      </w:r>
      <w:r>
        <w:rPr>
          <w:noProof/>
        </w:rPr>
        <w:tab/>
      </w:r>
      <w:r>
        <w:rPr>
          <w:noProof/>
        </w:rPr>
        <w:fldChar w:fldCharType="begin"/>
      </w:r>
      <w:r>
        <w:rPr>
          <w:noProof/>
        </w:rPr>
        <w:instrText xml:space="preserve"> PAGEREF _Toc67907194 \h </w:instrText>
      </w:r>
      <w:r>
        <w:rPr>
          <w:noProof/>
        </w:rPr>
      </w:r>
      <w:r>
        <w:rPr>
          <w:noProof/>
        </w:rPr>
        <w:fldChar w:fldCharType="separate"/>
      </w:r>
      <w:r w:rsidR="009154AD">
        <w:rPr>
          <w:noProof/>
        </w:rPr>
        <w:t>45</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4.10. Avaliação dos Impactos Fiscais da Emenda Constitucional nº 103/2019</w:t>
      </w:r>
      <w:r>
        <w:rPr>
          <w:noProof/>
        </w:rPr>
        <w:tab/>
      </w:r>
      <w:r>
        <w:rPr>
          <w:noProof/>
        </w:rPr>
        <w:fldChar w:fldCharType="begin"/>
      </w:r>
      <w:r>
        <w:rPr>
          <w:noProof/>
        </w:rPr>
        <w:instrText xml:space="preserve"> PAGEREF _Toc67907195 \h </w:instrText>
      </w:r>
      <w:r>
        <w:rPr>
          <w:noProof/>
        </w:rPr>
      </w:r>
      <w:r>
        <w:rPr>
          <w:noProof/>
        </w:rPr>
        <w:fldChar w:fldCharType="separate"/>
      </w:r>
      <w:r w:rsidR="009154AD">
        <w:rPr>
          <w:noProof/>
        </w:rPr>
        <w:t>45</w:t>
      </w:r>
      <w:r>
        <w:rPr>
          <w:noProof/>
        </w:rPr>
        <w:fldChar w:fldCharType="end"/>
      </w:r>
    </w:p>
    <w:p w:rsidR="00EB1669" w:rsidRDefault="00EB1669">
      <w:pPr>
        <w:pStyle w:val="Sumrio2"/>
        <w:tabs>
          <w:tab w:val="right" w:leader="dot" w:pos="9629"/>
        </w:tabs>
        <w:rPr>
          <w:rFonts w:asciiTheme="minorHAnsi" w:eastAsiaTheme="minorEastAsia" w:hAnsiTheme="minorHAnsi" w:cstheme="minorBidi"/>
          <w:b w:val="0"/>
          <w:noProof/>
          <w:szCs w:val="22"/>
          <w:lang w:eastAsia="pt-BR"/>
        </w:rPr>
      </w:pPr>
      <w:r>
        <w:rPr>
          <w:noProof/>
        </w:rPr>
        <w:t>4.11. Dados Primários e Hipóteses de Projeção para o Cenário Base</w:t>
      </w:r>
      <w:r>
        <w:rPr>
          <w:noProof/>
        </w:rPr>
        <w:tab/>
      </w:r>
      <w:r>
        <w:rPr>
          <w:noProof/>
        </w:rPr>
        <w:fldChar w:fldCharType="begin"/>
      </w:r>
      <w:r>
        <w:rPr>
          <w:noProof/>
        </w:rPr>
        <w:instrText xml:space="preserve"> PAGEREF _Toc67907196 \h </w:instrText>
      </w:r>
      <w:r>
        <w:rPr>
          <w:noProof/>
        </w:rPr>
      </w:r>
      <w:r>
        <w:rPr>
          <w:noProof/>
        </w:rPr>
        <w:fldChar w:fldCharType="separate"/>
      </w:r>
      <w:r w:rsidR="009154AD">
        <w:rPr>
          <w:noProof/>
        </w:rPr>
        <w:t>47</w:t>
      </w:r>
      <w:r>
        <w:rPr>
          <w:noProof/>
        </w:rPr>
        <w:fldChar w:fldCharType="end"/>
      </w:r>
    </w:p>
    <w:p w:rsidR="00EB1669" w:rsidRDefault="00EB1669">
      <w:pPr>
        <w:pStyle w:val="Sumrio1"/>
        <w:tabs>
          <w:tab w:val="right" w:leader="dot" w:pos="9629"/>
        </w:tabs>
        <w:rPr>
          <w:rFonts w:asciiTheme="minorHAnsi" w:eastAsiaTheme="minorEastAsia" w:hAnsiTheme="minorHAnsi" w:cstheme="minorBidi"/>
          <w:b w:val="0"/>
          <w:i w:val="0"/>
          <w:noProof/>
          <w:sz w:val="22"/>
          <w:szCs w:val="22"/>
          <w:lang w:eastAsia="pt-BR"/>
        </w:rPr>
      </w:pPr>
      <w:r w:rsidRPr="002E449E">
        <w:rPr>
          <w:rFonts w:ascii="Calibri" w:hAnsi="Calibri" w:cs="Calibri"/>
          <w:noProof/>
        </w:rPr>
        <w:t>5. PROJEÇÕES FISCAIS DO REGIME GERAL DE PREVIDÊNCIA SOCIAL</w:t>
      </w:r>
      <w:r>
        <w:rPr>
          <w:noProof/>
        </w:rPr>
        <w:tab/>
      </w:r>
      <w:r>
        <w:rPr>
          <w:noProof/>
        </w:rPr>
        <w:fldChar w:fldCharType="begin"/>
      </w:r>
      <w:r>
        <w:rPr>
          <w:noProof/>
        </w:rPr>
        <w:instrText xml:space="preserve"> PAGEREF _Toc67907197 \h </w:instrText>
      </w:r>
      <w:r>
        <w:rPr>
          <w:noProof/>
        </w:rPr>
      </w:r>
      <w:r>
        <w:rPr>
          <w:noProof/>
        </w:rPr>
        <w:fldChar w:fldCharType="separate"/>
      </w:r>
      <w:r w:rsidR="009154AD">
        <w:rPr>
          <w:noProof/>
        </w:rPr>
        <w:t>51</w:t>
      </w:r>
      <w:r>
        <w:rPr>
          <w:noProof/>
        </w:rPr>
        <w:fldChar w:fldCharType="end"/>
      </w:r>
    </w:p>
    <w:p w:rsidR="0073144E" w:rsidRPr="00FD3875" w:rsidRDefault="00D15731" w:rsidP="00511A13">
      <w:pPr>
        <w:pStyle w:val="Ttulo1"/>
        <w:rPr>
          <w:rFonts w:ascii="Calibri" w:hAnsi="Calibri" w:cs="Calibri"/>
          <w:sz w:val="24"/>
          <w:szCs w:val="24"/>
        </w:rPr>
      </w:pPr>
      <w:r w:rsidRPr="006C6E80">
        <w:rPr>
          <w:rFonts w:ascii="Calibri" w:hAnsi="Calibri" w:cs="Calibri"/>
          <w:sz w:val="24"/>
          <w:szCs w:val="24"/>
        </w:rPr>
        <w:fldChar w:fldCharType="end"/>
      </w:r>
      <w:bookmarkStart w:id="3" w:name="_Toc4303263"/>
      <w:bookmarkStart w:id="4" w:name="_Toc4831139"/>
      <w:bookmarkStart w:id="5" w:name="_Toc4831209"/>
    </w:p>
    <w:p w:rsidR="00E770DB" w:rsidRPr="00FD3875" w:rsidRDefault="00E770DB" w:rsidP="00E341F3">
      <w:pPr>
        <w:tabs>
          <w:tab w:val="left" w:pos="142"/>
        </w:tabs>
        <w:spacing w:after="240" w:line="360" w:lineRule="auto"/>
        <w:rPr>
          <w:rFonts w:ascii="Calibri" w:hAnsi="Calibri" w:cs="Calibri"/>
          <w:sz w:val="24"/>
          <w:szCs w:val="24"/>
          <w:lang w:eastAsia="pt-BR"/>
        </w:rPr>
      </w:pPr>
    </w:p>
    <w:p w:rsidR="00E770DB" w:rsidRPr="00FD3875" w:rsidRDefault="00E770DB" w:rsidP="00E341F3">
      <w:pPr>
        <w:tabs>
          <w:tab w:val="left" w:pos="142"/>
        </w:tabs>
        <w:spacing w:after="240" w:line="360" w:lineRule="auto"/>
        <w:rPr>
          <w:rFonts w:ascii="Calibri" w:hAnsi="Calibri" w:cs="Calibri"/>
          <w:sz w:val="24"/>
          <w:szCs w:val="24"/>
          <w:lang w:eastAsia="pt-BR"/>
        </w:rPr>
        <w:sectPr w:rsidR="00E770DB" w:rsidRPr="00FD3875" w:rsidSect="00E341F3">
          <w:headerReference w:type="even" r:id="rId9"/>
          <w:headerReference w:type="default" r:id="rId10"/>
          <w:footerReference w:type="even" r:id="rId11"/>
          <w:footerReference w:type="default" r:id="rId12"/>
          <w:headerReference w:type="first" r:id="rId13"/>
          <w:pgSz w:w="11907" w:h="16840" w:code="9"/>
          <w:pgMar w:top="1985" w:right="1134" w:bottom="1418" w:left="1134" w:header="964" w:footer="1298" w:gutter="0"/>
          <w:cols w:space="720"/>
          <w:titlePg/>
        </w:sectPr>
      </w:pPr>
    </w:p>
    <w:p w:rsidR="00D15731" w:rsidRPr="00FD3875" w:rsidRDefault="00D15731" w:rsidP="006F716F">
      <w:pPr>
        <w:spacing w:before="240" w:after="480" w:line="360" w:lineRule="auto"/>
        <w:jc w:val="center"/>
        <w:rPr>
          <w:rFonts w:ascii="Calibri" w:hAnsi="Calibri" w:cs="Calibri"/>
          <w:b/>
          <w:color w:val="1C6194" w:themeColor="accent2" w:themeShade="BF"/>
          <w:sz w:val="24"/>
          <w:szCs w:val="24"/>
        </w:rPr>
      </w:pPr>
      <w:r w:rsidRPr="00FD3875">
        <w:rPr>
          <w:rFonts w:ascii="Calibri" w:hAnsi="Calibri" w:cs="Calibri"/>
          <w:b/>
          <w:color w:val="1C6194" w:themeColor="accent2" w:themeShade="BF"/>
          <w:sz w:val="24"/>
          <w:szCs w:val="24"/>
        </w:rPr>
        <w:lastRenderedPageBreak/>
        <w:t>LISTA DE ABREVIATURAS</w:t>
      </w:r>
      <w:bookmarkEnd w:id="1"/>
      <w:bookmarkEnd w:id="2"/>
      <w:bookmarkEnd w:id="3"/>
      <w:bookmarkEnd w:id="4"/>
      <w:bookmarkEnd w:id="5"/>
    </w:p>
    <w:p w:rsidR="002506E4" w:rsidRPr="00FD3875" w:rsidRDefault="002506E4" w:rsidP="000E05CD">
      <w:pPr>
        <w:pStyle w:val="Corpodetexto"/>
        <w:tabs>
          <w:tab w:val="left" w:pos="142"/>
        </w:tabs>
        <w:spacing w:after="120" w:line="360" w:lineRule="auto"/>
        <w:rPr>
          <w:rFonts w:ascii="Calibri" w:hAnsi="Calibri" w:cs="Calibri"/>
          <w:snapToGrid w:val="0"/>
          <w:szCs w:val="24"/>
          <w:lang w:eastAsia="pt-BR"/>
        </w:rPr>
      </w:pPr>
      <w:r w:rsidRPr="00FD3875">
        <w:rPr>
          <w:rFonts w:ascii="Calibri" w:hAnsi="Calibri" w:cs="Calibri"/>
          <w:snapToGrid w:val="0"/>
          <w:szCs w:val="24"/>
          <w:lang w:eastAsia="pt-BR"/>
        </w:rPr>
        <w:t>IBGE – Instituto Brasileiro de Geografia e Estatística.</w:t>
      </w:r>
    </w:p>
    <w:p w:rsidR="002506E4" w:rsidRPr="00FD3875" w:rsidRDefault="002506E4" w:rsidP="000E05CD">
      <w:pPr>
        <w:tabs>
          <w:tab w:val="left" w:pos="142"/>
        </w:tabs>
        <w:spacing w:after="120" w:line="360" w:lineRule="auto"/>
        <w:rPr>
          <w:rFonts w:ascii="Calibri" w:hAnsi="Calibri" w:cs="Calibri"/>
          <w:snapToGrid w:val="0"/>
          <w:sz w:val="24"/>
          <w:szCs w:val="24"/>
          <w:lang w:eastAsia="pt-BR"/>
        </w:rPr>
      </w:pPr>
      <w:r w:rsidRPr="00FD3875">
        <w:rPr>
          <w:rFonts w:ascii="Calibri" w:hAnsi="Calibri" w:cs="Calibri"/>
          <w:snapToGrid w:val="0"/>
          <w:sz w:val="24"/>
          <w:szCs w:val="24"/>
          <w:lang w:eastAsia="pt-BR"/>
        </w:rPr>
        <w:t>IPEA – Instituto de Pesquisa Econômica Aplicada</w:t>
      </w:r>
      <w:r w:rsidR="001F4000" w:rsidRPr="00FD3875">
        <w:rPr>
          <w:rFonts w:ascii="Calibri" w:hAnsi="Calibri" w:cs="Calibri"/>
          <w:snapToGrid w:val="0"/>
          <w:sz w:val="24"/>
          <w:szCs w:val="24"/>
          <w:lang w:eastAsia="pt-BR"/>
        </w:rPr>
        <w:t>.</w:t>
      </w:r>
    </w:p>
    <w:p w:rsidR="002506E4" w:rsidRPr="00FD3875" w:rsidRDefault="002B3700" w:rsidP="000E05CD">
      <w:pPr>
        <w:tabs>
          <w:tab w:val="left" w:pos="142"/>
        </w:tabs>
        <w:spacing w:after="120" w:line="360" w:lineRule="auto"/>
        <w:rPr>
          <w:rFonts w:ascii="Calibri" w:hAnsi="Calibri" w:cs="Calibri"/>
          <w:snapToGrid w:val="0"/>
          <w:sz w:val="24"/>
          <w:szCs w:val="24"/>
          <w:lang w:eastAsia="pt-BR"/>
        </w:rPr>
      </w:pPr>
      <w:r w:rsidRPr="00FD3875">
        <w:rPr>
          <w:rFonts w:ascii="Calibri" w:hAnsi="Calibri" w:cs="Calibri"/>
          <w:snapToGrid w:val="0"/>
          <w:sz w:val="24"/>
          <w:szCs w:val="24"/>
          <w:lang w:eastAsia="pt-BR"/>
        </w:rPr>
        <w:t xml:space="preserve">ME </w:t>
      </w:r>
      <w:r w:rsidR="002506E4" w:rsidRPr="00FD3875">
        <w:rPr>
          <w:rFonts w:ascii="Calibri" w:hAnsi="Calibri" w:cs="Calibri"/>
          <w:snapToGrid w:val="0"/>
          <w:sz w:val="24"/>
          <w:szCs w:val="24"/>
          <w:lang w:eastAsia="pt-BR"/>
        </w:rPr>
        <w:t xml:space="preserve">– Ministério da </w:t>
      </w:r>
      <w:r w:rsidRPr="00FD3875">
        <w:rPr>
          <w:rFonts w:ascii="Calibri" w:hAnsi="Calibri" w:cs="Calibri"/>
          <w:snapToGrid w:val="0"/>
          <w:sz w:val="24"/>
          <w:szCs w:val="24"/>
          <w:lang w:eastAsia="pt-BR"/>
        </w:rPr>
        <w:t>Economia</w:t>
      </w:r>
      <w:r w:rsidR="002506E4" w:rsidRPr="00FD3875">
        <w:rPr>
          <w:rFonts w:ascii="Calibri" w:hAnsi="Calibri" w:cs="Calibri"/>
          <w:snapToGrid w:val="0"/>
          <w:sz w:val="24"/>
          <w:szCs w:val="24"/>
          <w:lang w:eastAsia="pt-BR"/>
        </w:rPr>
        <w:t>.</w:t>
      </w:r>
    </w:p>
    <w:p w:rsidR="002506E4" w:rsidRPr="00FD3875" w:rsidRDefault="002506E4" w:rsidP="000E05CD">
      <w:pPr>
        <w:pStyle w:val="Corpodetexto"/>
        <w:tabs>
          <w:tab w:val="left" w:pos="142"/>
        </w:tabs>
        <w:spacing w:after="120" w:line="360" w:lineRule="auto"/>
        <w:rPr>
          <w:rFonts w:ascii="Calibri" w:hAnsi="Calibri" w:cs="Calibri"/>
          <w:szCs w:val="24"/>
        </w:rPr>
      </w:pPr>
      <w:r w:rsidRPr="00FD3875">
        <w:rPr>
          <w:rFonts w:ascii="Calibri" w:hAnsi="Calibri" w:cs="Calibri"/>
          <w:szCs w:val="24"/>
        </w:rPr>
        <w:t>RGPS – Regime Geral de Previdência Social.</w:t>
      </w:r>
    </w:p>
    <w:p w:rsidR="002506E4" w:rsidRPr="00FD3875" w:rsidRDefault="002506E4" w:rsidP="000E05CD">
      <w:pPr>
        <w:pStyle w:val="Corpodetexto"/>
        <w:tabs>
          <w:tab w:val="left" w:pos="142"/>
        </w:tabs>
        <w:spacing w:after="120" w:line="360" w:lineRule="auto"/>
        <w:rPr>
          <w:rFonts w:ascii="Calibri" w:hAnsi="Calibri" w:cs="Calibri"/>
          <w:szCs w:val="24"/>
        </w:rPr>
      </w:pPr>
      <w:r w:rsidRPr="00FD3875">
        <w:rPr>
          <w:rFonts w:ascii="Calibri" w:hAnsi="Calibri" w:cs="Calibri"/>
          <w:szCs w:val="24"/>
        </w:rPr>
        <w:t>RPPS – Regimes Próprios de Previdência Social</w:t>
      </w:r>
      <w:r w:rsidRPr="00FD3875">
        <w:rPr>
          <w:rFonts w:ascii="Calibri" w:hAnsi="Calibri" w:cs="Calibri"/>
          <w:color w:val="800000"/>
          <w:szCs w:val="24"/>
        </w:rPr>
        <w:t xml:space="preserve"> </w:t>
      </w:r>
      <w:r w:rsidRPr="00FD3875">
        <w:rPr>
          <w:rFonts w:ascii="Calibri" w:hAnsi="Calibri" w:cs="Calibri"/>
          <w:szCs w:val="24"/>
        </w:rPr>
        <w:t>de Estados e Municípios.</w:t>
      </w:r>
    </w:p>
    <w:p w:rsidR="002506E4" w:rsidRPr="00FD3875" w:rsidRDefault="002506E4" w:rsidP="000E05CD">
      <w:pPr>
        <w:tabs>
          <w:tab w:val="left" w:pos="142"/>
        </w:tabs>
        <w:spacing w:after="120" w:line="360" w:lineRule="auto"/>
        <w:rPr>
          <w:rFonts w:ascii="Calibri" w:hAnsi="Calibri" w:cs="Calibri"/>
          <w:snapToGrid w:val="0"/>
          <w:sz w:val="24"/>
          <w:szCs w:val="24"/>
          <w:lang w:eastAsia="pt-BR"/>
        </w:rPr>
      </w:pPr>
      <w:r w:rsidRPr="00FD3875">
        <w:rPr>
          <w:rFonts w:ascii="Calibri" w:hAnsi="Calibri" w:cs="Calibri"/>
          <w:snapToGrid w:val="0"/>
          <w:sz w:val="24"/>
          <w:szCs w:val="24"/>
          <w:lang w:eastAsia="pt-BR"/>
        </w:rPr>
        <w:t xml:space="preserve">SPE – Secretaria de Política Econômica do Ministério da </w:t>
      </w:r>
      <w:r w:rsidR="002B3700" w:rsidRPr="00FD3875">
        <w:rPr>
          <w:rFonts w:ascii="Calibri" w:hAnsi="Calibri" w:cs="Calibri"/>
          <w:snapToGrid w:val="0"/>
          <w:sz w:val="24"/>
          <w:szCs w:val="24"/>
          <w:lang w:eastAsia="pt-BR"/>
        </w:rPr>
        <w:t>Economia</w:t>
      </w:r>
      <w:r w:rsidR="001F4000" w:rsidRPr="00FD3875">
        <w:rPr>
          <w:rFonts w:ascii="Calibri" w:hAnsi="Calibri" w:cs="Calibri"/>
          <w:snapToGrid w:val="0"/>
          <w:sz w:val="24"/>
          <w:szCs w:val="24"/>
          <w:lang w:eastAsia="pt-BR"/>
        </w:rPr>
        <w:t>.</w:t>
      </w:r>
    </w:p>
    <w:p w:rsidR="002506E4" w:rsidRPr="00FD3875" w:rsidRDefault="00377851" w:rsidP="000E05CD">
      <w:pPr>
        <w:tabs>
          <w:tab w:val="left" w:pos="142"/>
        </w:tabs>
        <w:spacing w:after="120" w:line="360" w:lineRule="auto"/>
        <w:rPr>
          <w:rFonts w:ascii="Calibri" w:hAnsi="Calibri" w:cs="Calibri"/>
          <w:snapToGrid w:val="0"/>
          <w:sz w:val="24"/>
          <w:szCs w:val="24"/>
          <w:lang w:eastAsia="pt-BR"/>
        </w:rPr>
      </w:pPr>
      <w:r w:rsidRPr="00FD3875">
        <w:rPr>
          <w:rFonts w:ascii="Calibri" w:hAnsi="Calibri" w:cs="Calibri"/>
          <w:snapToGrid w:val="0"/>
          <w:sz w:val="24"/>
          <w:szCs w:val="24"/>
          <w:lang w:eastAsia="pt-BR"/>
        </w:rPr>
        <w:t>SPREV</w:t>
      </w:r>
      <w:r w:rsidR="002506E4" w:rsidRPr="00FD3875">
        <w:rPr>
          <w:rFonts w:ascii="Calibri" w:hAnsi="Calibri" w:cs="Calibri"/>
          <w:snapToGrid w:val="0"/>
          <w:sz w:val="24"/>
          <w:szCs w:val="24"/>
          <w:lang w:eastAsia="pt-BR"/>
        </w:rPr>
        <w:t xml:space="preserve"> – Secretaria de Previdência </w:t>
      </w:r>
      <w:r w:rsidRPr="00FD3875">
        <w:rPr>
          <w:rFonts w:ascii="Calibri" w:hAnsi="Calibri" w:cs="Calibri"/>
          <w:snapToGrid w:val="0"/>
          <w:sz w:val="24"/>
          <w:szCs w:val="24"/>
          <w:lang w:eastAsia="pt-BR"/>
        </w:rPr>
        <w:t xml:space="preserve">do Ministério da </w:t>
      </w:r>
      <w:r w:rsidR="002B3700" w:rsidRPr="00FD3875">
        <w:rPr>
          <w:rFonts w:ascii="Calibri" w:hAnsi="Calibri" w:cs="Calibri"/>
          <w:snapToGrid w:val="0"/>
          <w:sz w:val="24"/>
          <w:szCs w:val="24"/>
          <w:lang w:eastAsia="pt-BR"/>
        </w:rPr>
        <w:t>Economia</w:t>
      </w:r>
      <w:r w:rsidR="001F4000" w:rsidRPr="00FD3875">
        <w:rPr>
          <w:rFonts w:ascii="Calibri" w:hAnsi="Calibri" w:cs="Calibri"/>
          <w:snapToGrid w:val="0"/>
          <w:sz w:val="24"/>
          <w:szCs w:val="24"/>
          <w:lang w:eastAsia="pt-BR"/>
        </w:rPr>
        <w:t>.</w:t>
      </w:r>
    </w:p>
    <w:p w:rsidR="001F4000" w:rsidRPr="00FD3875" w:rsidRDefault="001F4000" w:rsidP="000E05CD">
      <w:pPr>
        <w:tabs>
          <w:tab w:val="left" w:pos="142"/>
        </w:tabs>
        <w:spacing w:after="120" w:line="360" w:lineRule="auto"/>
        <w:rPr>
          <w:rFonts w:ascii="Calibri" w:hAnsi="Calibri" w:cs="Calibri"/>
          <w:snapToGrid w:val="0"/>
          <w:sz w:val="24"/>
          <w:szCs w:val="24"/>
          <w:lang w:eastAsia="pt-BR"/>
        </w:rPr>
      </w:pPr>
      <w:r w:rsidRPr="00FD3875">
        <w:rPr>
          <w:rFonts w:ascii="Calibri" w:hAnsi="Calibri" w:cs="Calibri"/>
          <w:snapToGrid w:val="0"/>
          <w:sz w:val="24"/>
          <w:szCs w:val="24"/>
          <w:lang w:eastAsia="pt-BR"/>
        </w:rPr>
        <w:t>SEPRT – Secretaria Especial de Previdência e Trabalho.</w:t>
      </w:r>
    </w:p>
    <w:p w:rsidR="00D15731" w:rsidRPr="00FD3875" w:rsidRDefault="00D15731" w:rsidP="00511A13">
      <w:pPr>
        <w:pStyle w:val="Ttulo1"/>
        <w:rPr>
          <w:rFonts w:ascii="Calibri" w:hAnsi="Calibri" w:cs="Calibri"/>
          <w:sz w:val="24"/>
          <w:szCs w:val="24"/>
        </w:rPr>
      </w:pPr>
      <w:r w:rsidRPr="00FD3875">
        <w:rPr>
          <w:rFonts w:ascii="Calibri" w:hAnsi="Calibri" w:cs="Calibri"/>
          <w:sz w:val="24"/>
          <w:szCs w:val="24"/>
        </w:rPr>
        <w:br w:type="page"/>
      </w:r>
      <w:bookmarkStart w:id="6" w:name="_Toc511311194"/>
      <w:bookmarkStart w:id="7" w:name="_Toc511460474"/>
      <w:bookmarkStart w:id="8" w:name="_Toc4303264"/>
      <w:bookmarkStart w:id="9" w:name="_Toc4831140"/>
      <w:bookmarkStart w:id="10" w:name="_Toc4831210"/>
      <w:bookmarkStart w:id="11" w:name="_Toc67907172"/>
      <w:r w:rsidRPr="00FD3875">
        <w:rPr>
          <w:rFonts w:ascii="Calibri" w:hAnsi="Calibri" w:cs="Calibri"/>
          <w:sz w:val="24"/>
          <w:szCs w:val="24"/>
        </w:rPr>
        <w:t>1. CONSIDERAÇÕES INICIAIS</w:t>
      </w:r>
      <w:bookmarkEnd w:id="6"/>
      <w:bookmarkEnd w:id="7"/>
      <w:bookmarkEnd w:id="8"/>
      <w:bookmarkEnd w:id="9"/>
      <w:bookmarkEnd w:id="10"/>
      <w:bookmarkEnd w:id="11"/>
    </w:p>
    <w:p w:rsidR="00BA259F" w:rsidRPr="00FD3875" w:rsidRDefault="00BA259F" w:rsidP="00E341F3">
      <w:pPr>
        <w:pStyle w:val="Recuodecorpodetexto"/>
        <w:tabs>
          <w:tab w:val="left" w:pos="142"/>
        </w:tabs>
        <w:spacing w:after="240" w:line="360" w:lineRule="auto"/>
        <w:ind w:firstLine="0"/>
        <w:rPr>
          <w:rFonts w:ascii="Calibri" w:hAnsi="Calibri" w:cs="Calibri"/>
          <w:szCs w:val="24"/>
        </w:rPr>
      </w:pPr>
    </w:p>
    <w:p w:rsidR="007F050D" w:rsidRPr="00FD3875" w:rsidRDefault="007F050D" w:rsidP="007F050D">
      <w:pPr>
        <w:pStyle w:val="TtuloPrincipal"/>
        <w:spacing w:after="240" w:line="360" w:lineRule="auto"/>
        <w:rPr>
          <w:rFonts w:ascii="Calibri" w:hAnsi="Calibri" w:cs="Calibri"/>
          <w:b w:val="0"/>
          <w:color w:val="auto"/>
          <w:sz w:val="24"/>
          <w:szCs w:val="24"/>
        </w:rPr>
      </w:pPr>
      <w:r w:rsidRPr="00FD3875">
        <w:rPr>
          <w:rFonts w:ascii="Calibri" w:hAnsi="Calibri" w:cs="Calibri"/>
          <w:b w:val="0"/>
          <w:color w:val="auto"/>
          <w:sz w:val="24"/>
          <w:szCs w:val="24"/>
        </w:rPr>
        <w:t>A mudança demográfica em curso no Brasil, pautada pelo aumento da expectativa de vida ao nascer, redução da taxa de mortalidade, contínua redução da taxa de fecundidade e aumento da expectativa de sobrevida de pessoas em idades mais avançadas, implicará transformações radicais no mecanismo de funcionamento atuarial da Previdência Social</w:t>
      </w:r>
      <w:r w:rsidR="00050FEB" w:rsidRPr="00FD3875">
        <w:rPr>
          <w:rFonts w:ascii="Calibri" w:hAnsi="Calibri" w:cs="Calibri"/>
          <w:b w:val="0"/>
          <w:color w:val="auto"/>
          <w:sz w:val="24"/>
          <w:szCs w:val="24"/>
        </w:rPr>
        <w:t xml:space="preserve"> como um todo e especificamente do Regime Geral de Previdência Social, que foi construído na forma de repartição</w:t>
      </w:r>
      <w:r w:rsidRPr="00FD3875">
        <w:rPr>
          <w:rFonts w:ascii="Calibri" w:hAnsi="Calibri" w:cs="Calibri"/>
          <w:b w:val="0"/>
          <w:color w:val="auto"/>
          <w:sz w:val="24"/>
          <w:szCs w:val="24"/>
        </w:rPr>
        <w:t xml:space="preserve">, tanto pelo aumento das despesas </w:t>
      </w:r>
      <w:r w:rsidR="00050FEB" w:rsidRPr="00FD3875">
        <w:rPr>
          <w:rFonts w:ascii="Calibri" w:hAnsi="Calibri" w:cs="Calibri"/>
          <w:b w:val="0"/>
          <w:color w:val="auto"/>
          <w:sz w:val="24"/>
          <w:szCs w:val="24"/>
        </w:rPr>
        <w:t xml:space="preserve">com benefícios previdenciários </w:t>
      </w:r>
      <w:r w:rsidRPr="00FD3875">
        <w:rPr>
          <w:rFonts w:ascii="Calibri" w:hAnsi="Calibri" w:cs="Calibri"/>
          <w:b w:val="0"/>
          <w:color w:val="auto"/>
          <w:sz w:val="24"/>
          <w:szCs w:val="24"/>
        </w:rPr>
        <w:t xml:space="preserve">(aumento do número de idosos inativos e </w:t>
      </w:r>
      <w:r w:rsidR="00FD3875">
        <w:rPr>
          <w:rFonts w:ascii="Calibri" w:hAnsi="Calibri" w:cs="Calibri"/>
          <w:b w:val="0"/>
          <w:color w:val="auto"/>
          <w:sz w:val="24"/>
          <w:szCs w:val="24"/>
        </w:rPr>
        <w:t>da</w:t>
      </w:r>
      <w:r w:rsidRPr="00FD3875">
        <w:rPr>
          <w:rFonts w:ascii="Calibri" w:hAnsi="Calibri" w:cs="Calibri"/>
          <w:b w:val="0"/>
          <w:color w:val="auto"/>
          <w:sz w:val="24"/>
          <w:szCs w:val="24"/>
        </w:rPr>
        <w:t xml:space="preserve"> duração dos benefícios recebidos), quanto pela redução </w:t>
      </w:r>
      <w:r w:rsidR="00050FEB" w:rsidRPr="00FD3875">
        <w:rPr>
          <w:rFonts w:ascii="Calibri" w:hAnsi="Calibri" w:cs="Calibri"/>
          <w:b w:val="0"/>
          <w:color w:val="auto"/>
          <w:sz w:val="24"/>
          <w:szCs w:val="24"/>
        </w:rPr>
        <w:t xml:space="preserve">das receitas previdenciárias </w:t>
      </w:r>
      <w:r w:rsidRPr="00FD3875">
        <w:rPr>
          <w:rFonts w:ascii="Calibri" w:hAnsi="Calibri" w:cs="Calibri"/>
          <w:b w:val="0"/>
          <w:color w:val="auto"/>
          <w:sz w:val="24"/>
          <w:szCs w:val="24"/>
        </w:rPr>
        <w:t>dos contribuintes decorrente do encolhimento da população economicamente ativa ao longo do tempo</w:t>
      </w:r>
      <w:r w:rsidR="00050FEB" w:rsidRPr="00FD3875">
        <w:rPr>
          <w:rFonts w:ascii="Calibri" w:hAnsi="Calibri" w:cs="Calibri"/>
          <w:b w:val="0"/>
          <w:color w:val="auto"/>
          <w:sz w:val="24"/>
          <w:szCs w:val="24"/>
        </w:rPr>
        <w:t xml:space="preserve"> e das transformações que vêm ocorrendo nas relações de trabalho</w:t>
      </w:r>
      <w:r w:rsidRPr="00FD3875">
        <w:rPr>
          <w:rFonts w:ascii="Calibri" w:hAnsi="Calibri" w:cs="Calibri"/>
          <w:b w:val="0"/>
          <w:color w:val="auto"/>
          <w:sz w:val="24"/>
          <w:szCs w:val="24"/>
        </w:rPr>
        <w:t>. Tais fatores implicam pressão adicional no sistema previdenciário atual, sugerindo a necessidade de avaliar a adequação do sistema à nova realidade demográfica.</w:t>
      </w:r>
      <w:r w:rsidR="00850E8B" w:rsidRPr="00FD3875">
        <w:rPr>
          <w:rFonts w:ascii="Calibri" w:hAnsi="Calibri" w:cs="Calibri"/>
          <w:b w:val="0"/>
          <w:color w:val="auto"/>
          <w:sz w:val="24"/>
          <w:szCs w:val="24"/>
        </w:rPr>
        <w:t xml:space="preserve"> Tal necessidade é reforçada pela discussão de novas regras de concessão e cálculo de benefícios previdenciários, que culminou na promulgação da Emenda Constitucional nº 103 de 2019.</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Este documento tem como objetivo apresentar as projeções atuariais do Regime Geral de Previdência Social - RGPS para </w:t>
      </w:r>
      <w:r w:rsidR="00B16192" w:rsidRPr="00FD3875">
        <w:rPr>
          <w:rFonts w:ascii="Calibri" w:hAnsi="Calibri" w:cs="Calibri"/>
          <w:szCs w:val="24"/>
        </w:rPr>
        <w:t>as próximas</w:t>
      </w:r>
      <w:r w:rsidRPr="00FD3875">
        <w:rPr>
          <w:rFonts w:ascii="Calibri" w:hAnsi="Calibri" w:cs="Calibri"/>
          <w:szCs w:val="24"/>
        </w:rPr>
        <w:t xml:space="preserve"> </w:t>
      </w:r>
      <w:r w:rsidR="00B16192" w:rsidRPr="00FD3875">
        <w:rPr>
          <w:rFonts w:ascii="Calibri" w:hAnsi="Calibri" w:cs="Calibri"/>
          <w:szCs w:val="24"/>
        </w:rPr>
        <w:t>décadas</w:t>
      </w:r>
      <w:r w:rsidRPr="00FD3875">
        <w:rPr>
          <w:rFonts w:ascii="Calibri" w:hAnsi="Calibri" w:cs="Calibri"/>
          <w:szCs w:val="24"/>
        </w:rPr>
        <w:t xml:space="preserve">, atendendo ao disposto </w:t>
      </w:r>
      <w:r w:rsidR="003C3590" w:rsidRPr="00FD3875">
        <w:rPr>
          <w:rFonts w:ascii="Calibri" w:hAnsi="Calibri" w:cs="Calibri"/>
          <w:szCs w:val="24"/>
        </w:rPr>
        <w:t>no art. 4</w:t>
      </w:r>
      <w:r w:rsidR="003C3590" w:rsidRPr="00FD3875">
        <w:rPr>
          <w:rFonts w:ascii="Calibri" w:hAnsi="Calibri" w:cs="Calibri"/>
          <w:szCs w:val="24"/>
          <w:u w:val="single"/>
          <w:vertAlign w:val="superscript"/>
        </w:rPr>
        <w:t>o</w:t>
      </w:r>
      <w:r w:rsidR="003C3590" w:rsidRPr="00FD3875">
        <w:rPr>
          <w:rFonts w:ascii="Calibri" w:hAnsi="Calibri" w:cs="Calibri"/>
          <w:szCs w:val="24"/>
        </w:rPr>
        <w:t xml:space="preserve">, </w:t>
      </w:r>
      <w:r w:rsidR="00050FEB" w:rsidRPr="00FD3875">
        <w:rPr>
          <w:rFonts w:ascii="Calibri" w:hAnsi="Calibri" w:cs="Calibri"/>
          <w:szCs w:val="24"/>
        </w:rPr>
        <w:t xml:space="preserve">§ 2º, </w:t>
      </w:r>
      <w:r w:rsidR="003C3590" w:rsidRPr="00FD3875">
        <w:rPr>
          <w:rFonts w:ascii="Calibri" w:hAnsi="Calibri" w:cs="Calibri"/>
          <w:szCs w:val="24"/>
        </w:rPr>
        <w:t xml:space="preserve">inciso IV, alínea a, </w:t>
      </w:r>
      <w:r w:rsidRPr="00FD3875">
        <w:rPr>
          <w:rFonts w:ascii="Calibri" w:hAnsi="Calibri" w:cs="Calibri"/>
          <w:szCs w:val="24"/>
        </w:rPr>
        <w:t>da Lei Complementar 101, de 4 de maio de 2000</w:t>
      </w:r>
      <w:r w:rsidR="003C3590" w:rsidRPr="00FD3875">
        <w:rPr>
          <w:rFonts w:ascii="Calibri" w:hAnsi="Calibri" w:cs="Calibri"/>
          <w:szCs w:val="24"/>
        </w:rPr>
        <w:t xml:space="preserve"> (Lei de Responsabilidade Fiscal</w:t>
      </w:r>
      <w:r w:rsidRPr="00FD3875">
        <w:rPr>
          <w:rFonts w:ascii="Calibri" w:hAnsi="Calibri" w:cs="Calibri"/>
          <w:szCs w:val="24"/>
        </w:rPr>
        <w:t>)</w:t>
      </w:r>
      <w:r w:rsidR="00590EB8" w:rsidRPr="00FD3875">
        <w:rPr>
          <w:rFonts w:ascii="Calibri" w:hAnsi="Calibri" w:cs="Calibri"/>
          <w:szCs w:val="24"/>
        </w:rPr>
        <w:t>, prestar informações necessárias: ao Instituto Nacional do Seguro Social (INSS)</w:t>
      </w:r>
      <w:r w:rsidR="00850E8B" w:rsidRPr="00FD3875">
        <w:rPr>
          <w:rFonts w:ascii="Calibri" w:hAnsi="Calibri" w:cs="Calibri"/>
          <w:szCs w:val="24"/>
        </w:rPr>
        <w:t>,</w:t>
      </w:r>
      <w:r w:rsidR="00590EB8" w:rsidRPr="00FD3875">
        <w:rPr>
          <w:rFonts w:ascii="Calibri" w:hAnsi="Calibri" w:cs="Calibri"/>
          <w:szCs w:val="24"/>
        </w:rPr>
        <w:t xml:space="preserve"> </w:t>
      </w:r>
      <w:r w:rsidR="00FD3875">
        <w:rPr>
          <w:rFonts w:ascii="Calibri" w:hAnsi="Calibri" w:cs="Calibri"/>
          <w:szCs w:val="24"/>
        </w:rPr>
        <w:t>para</w:t>
      </w:r>
      <w:r w:rsidR="00590EB8" w:rsidRPr="00FD3875">
        <w:rPr>
          <w:rFonts w:ascii="Calibri" w:hAnsi="Calibri" w:cs="Calibri"/>
          <w:szCs w:val="24"/>
        </w:rPr>
        <w:t xml:space="preserve"> elaboração de notas explicativas das demonstrações contábeis do Fundo do Regime Geral de Previdência Social (FRGPS) publicadas no Balanço Geral da União (BGU); </w:t>
      </w:r>
      <w:r w:rsidR="00850E8B" w:rsidRPr="00FD3875">
        <w:rPr>
          <w:rFonts w:ascii="Calibri" w:hAnsi="Calibri" w:cs="Calibri"/>
          <w:szCs w:val="24"/>
        </w:rPr>
        <w:t xml:space="preserve">e </w:t>
      </w:r>
      <w:r w:rsidR="00590EB8" w:rsidRPr="00FD3875">
        <w:rPr>
          <w:rFonts w:ascii="Calibri" w:hAnsi="Calibri" w:cs="Calibri"/>
          <w:szCs w:val="24"/>
        </w:rPr>
        <w:t>à Secretaria do Tesouro Nacional (STN)</w:t>
      </w:r>
      <w:r w:rsidR="00850E8B" w:rsidRPr="00FD3875">
        <w:rPr>
          <w:rFonts w:ascii="Calibri" w:hAnsi="Calibri" w:cs="Calibri"/>
          <w:szCs w:val="24"/>
        </w:rPr>
        <w:t>,</w:t>
      </w:r>
      <w:r w:rsidR="00590EB8" w:rsidRPr="00FD3875">
        <w:rPr>
          <w:rFonts w:ascii="Calibri" w:hAnsi="Calibri" w:cs="Calibri"/>
          <w:szCs w:val="24"/>
        </w:rPr>
        <w:t xml:space="preserve"> na elaboração do Relatório Resumido de Execução Orçamentária (RREO) referente ao mês de dezembro de cada ano</w:t>
      </w:r>
      <w:r w:rsidRPr="00FD3875">
        <w:rPr>
          <w:rFonts w:ascii="Calibri" w:hAnsi="Calibri" w:cs="Calibri"/>
          <w:szCs w:val="24"/>
        </w:rPr>
        <w:t>.</w:t>
      </w:r>
    </w:p>
    <w:p w:rsidR="00E341F3" w:rsidRPr="00FD3875" w:rsidRDefault="001B37C0" w:rsidP="00734422">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Além desta breve introdução, o documento é composto por </w:t>
      </w:r>
      <w:r w:rsidR="00C058AE" w:rsidRPr="00FD3875">
        <w:rPr>
          <w:rFonts w:ascii="Calibri" w:hAnsi="Calibri" w:cs="Calibri"/>
          <w:szCs w:val="24"/>
        </w:rPr>
        <w:t xml:space="preserve">outras </w:t>
      </w:r>
      <w:r w:rsidR="00066AE9" w:rsidRPr="00FD3875">
        <w:rPr>
          <w:rFonts w:ascii="Calibri" w:hAnsi="Calibri" w:cs="Calibri"/>
          <w:szCs w:val="24"/>
        </w:rPr>
        <w:t>quatro</w:t>
      </w:r>
      <w:r w:rsidR="00AE2CC0" w:rsidRPr="00FD3875">
        <w:rPr>
          <w:rFonts w:ascii="Calibri" w:hAnsi="Calibri" w:cs="Calibri"/>
          <w:szCs w:val="24"/>
        </w:rPr>
        <w:t xml:space="preserve"> </w:t>
      </w:r>
      <w:r w:rsidR="00C058AE" w:rsidRPr="00FD3875">
        <w:rPr>
          <w:rFonts w:ascii="Calibri" w:hAnsi="Calibri" w:cs="Calibri"/>
          <w:szCs w:val="24"/>
        </w:rPr>
        <w:t>seções</w:t>
      </w:r>
      <w:r w:rsidR="00C94C66" w:rsidRPr="00FD3875">
        <w:rPr>
          <w:rStyle w:val="Refdenotaderodap"/>
          <w:rFonts w:ascii="Calibri" w:hAnsi="Calibri" w:cs="Calibri"/>
          <w:szCs w:val="24"/>
        </w:rPr>
        <w:footnoteReference w:id="1"/>
      </w:r>
      <w:r w:rsidR="00C058AE" w:rsidRPr="00FD3875">
        <w:rPr>
          <w:rFonts w:ascii="Calibri" w:hAnsi="Calibri" w:cs="Calibri"/>
          <w:szCs w:val="24"/>
        </w:rPr>
        <w:t>. Sumariamente, a seção 2 descreve o plano de benefícios do Regime Geral de Previdência Social</w:t>
      </w:r>
      <w:r w:rsidR="00590EB8" w:rsidRPr="00FD3875">
        <w:rPr>
          <w:rFonts w:ascii="Calibri" w:hAnsi="Calibri" w:cs="Calibri"/>
          <w:szCs w:val="24"/>
        </w:rPr>
        <w:t xml:space="preserve"> (RGPS), já contemplando as novas regras estabelecidas na </w:t>
      </w:r>
      <w:r w:rsidR="00850E8B" w:rsidRPr="00FD3875">
        <w:rPr>
          <w:rFonts w:ascii="Calibri" w:hAnsi="Calibri" w:cs="Calibri"/>
          <w:szCs w:val="24"/>
        </w:rPr>
        <w:t>EC</w:t>
      </w:r>
      <w:r w:rsidR="00590EB8" w:rsidRPr="00FD3875">
        <w:rPr>
          <w:rFonts w:ascii="Calibri" w:hAnsi="Calibri" w:cs="Calibri"/>
          <w:szCs w:val="24"/>
        </w:rPr>
        <w:t xml:space="preserve"> nº 103/19</w:t>
      </w:r>
      <w:r w:rsidR="00C058AE" w:rsidRPr="00FD3875">
        <w:rPr>
          <w:rFonts w:ascii="Calibri" w:hAnsi="Calibri" w:cs="Calibri"/>
          <w:szCs w:val="24"/>
        </w:rPr>
        <w:t xml:space="preserve">. </w:t>
      </w:r>
      <w:r w:rsidR="00E23263" w:rsidRPr="00FD3875">
        <w:rPr>
          <w:rFonts w:ascii="Calibri" w:hAnsi="Calibri" w:cs="Calibri"/>
          <w:szCs w:val="24"/>
        </w:rPr>
        <w:t>A</w:t>
      </w:r>
      <w:r w:rsidR="0028083D" w:rsidRPr="00FD3875">
        <w:rPr>
          <w:rFonts w:ascii="Calibri" w:hAnsi="Calibri" w:cs="Calibri"/>
          <w:szCs w:val="24"/>
        </w:rPr>
        <w:t xml:space="preserve"> seç</w:t>
      </w:r>
      <w:r w:rsidR="00E23263" w:rsidRPr="00FD3875">
        <w:rPr>
          <w:rFonts w:ascii="Calibri" w:hAnsi="Calibri" w:cs="Calibri"/>
          <w:szCs w:val="24"/>
        </w:rPr>
        <w:t xml:space="preserve">ão </w:t>
      </w:r>
      <w:r w:rsidR="0028083D" w:rsidRPr="00FD3875">
        <w:rPr>
          <w:rFonts w:ascii="Calibri" w:hAnsi="Calibri" w:cs="Calibri"/>
          <w:szCs w:val="24"/>
        </w:rPr>
        <w:t xml:space="preserve">3 analisa </w:t>
      </w:r>
      <w:r w:rsidR="00E23263" w:rsidRPr="00FD3875">
        <w:rPr>
          <w:rFonts w:ascii="Calibri" w:hAnsi="Calibri" w:cs="Calibri"/>
          <w:szCs w:val="24"/>
        </w:rPr>
        <w:t xml:space="preserve">os principais elementos associados à </w:t>
      </w:r>
      <w:r w:rsidR="0028083D" w:rsidRPr="00FD3875">
        <w:rPr>
          <w:rFonts w:ascii="Calibri" w:hAnsi="Calibri" w:cs="Calibri"/>
          <w:szCs w:val="24"/>
        </w:rPr>
        <w:t xml:space="preserve">dinâmica demográfica em curso </w:t>
      </w:r>
      <w:r w:rsidR="00E23263" w:rsidRPr="00FD3875">
        <w:rPr>
          <w:rFonts w:ascii="Calibri" w:hAnsi="Calibri" w:cs="Calibri"/>
          <w:szCs w:val="24"/>
        </w:rPr>
        <w:t>no Brasil.</w:t>
      </w:r>
      <w:r w:rsidR="000C13F1" w:rsidRPr="00FD3875">
        <w:rPr>
          <w:rFonts w:ascii="Calibri" w:hAnsi="Calibri" w:cs="Calibri"/>
          <w:szCs w:val="24"/>
        </w:rPr>
        <w:t xml:space="preserve"> </w:t>
      </w:r>
      <w:r w:rsidR="00066AE9" w:rsidRPr="00FD3875">
        <w:rPr>
          <w:rFonts w:ascii="Calibri" w:hAnsi="Calibri" w:cs="Calibri"/>
          <w:szCs w:val="24"/>
        </w:rPr>
        <w:t>A seção 4 é composta pela nota metodológica do modelo de projeção fiscal do RGPS, do qual são obtidos os resultados das projeções</w:t>
      </w:r>
      <w:r w:rsidR="00FD3875">
        <w:rPr>
          <w:rFonts w:ascii="Calibri" w:hAnsi="Calibri" w:cs="Calibri"/>
          <w:szCs w:val="24"/>
        </w:rPr>
        <w:t>, e a</w:t>
      </w:r>
      <w:r w:rsidR="00066AE9" w:rsidRPr="00FD3875">
        <w:rPr>
          <w:rFonts w:ascii="Calibri" w:hAnsi="Calibri" w:cs="Calibri"/>
          <w:szCs w:val="24"/>
        </w:rPr>
        <w:t xml:space="preserve"> apresentação </w:t>
      </w:r>
      <w:r w:rsidR="0028083D" w:rsidRPr="00FD3875">
        <w:rPr>
          <w:rFonts w:ascii="Calibri" w:hAnsi="Calibri" w:cs="Calibri"/>
          <w:szCs w:val="24"/>
        </w:rPr>
        <w:t xml:space="preserve">das projeções atuariais de receitas e despesas previdenciárias </w:t>
      </w:r>
      <w:r w:rsidR="00FD3875">
        <w:rPr>
          <w:rFonts w:ascii="Calibri" w:hAnsi="Calibri" w:cs="Calibri"/>
          <w:szCs w:val="24"/>
        </w:rPr>
        <w:t>consta</w:t>
      </w:r>
      <w:r w:rsidR="00066AE9" w:rsidRPr="00FD3875">
        <w:rPr>
          <w:rFonts w:ascii="Calibri" w:hAnsi="Calibri" w:cs="Calibri"/>
          <w:szCs w:val="24"/>
        </w:rPr>
        <w:t xml:space="preserve"> </w:t>
      </w:r>
      <w:r w:rsidR="000C13F1" w:rsidRPr="00FD3875">
        <w:rPr>
          <w:rFonts w:ascii="Calibri" w:hAnsi="Calibri" w:cs="Calibri"/>
          <w:szCs w:val="24"/>
        </w:rPr>
        <w:t>na seç</w:t>
      </w:r>
      <w:r w:rsidR="0028083D" w:rsidRPr="00FD3875">
        <w:rPr>
          <w:rFonts w:ascii="Calibri" w:hAnsi="Calibri" w:cs="Calibri"/>
          <w:szCs w:val="24"/>
        </w:rPr>
        <w:t xml:space="preserve">ão </w:t>
      </w:r>
      <w:r w:rsidR="00066AE9" w:rsidRPr="00FD3875">
        <w:rPr>
          <w:rFonts w:ascii="Calibri" w:hAnsi="Calibri" w:cs="Calibri"/>
          <w:szCs w:val="24"/>
        </w:rPr>
        <w:t>5</w:t>
      </w:r>
      <w:r w:rsidR="0028083D" w:rsidRPr="00FD3875">
        <w:rPr>
          <w:rFonts w:ascii="Calibri" w:hAnsi="Calibri" w:cs="Calibri"/>
          <w:szCs w:val="24"/>
        </w:rPr>
        <w:t>.</w:t>
      </w:r>
      <w:bookmarkStart w:id="12" w:name="_Toc511311195"/>
      <w:bookmarkStart w:id="13" w:name="_Toc511460475"/>
      <w:bookmarkStart w:id="14" w:name="_Toc4303265"/>
      <w:bookmarkStart w:id="15" w:name="_Toc4831141"/>
      <w:bookmarkStart w:id="16" w:name="_Toc4831211"/>
      <w:r w:rsidR="00850E8B" w:rsidRPr="00FD3875">
        <w:rPr>
          <w:rFonts w:ascii="Calibri" w:hAnsi="Calibri" w:cs="Calibri"/>
          <w:szCs w:val="24"/>
        </w:rPr>
        <w:t xml:space="preserve"> </w:t>
      </w:r>
    </w:p>
    <w:p w:rsidR="00D15731" w:rsidRPr="00FD3875" w:rsidRDefault="00D15731" w:rsidP="00511A13">
      <w:pPr>
        <w:pStyle w:val="Ttulo1"/>
        <w:rPr>
          <w:rFonts w:ascii="Calibri" w:hAnsi="Calibri" w:cs="Calibri"/>
          <w:sz w:val="24"/>
          <w:szCs w:val="24"/>
        </w:rPr>
      </w:pPr>
      <w:bookmarkStart w:id="17" w:name="_Toc67907173"/>
      <w:r w:rsidRPr="00FD3875">
        <w:rPr>
          <w:rFonts w:ascii="Calibri" w:hAnsi="Calibri" w:cs="Calibri"/>
          <w:sz w:val="24"/>
          <w:szCs w:val="24"/>
        </w:rPr>
        <w:t>2. PLANO DE BENEFÍCIOS DO REGIME GERAL DE PREVIDÊNCIA SOCIAL</w:t>
      </w:r>
      <w:bookmarkEnd w:id="12"/>
      <w:bookmarkEnd w:id="13"/>
      <w:bookmarkEnd w:id="14"/>
      <w:bookmarkEnd w:id="15"/>
      <w:bookmarkEnd w:id="16"/>
      <w:bookmarkEnd w:id="17"/>
    </w:p>
    <w:p w:rsidR="00BA259F" w:rsidRPr="00FD3875" w:rsidRDefault="00BA259F" w:rsidP="00E341F3">
      <w:pPr>
        <w:pStyle w:val="Recuodecorpodetexto"/>
        <w:tabs>
          <w:tab w:val="left" w:pos="142"/>
        </w:tabs>
        <w:spacing w:after="240" w:line="360" w:lineRule="auto"/>
        <w:ind w:firstLine="0"/>
        <w:rPr>
          <w:rFonts w:ascii="Calibri" w:hAnsi="Calibri" w:cs="Calibri"/>
          <w:b/>
          <w:snapToGrid w:val="0"/>
          <w:szCs w:val="24"/>
          <w:u w:val="single"/>
          <w:lang w:eastAsia="pt-BR"/>
        </w:rPr>
      </w:pPr>
    </w:p>
    <w:p w:rsidR="00D15731" w:rsidRPr="00FD3875" w:rsidRDefault="0073144E"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Os benefícios oferecidos pelo RGPS têm por objetivo assegurar aos </w:t>
      </w:r>
      <w:r w:rsidR="00850E8B" w:rsidRPr="00FD3875">
        <w:rPr>
          <w:rFonts w:ascii="Calibri" w:hAnsi="Calibri" w:cs="Calibri"/>
          <w:szCs w:val="24"/>
        </w:rPr>
        <w:t xml:space="preserve">seus </w:t>
      </w:r>
      <w:r w:rsidRPr="00FD3875">
        <w:rPr>
          <w:rFonts w:ascii="Calibri" w:hAnsi="Calibri" w:cs="Calibri"/>
          <w:szCs w:val="24"/>
        </w:rPr>
        <w:t>contribuintes e a suas famílias meios indispensáveis de reposição da renda, quando da perda da capacidade laborativa</w:t>
      </w:r>
      <w:r w:rsidR="007F50B3" w:rsidRPr="00FD3875">
        <w:rPr>
          <w:rFonts w:ascii="Calibri" w:hAnsi="Calibri" w:cs="Calibri"/>
          <w:szCs w:val="24"/>
        </w:rPr>
        <w:t>, desemprego</w:t>
      </w:r>
      <w:r w:rsidR="00590EB8" w:rsidRPr="00FD3875">
        <w:rPr>
          <w:rFonts w:ascii="Calibri" w:hAnsi="Calibri" w:cs="Calibri"/>
          <w:szCs w:val="24"/>
        </w:rPr>
        <w:t>,</w:t>
      </w:r>
      <w:r w:rsidRPr="00FD3875">
        <w:rPr>
          <w:rFonts w:ascii="Calibri" w:hAnsi="Calibri" w:cs="Calibri"/>
          <w:szCs w:val="24"/>
        </w:rPr>
        <w:t xml:space="preserve"> idade avançada, encargos familiares e prisão ou morte daqueles de quem dependiam economicamente.</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A descrição do plano de benefícios aborda três aspectos. O primeiro dispõe sobre a fórmula de cálculo do valor do benefício, o segundo, sobre as condições necessárias para que o segurado se habilite ao benefício e o terceiro, sobre a duração do pagamento.</w:t>
      </w:r>
    </w:p>
    <w:p w:rsidR="0017641B" w:rsidRPr="00FD3875" w:rsidRDefault="0017641B" w:rsidP="0017641B">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Todos os benefícios do RGPS sujeitam-se ao valor mínimo equivalente ao piso previdenciário, definido como igual ao salário mínimo vigente e ao valor máximo igual ao teto definido para o salário-de-contribuição, à exceção do salário-maternidade que se sujeita ao limite previsto pela Constituição Federal em seu art. 37, inciso XI, e aos benefícios de salário-família e auxílio-acidente, que podem ser inferior</w:t>
      </w:r>
      <w:r w:rsidR="002549B3" w:rsidRPr="00FD3875">
        <w:rPr>
          <w:rFonts w:ascii="Calibri" w:hAnsi="Calibri" w:cs="Calibri"/>
          <w:szCs w:val="24"/>
        </w:rPr>
        <w:t>es</w:t>
      </w:r>
      <w:r w:rsidRPr="00FD3875">
        <w:rPr>
          <w:rFonts w:ascii="Calibri" w:hAnsi="Calibri" w:cs="Calibri"/>
          <w:szCs w:val="24"/>
        </w:rPr>
        <w:t xml:space="preserve"> ao piso previdenciário.</w:t>
      </w:r>
    </w:p>
    <w:p w:rsidR="00270712" w:rsidRPr="00FD3875" w:rsidRDefault="00270712" w:rsidP="00D90460">
      <w:pPr>
        <w:pStyle w:val="Ttulo2"/>
      </w:pPr>
      <w:bookmarkStart w:id="18" w:name="_Toc67907174"/>
      <w:r w:rsidRPr="00FD3875">
        <w:t>2.1</w:t>
      </w:r>
      <w:r w:rsidR="00CF4846" w:rsidRPr="00FD3875">
        <w:t>.</w:t>
      </w:r>
      <w:r w:rsidR="00CF4846" w:rsidRPr="00FD3875">
        <w:tab/>
      </w:r>
      <w:r w:rsidRPr="00FD3875">
        <w:t>Aposentadorias Programadas</w:t>
      </w:r>
      <w:bookmarkEnd w:id="18"/>
    </w:p>
    <w:p w:rsidR="00270712" w:rsidRPr="00FD3875" w:rsidRDefault="00270712"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A </w:t>
      </w:r>
      <w:r w:rsidR="00850E8B" w:rsidRPr="00FD3875">
        <w:rPr>
          <w:rFonts w:ascii="Calibri" w:hAnsi="Calibri" w:cs="Calibri"/>
          <w:szCs w:val="24"/>
        </w:rPr>
        <w:t>EC</w:t>
      </w:r>
      <w:r w:rsidRPr="00FD3875">
        <w:rPr>
          <w:rFonts w:ascii="Calibri" w:hAnsi="Calibri" w:cs="Calibri"/>
          <w:szCs w:val="24"/>
        </w:rPr>
        <w:t xml:space="preserve"> nº 103, de 12 de novembro de 2019, trouxe importantes alterações nas regras de acesso às aposentadorias programadas, com o estabelecimento</w:t>
      </w:r>
      <w:r w:rsidR="00AB38E3" w:rsidRPr="00FD3875">
        <w:rPr>
          <w:rFonts w:ascii="Calibri" w:hAnsi="Calibri" w:cs="Calibri"/>
          <w:szCs w:val="24"/>
        </w:rPr>
        <w:t xml:space="preserve"> – dentro da regra permanente</w:t>
      </w:r>
      <w:r w:rsidRPr="00FD3875">
        <w:rPr>
          <w:rFonts w:ascii="Calibri" w:hAnsi="Calibri" w:cs="Calibri"/>
          <w:szCs w:val="24"/>
        </w:rPr>
        <w:t xml:space="preserve"> </w:t>
      </w:r>
      <w:r w:rsidR="00AB38E3" w:rsidRPr="00FD3875">
        <w:rPr>
          <w:rFonts w:ascii="Calibri" w:hAnsi="Calibri" w:cs="Calibri"/>
          <w:szCs w:val="24"/>
        </w:rPr>
        <w:t xml:space="preserve">– </w:t>
      </w:r>
      <w:r w:rsidRPr="00FD3875">
        <w:rPr>
          <w:rFonts w:ascii="Calibri" w:hAnsi="Calibri" w:cs="Calibri"/>
          <w:szCs w:val="24"/>
        </w:rPr>
        <w:t xml:space="preserve">de idade mínima </w:t>
      </w:r>
      <w:r w:rsidR="00AD0F74" w:rsidRPr="00FD3875">
        <w:rPr>
          <w:rFonts w:ascii="Calibri" w:hAnsi="Calibri" w:cs="Calibri"/>
          <w:szCs w:val="24"/>
        </w:rPr>
        <w:t>de 62 anos para mulher e 65 anos para os homens</w:t>
      </w:r>
      <w:r w:rsidR="00C12556" w:rsidRPr="00FD3875">
        <w:rPr>
          <w:rStyle w:val="Refdenotaderodap"/>
          <w:rFonts w:ascii="Calibri" w:hAnsi="Calibri" w:cs="Calibri"/>
          <w:szCs w:val="24"/>
        </w:rPr>
        <w:footnoteReference w:id="2"/>
      </w:r>
      <w:r w:rsidR="00AD0F74" w:rsidRPr="00FD3875">
        <w:rPr>
          <w:rFonts w:ascii="Calibri" w:hAnsi="Calibri" w:cs="Calibri"/>
          <w:szCs w:val="24"/>
        </w:rPr>
        <w:t>, conjuntamente com o tempo mínimo de, respectivamente, 20 anos e 15 anos de contribuição</w:t>
      </w:r>
      <w:r w:rsidR="00C12556" w:rsidRPr="00FD3875">
        <w:rPr>
          <w:rStyle w:val="Refdenotaderodap"/>
          <w:rFonts w:ascii="Calibri" w:hAnsi="Calibri" w:cs="Calibri"/>
          <w:szCs w:val="24"/>
        </w:rPr>
        <w:footnoteReference w:id="3"/>
      </w:r>
      <w:r w:rsidR="00AD0F74" w:rsidRPr="00FD3875">
        <w:rPr>
          <w:rFonts w:ascii="Calibri" w:hAnsi="Calibri" w:cs="Calibri"/>
          <w:szCs w:val="24"/>
        </w:rPr>
        <w:t>.</w:t>
      </w:r>
    </w:p>
    <w:p w:rsidR="00AD0F74" w:rsidRPr="00FD3875" w:rsidRDefault="00AD0F74"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Conjuntamente com o estabelecimento dessas novas regras passam a existir três grupos de segurados do RGPS, formado por: a) aqueles que já possuíam direito à aposentadoria antes da EC nº 103/19, chamado de direito adquirido; b) aqueles que já eram contribuintes do RGPS</w:t>
      </w:r>
      <w:r w:rsidR="00C12556" w:rsidRPr="00FD3875">
        <w:rPr>
          <w:rFonts w:ascii="Calibri" w:hAnsi="Calibri" w:cs="Calibri"/>
          <w:szCs w:val="24"/>
        </w:rPr>
        <w:t xml:space="preserve"> antes da EC nº 103/19</w:t>
      </w:r>
      <w:r w:rsidRPr="00FD3875">
        <w:rPr>
          <w:rFonts w:ascii="Calibri" w:hAnsi="Calibri" w:cs="Calibri"/>
          <w:szCs w:val="24"/>
        </w:rPr>
        <w:t xml:space="preserve">, mas ainda não tinham </w:t>
      </w:r>
      <w:r w:rsidR="00C12556" w:rsidRPr="00FD3875">
        <w:rPr>
          <w:rFonts w:ascii="Calibri" w:hAnsi="Calibri" w:cs="Calibri"/>
          <w:szCs w:val="24"/>
        </w:rPr>
        <w:t>completado todos os requisitos para aposentadoria e assim se enquadram nas regras de transição; e c) aqueles contribuintes que ingressarem no RGPS após a EC nº 103/19 e se enquadrarão nas regras permanentes</w:t>
      </w:r>
      <w:r w:rsidR="00C12556" w:rsidRPr="00FD3875">
        <w:rPr>
          <w:rStyle w:val="Refdenotaderodap"/>
          <w:rFonts w:ascii="Calibri" w:hAnsi="Calibri" w:cs="Calibri"/>
          <w:szCs w:val="24"/>
        </w:rPr>
        <w:footnoteReference w:id="4"/>
      </w:r>
      <w:r w:rsidR="00C12556" w:rsidRPr="00FD3875">
        <w:rPr>
          <w:rFonts w:ascii="Calibri" w:hAnsi="Calibri" w:cs="Calibri"/>
          <w:szCs w:val="24"/>
        </w:rPr>
        <w:t>.</w:t>
      </w:r>
    </w:p>
    <w:p w:rsidR="0017641B" w:rsidRPr="00FD3875" w:rsidRDefault="002549B3"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O salário-de-benefício corresponde à média aritmética simples dos salários-de-contribuição realizados desde julho de 1994, atualizados monetariamente. O valor do benefício será de 60% acrescido de dois pontos percentuais para cada ano de contribuição que exceder</w:t>
      </w:r>
      <w:r w:rsidR="002A2149" w:rsidRPr="00FD3875">
        <w:rPr>
          <w:rFonts w:ascii="Calibri" w:hAnsi="Calibri" w:cs="Calibri"/>
          <w:szCs w:val="24"/>
        </w:rPr>
        <w:t xml:space="preserve"> 15 anos (no caso das mulheres) ou 20 anos (no caso dos homens) aplicado sobre o salário-de-benefício.</w:t>
      </w:r>
    </w:p>
    <w:p w:rsidR="00AB38E3" w:rsidRPr="00FD3875" w:rsidRDefault="00AB38E3"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Poderão ser excluídas da média as contribuições que resultem em redução do valor do benefício, desde que mantido o tempo de contribuição mínimo, vedada a utilização do tempo excluído para qualquer finalidade.</w:t>
      </w:r>
    </w:p>
    <w:p w:rsidR="00D15731" w:rsidRPr="00FD3875" w:rsidRDefault="0017641B"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A duração </w:t>
      </w:r>
      <w:r w:rsidR="002A2149" w:rsidRPr="00FD3875">
        <w:rPr>
          <w:rFonts w:ascii="Calibri" w:hAnsi="Calibri" w:cs="Calibri"/>
          <w:szCs w:val="24"/>
        </w:rPr>
        <w:t>das aposentadorias programadas</w:t>
      </w:r>
      <w:r w:rsidRPr="00FD3875">
        <w:rPr>
          <w:rFonts w:ascii="Calibri" w:hAnsi="Calibri" w:cs="Calibri"/>
          <w:szCs w:val="24"/>
        </w:rPr>
        <w:t xml:space="preserve"> se estende</w:t>
      </w:r>
      <w:r w:rsidR="00D15731" w:rsidRPr="00FD3875">
        <w:rPr>
          <w:rFonts w:ascii="Calibri" w:hAnsi="Calibri" w:cs="Calibri"/>
          <w:szCs w:val="24"/>
        </w:rPr>
        <w:t xml:space="preserve"> até </w:t>
      </w:r>
      <w:r w:rsidRPr="00FD3875">
        <w:rPr>
          <w:rFonts w:ascii="Calibri" w:hAnsi="Calibri" w:cs="Calibri"/>
          <w:szCs w:val="24"/>
        </w:rPr>
        <w:t>o falecimento</w:t>
      </w:r>
      <w:r w:rsidR="00D15731" w:rsidRPr="00FD3875">
        <w:rPr>
          <w:rFonts w:ascii="Calibri" w:hAnsi="Calibri" w:cs="Calibri"/>
          <w:szCs w:val="24"/>
        </w:rPr>
        <w:t xml:space="preserve"> do segurado</w:t>
      </w:r>
      <w:r w:rsidR="002A2149" w:rsidRPr="00FD3875">
        <w:rPr>
          <w:rFonts w:ascii="Calibri" w:hAnsi="Calibri" w:cs="Calibri"/>
          <w:szCs w:val="24"/>
        </w:rPr>
        <w:t>,</w:t>
      </w:r>
      <w:r w:rsidR="00D15731" w:rsidRPr="00FD3875">
        <w:rPr>
          <w:rFonts w:ascii="Calibri" w:hAnsi="Calibri" w:cs="Calibri"/>
          <w:szCs w:val="24"/>
        </w:rPr>
        <w:t xml:space="preserve"> com </w:t>
      </w:r>
      <w:r w:rsidR="002A2149" w:rsidRPr="00FD3875">
        <w:rPr>
          <w:rFonts w:ascii="Calibri" w:hAnsi="Calibri" w:cs="Calibri"/>
          <w:szCs w:val="24"/>
        </w:rPr>
        <w:t xml:space="preserve">possibilidade de </w:t>
      </w:r>
      <w:r w:rsidR="007F50B3" w:rsidRPr="00FD3875">
        <w:rPr>
          <w:rFonts w:ascii="Calibri" w:hAnsi="Calibri" w:cs="Calibri"/>
          <w:szCs w:val="24"/>
        </w:rPr>
        <w:t xml:space="preserve">conversão </w:t>
      </w:r>
      <w:r w:rsidR="00D15731" w:rsidRPr="00FD3875">
        <w:rPr>
          <w:rFonts w:ascii="Calibri" w:hAnsi="Calibri" w:cs="Calibri"/>
          <w:szCs w:val="24"/>
        </w:rPr>
        <w:t xml:space="preserve">em pensão por morte </w:t>
      </w:r>
      <w:r w:rsidR="002A2149" w:rsidRPr="00FD3875">
        <w:rPr>
          <w:rFonts w:ascii="Calibri" w:hAnsi="Calibri" w:cs="Calibri"/>
          <w:szCs w:val="24"/>
        </w:rPr>
        <w:t xml:space="preserve">no </w:t>
      </w:r>
      <w:r w:rsidR="00224896" w:rsidRPr="00FD3875">
        <w:rPr>
          <w:rFonts w:ascii="Calibri" w:hAnsi="Calibri" w:cs="Calibri"/>
          <w:szCs w:val="24"/>
        </w:rPr>
        <w:t xml:space="preserve">caso </w:t>
      </w:r>
      <w:r w:rsidR="002A2149" w:rsidRPr="00FD3875">
        <w:rPr>
          <w:rFonts w:ascii="Calibri" w:hAnsi="Calibri" w:cs="Calibri"/>
          <w:szCs w:val="24"/>
        </w:rPr>
        <w:t>de haver</w:t>
      </w:r>
      <w:r w:rsidR="00224896" w:rsidRPr="00FD3875">
        <w:rPr>
          <w:rFonts w:ascii="Calibri" w:hAnsi="Calibri" w:cs="Calibri"/>
          <w:szCs w:val="24"/>
        </w:rPr>
        <w:t xml:space="preserve"> dependentes legalmente habilitados</w:t>
      </w:r>
      <w:r w:rsidR="00D15731" w:rsidRPr="00FD3875">
        <w:rPr>
          <w:rFonts w:ascii="Calibri" w:hAnsi="Calibri" w:cs="Calibri"/>
          <w:szCs w:val="24"/>
        </w:rPr>
        <w:t>.</w:t>
      </w:r>
    </w:p>
    <w:p w:rsidR="00D15731" w:rsidRPr="00FD3875" w:rsidRDefault="00D15731" w:rsidP="00D90460">
      <w:pPr>
        <w:pStyle w:val="Ttulo2"/>
      </w:pPr>
      <w:bookmarkStart w:id="19" w:name="_Toc511311199"/>
      <w:bookmarkStart w:id="20" w:name="_Toc511311224"/>
      <w:bookmarkStart w:id="21" w:name="_Toc511460479"/>
      <w:bookmarkStart w:id="22" w:name="_Toc4303269"/>
      <w:bookmarkStart w:id="23" w:name="_Toc4831145"/>
      <w:bookmarkStart w:id="24" w:name="_Toc4831215"/>
      <w:bookmarkStart w:id="25" w:name="_Toc67907175"/>
      <w:r w:rsidRPr="00FD3875">
        <w:t>2.</w:t>
      </w:r>
      <w:r w:rsidR="0017641B" w:rsidRPr="00FD3875">
        <w:t>2</w:t>
      </w:r>
      <w:r w:rsidR="00CF4846" w:rsidRPr="00FD3875">
        <w:t>.</w:t>
      </w:r>
      <w:r w:rsidRPr="00FD3875">
        <w:tab/>
        <w:t xml:space="preserve">Aposentadoria por </w:t>
      </w:r>
      <w:bookmarkEnd w:id="19"/>
      <w:bookmarkEnd w:id="20"/>
      <w:bookmarkEnd w:id="21"/>
      <w:bookmarkEnd w:id="22"/>
      <w:bookmarkEnd w:id="23"/>
      <w:bookmarkEnd w:id="24"/>
      <w:r w:rsidR="001F0106" w:rsidRPr="00FD3875">
        <w:t>Incapacidade Permanente</w:t>
      </w:r>
      <w:bookmarkEnd w:id="25"/>
    </w:p>
    <w:p w:rsidR="00D15731" w:rsidRPr="00FD3875" w:rsidRDefault="001F0106"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Nova </w:t>
      </w:r>
      <w:r w:rsidR="00D66A42" w:rsidRPr="00FD3875">
        <w:rPr>
          <w:rFonts w:ascii="Calibri" w:hAnsi="Calibri" w:cs="Calibri"/>
          <w:szCs w:val="24"/>
        </w:rPr>
        <w:t>denominação</w:t>
      </w:r>
      <w:r w:rsidRPr="00FD3875">
        <w:rPr>
          <w:rFonts w:ascii="Calibri" w:hAnsi="Calibri" w:cs="Calibri"/>
          <w:szCs w:val="24"/>
        </w:rPr>
        <w:t xml:space="preserve"> para a antiga Aposentadoria por Invalidez, b</w:t>
      </w:r>
      <w:r w:rsidR="002A2149" w:rsidRPr="00FD3875">
        <w:rPr>
          <w:rFonts w:ascii="Calibri" w:hAnsi="Calibri" w:cs="Calibri"/>
          <w:szCs w:val="24"/>
        </w:rPr>
        <w:t xml:space="preserve">enefício concedido para os contribuintes do RGPS, na qualidade de segurado, que </w:t>
      </w:r>
      <w:r w:rsidR="00D15731" w:rsidRPr="00FD3875">
        <w:rPr>
          <w:rFonts w:ascii="Calibri" w:hAnsi="Calibri" w:cs="Calibri"/>
          <w:szCs w:val="24"/>
        </w:rPr>
        <w:t xml:space="preserve">for considerado </w:t>
      </w:r>
      <w:r w:rsidRPr="00FD3875">
        <w:rPr>
          <w:rFonts w:ascii="Calibri" w:hAnsi="Calibri" w:cs="Calibri"/>
          <w:szCs w:val="24"/>
        </w:rPr>
        <w:t>permanentemente incapaz</w:t>
      </w:r>
      <w:r w:rsidR="00D15731" w:rsidRPr="00FD3875">
        <w:rPr>
          <w:rFonts w:ascii="Calibri" w:hAnsi="Calibri" w:cs="Calibri"/>
          <w:szCs w:val="24"/>
        </w:rPr>
        <w:t xml:space="preserve"> e insusceptível de reabilitação para o exercício de atividade que lhe garanta a subsistência tem direito a este benefício.</w:t>
      </w:r>
    </w:p>
    <w:p w:rsidR="00D15731" w:rsidRPr="00FD3875" w:rsidRDefault="002A2149"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É necessário o cumprimento da </w:t>
      </w:r>
      <w:r w:rsidR="00D15731" w:rsidRPr="00FD3875">
        <w:rPr>
          <w:rFonts w:ascii="Calibri" w:hAnsi="Calibri" w:cs="Calibri"/>
          <w:szCs w:val="24"/>
        </w:rPr>
        <w:t xml:space="preserve">carência exigida de </w:t>
      </w:r>
      <w:r w:rsidRPr="00FD3875">
        <w:rPr>
          <w:rFonts w:ascii="Calibri" w:hAnsi="Calibri" w:cs="Calibri"/>
          <w:szCs w:val="24"/>
        </w:rPr>
        <w:t>12</w:t>
      </w:r>
      <w:r w:rsidR="00D15731" w:rsidRPr="00FD3875">
        <w:rPr>
          <w:rFonts w:ascii="Calibri" w:hAnsi="Calibri" w:cs="Calibri"/>
          <w:szCs w:val="24"/>
        </w:rPr>
        <w:t xml:space="preserve"> contribuições mensais</w:t>
      </w:r>
      <w:r w:rsidRPr="00FD3875">
        <w:rPr>
          <w:rFonts w:ascii="Calibri" w:hAnsi="Calibri" w:cs="Calibri"/>
          <w:szCs w:val="24"/>
        </w:rPr>
        <w:t xml:space="preserve">, exceto nos casos </w:t>
      </w:r>
      <w:r w:rsidR="00D15731" w:rsidRPr="00FD3875">
        <w:rPr>
          <w:rFonts w:ascii="Calibri" w:hAnsi="Calibri" w:cs="Calibri"/>
          <w:szCs w:val="24"/>
        </w:rPr>
        <w:t>decorrente</w:t>
      </w:r>
      <w:r w:rsidRPr="00FD3875">
        <w:rPr>
          <w:rFonts w:ascii="Calibri" w:hAnsi="Calibri" w:cs="Calibri"/>
          <w:szCs w:val="24"/>
        </w:rPr>
        <w:t>s</w:t>
      </w:r>
      <w:r w:rsidR="00D15731" w:rsidRPr="00FD3875">
        <w:rPr>
          <w:rFonts w:ascii="Calibri" w:hAnsi="Calibri" w:cs="Calibri"/>
          <w:szCs w:val="24"/>
        </w:rPr>
        <w:t xml:space="preserve"> de acidente de trabalho ou de qualquer natureza</w:t>
      </w:r>
      <w:r w:rsidRPr="00FD3875">
        <w:rPr>
          <w:rFonts w:ascii="Calibri" w:hAnsi="Calibri" w:cs="Calibri"/>
          <w:szCs w:val="24"/>
        </w:rPr>
        <w:t>. Nestas situações</w:t>
      </w:r>
      <w:r w:rsidR="00D15731" w:rsidRPr="00FD3875">
        <w:rPr>
          <w:rFonts w:ascii="Calibri" w:hAnsi="Calibri" w:cs="Calibri"/>
          <w:szCs w:val="24"/>
        </w:rPr>
        <w:t xml:space="preserve"> não é exigida </w:t>
      </w:r>
      <w:r w:rsidRPr="00FD3875">
        <w:rPr>
          <w:rFonts w:ascii="Calibri" w:hAnsi="Calibri" w:cs="Calibri"/>
          <w:szCs w:val="24"/>
        </w:rPr>
        <w:t xml:space="preserve">a </w:t>
      </w:r>
      <w:r w:rsidR="00D15731" w:rsidRPr="00FD3875">
        <w:rPr>
          <w:rFonts w:ascii="Calibri" w:hAnsi="Calibri" w:cs="Calibri"/>
          <w:szCs w:val="24"/>
        </w:rPr>
        <w:t>carência.</w:t>
      </w:r>
    </w:p>
    <w:p w:rsidR="009B534E" w:rsidRPr="00FD3875" w:rsidRDefault="009B534E" w:rsidP="009B534E">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Independe de carência a concessão deste benefício ao segurado que, após filiar-se ao RGPS, for acometido </w:t>
      </w:r>
      <w:r w:rsidR="002A2149" w:rsidRPr="00FD3875">
        <w:rPr>
          <w:rFonts w:ascii="Calibri" w:hAnsi="Calibri" w:cs="Calibri"/>
          <w:szCs w:val="24"/>
        </w:rPr>
        <w:t>das seguintes doenças:</w:t>
      </w:r>
      <w:r w:rsidRPr="00FD3875">
        <w:rPr>
          <w:rFonts w:ascii="Calibri" w:hAnsi="Calibri" w:cs="Calibri"/>
          <w:szCs w:val="24"/>
        </w:rPr>
        <w:t xml:space="preserve"> tuberculose ativa, hanseníase, alienação mental, esclerose múltipla, hepatopatia grave, neoplasia maligna, cegueira, paralisia irreversível e incapacitante, cardiopatia grave, doença de Parkinson, </w:t>
      </w:r>
      <w:proofErr w:type="spellStart"/>
      <w:r w:rsidRPr="00FD3875">
        <w:rPr>
          <w:rFonts w:ascii="Calibri" w:hAnsi="Calibri" w:cs="Calibri"/>
          <w:szCs w:val="24"/>
        </w:rPr>
        <w:t>espondiloartrose</w:t>
      </w:r>
      <w:proofErr w:type="spellEnd"/>
      <w:r w:rsidRPr="00FD3875">
        <w:rPr>
          <w:rFonts w:ascii="Calibri" w:hAnsi="Calibri" w:cs="Calibri"/>
          <w:szCs w:val="24"/>
        </w:rPr>
        <w:t xml:space="preserve"> anquilosante, </w:t>
      </w:r>
      <w:proofErr w:type="spellStart"/>
      <w:r w:rsidRPr="00FD3875">
        <w:rPr>
          <w:rFonts w:ascii="Calibri" w:hAnsi="Calibri" w:cs="Calibri"/>
          <w:szCs w:val="24"/>
        </w:rPr>
        <w:t>nefropatia</w:t>
      </w:r>
      <w:proofErr w:type="spellEnd"/>
      <w:r w:rsidRPr="00FD3875">
        <w:rPr>
          <w:rFonts w:ascii="Calibri" w:hAnsi="Calibri" w:cs="Calibri"/>
          <w:szCs w:val="24"/>
        </w:rPr>
        <w:t xml:space="preserve"> grave, estado avançado de doença de </w:t>
      </w:r>
      <w:proofErr w:type="spellStart"/>
      <w:r w:rsidRPr="00FD3875">
        <w:rPr>
          <w:rFonts w:ascii="Calibri" w:hAnsi="Calibri" w:cs="Calibri"/>
          <w:szCs w:val="24"/>
        </w:rPr>
        <w:t>Paget</w:t>
      </w:r>
      <w:proofErr w:type="spellEnd"/>
      <w:r w:rsidRPr="00FD3875">
        <w:rPr>
          <w:rFonts w:ascii="Calibri" w:hAnsi="Calibri" w:cs="Calibri"/>
          <w:szCs w:val="24"/>
        </w:rPr>
        <w:t xml:space="preserve"> (osteíte deformante), Síndrome da Deficiência Imunológica Adquirida (SIDA), ou contaminação por radiação, com base em conclusão da medicina especializada.</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Não é concedida aposentadoria por </w:t>
      </w:r>
      <w:r w:rsidR="001F0106" w:rsidRPr="00FD3875">
        <w:rPr>
          <w:rFonts w:ascii="Calibri" w:hAnsi="Calibri" w:cs="Calibri"/>
          <w:szCs w:val="24"/>
        </w:rPr>
        <w:t>incapacidade permanente</w:t>
      </w:r>
      <w:r w:rsidRPr="00FD3875">
        <w:rPr>
          <w:rFonts w:ascii="Calibri" w:hAnsi="Calibri" w:cs="Calibri"/>
          <w:szCs w:val="24"/>
        </w:rPr>
        <w:t xml:space="preserve"> ao segurado que, ao filiar-se ao Regime Geral de Previdência Social, já era portador da doença ou da lesão que geraria o benefício, salvo quando a incapacidade decorreu de progressão ou agravamento dessa doença ou lesão.</w:t>
      </w:r>
    </w:p>
    <w:p w:rsidR="00AB38E3" w:rsidRPr="00FD3875" w:rsidRDefault="00AB38E3"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O valor do benefício segue a mesma forma de cálculo das demais aposentadorias, exceto aquelas decorrentes de acidente de trabalho, doenças profissionais e doenças do trabalho, cujo valor será igual a 100% da média dos salários-de-contribuição. </w:t>
      </w:r>
    </w:p>
    <w:p w:rsidR="009B534E" w:rsidRPr="00FD3875" w:rsidRDefault="009B534E"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É acrescido ao benefício uma parcela de 25% </w:t>
      </w:r>
      <w:r w:rsidR="002A2149" w:rsidRPr="00FD3875">
        <w:rPr>
          <w:rFonts w:ascii="Calibri" w:hAnsi="Calibri" w:cs="Calibri"/>
          <w:szCs w:val="24"/>
        </w:rPr>
        <w:t xml:space="preserve">sobre o valor do benefício </w:t>
      </w:r>
      <w:r w:rsidRPr="00FD3875">
        <w:rPr>
          <w:rFonts w:ascii="Calibri" w:hAnsi="Calibri" w:cs="Calibri"/>
          <w:szCs w:val="24"/>
        </w:rPr>
        <w:t>caso o beneficiário necessite constantemente de acompanhante em decorrência dos problemas geradores de direito ao benefício.</w:t>
      </w:r>
    </w:p>
    <w:p w:rsidR="002A2149" w:rsidRPr="00FD3875" w:rsidRDefault="002A2149" w:rsidP="002A2149">
      <w:pPr>
        <w:pStyle w:val="Recuodecorpodetexto"/>
        <w:tabs>
          <w:tab w:val="left" w:pos="142"/>
        </w:tabs>
        <w:spacing w:after="240" w:line="360" w:lineRule="auto"/>
        <w:ind w:firstLine="0"/>
        <w:rPr>
          <w:rFonts w:ascii="Calibri" w:hAnsi="Calibri" w:cs="Calibri"/>
          <w:szCs w:val="24"/>
        </w:rPr>
      </w:pPr>
      <w:bookmarkStart w:id="26" w:name="_Toc511311200"/>
      <w:bookmarkStart w:id="27" w:name="_Toc511311225"/>
      <w:bookmarkStart w:id="28" w:name="_Toc511460480"/>
      <w:bookmarkStart w:id="29" w:name="_Toc4303270"/>
      <w:bookmarkStart w:id="30" w:name="_Toc4831146"/>
      <w:bookmarkStart w:id="31" w:name="_Toc4831216"/>
      <w:r w:rsidRPr="00FD3875">
        <w:rPr>
          <w:rFonts w:ascii="Calibri" w:hAnsi="Calibri" w:cs="Calibri"/>
          <w:szCs w:val="24"/>
        </w:rPr>
        <w:t xml:space="preserve">A duração da </w:t>
      </w:r>
      <w:r w:rsidR="001F0106" w:rsidRPr="00FD3875">
        <w:rPr>
          <w:rFonts w:ascii="Calibri" w:hAnsi="Calibri" w:cs="Calibri"/>
          <w:szCs w:val="24"/>
        </w:rPr>
        <w:t>aposentadoria por incapacidade permanente</w:t>
      </w:r>
      <w:r w:rsidRPr="00FD3875">
        <w:rPr>
          <w:rFonts w:ascii="Calibri" w:hAnsi="Calibri" w:cs="Calibri"/>
          <w:szCs w:val="24"/>
        </w:rPr>
        <w:t xml:space="preserve"> se estende </w:t>
      </w:r>
      <w:r w:rsidR="00D66A42" w:rsidRPr="00FD3875">
        <w:rPr>
          <w:rFonts w:ascii="Calibri" w:hAnsi="Calibri" w:cs="Calibri"/>
          <w:szCs w:val="24"/>
        </w:rPr>
        <w:t xml:space="preserve">até a recuperação da capacidade para o trabalho ou </w:t>
      </w:r>
      <w:r w:rsidRPr="00FD3875">
        <w:rPr>
          <w:rFonts w:ascii="Calibri" w:hAnsi="Calibri" w:cs="Calibri"/>
          <w:szCs w:val="24"/>
        </w:rPr>
        <w:t xml:space="preserve">até o falecimento do segurado, com possibilidade de </w:t>
      </w:r>
      <w:r w:rsidR="00D66A42" w:rsidRPr="00FD3875">
        <w:rPr>
          <w:rFonts w:ascii="Calibri" w:hAnsi="Calibri" w:cs="Calibri"/>
          <w:szCs w:val="24"/>
        </w:rPr>
        <w:t xml:space="preserve">conversão </w:t>
      </w:r>
      <w:r w:rsidRPr="00FD3875">
        <w:rPr>
          <w:rFonts w:ascii="Calibri" w:hAnsi="Calibri" w:cs="Calibri"/>
          <w:szCs w:val="24"/>
        </w:rPr>
        <w:t>em pensão por morte no caso de haver dependentes legalmente habilitados.</w:t>
      </w:r>
    </w:p>
    <w:p w:rsidR="00D15731" w:rsidRPr="00FD3875" w:rsidRDefault="00D15731" w:rsidP="00D90460">
      <w:pPr>
        <w:pStyle w:val="Ttulo2"/>
      </w:pPr>
      <w:bookmarkStart w:id="32" w:name="_Toc67907176"/>
      <w:r w:rsidRPr="00FD3875">
        <w:t>2.</w:t>
      </w:r>
      <w:r w:rsidR="00CF4846" w:rsidRPr="00FD3875">
        <w:t>3.</w:t>
      </w:r>
      <w:r w:rsidRPr="00FD3875">
        <w:tab/>
      </w:r>
      <w:r w:rsidR="00BF3B5D">
        <w:t>Auxílio por incapacidade temporária (auxílio</w:t>
      </w:r>
      <w:bookmarkEnd w:id="26"/>
      <w:bookmarkEnd w:id="27"/>
      <w:bookmarkEnd w:id="28"/>
      <w:bookmarkEnd w:id="29"/>
      <w:bookmarkEnd w:id="30"/>
      <w:bookmarkEnd w:id="31"/>
      <w:bookmarkEnd w:id="32"/>
      <w:r w:rsidR="00BF3B5D">
        <w:t>-doença)</w:t>
      </w:r>
    </w:p>
    <w:p w:rsidR="00BF3B5D" w:rsidRPr="00BF3B5D" w:rsidRDefault="00452BE1" w:rsidP="00E341F3">
      <w:pPr>
        <w:pStyle w:val="Recuodecorpodetexto"/>
        <w:tabs>
          <w:tab w:val="left" w:pos="142"/>
        </w:tabs>
        <w:spacing w:after="240" w:line="360" w:lineRule="auto"/>
        <w:ind w:firstLine="0"/>
        <w:rPr>
          <w:rFonts w:ascii="Calibri" w:hAnsi="Calibri" w:cs="Calibri"/>
          <w:szCs w:val="24"/>
        </w:rPr>
      </w:pPr>
      <w:r>
        <w:rPr>
          <w:rFonts w:ascii="Calibri" w:hAnsi="Calibri" w:cs="Calibri"/>
          <w:szCs w:val="24"/>
        </w:rPr>
        <w:t xml:space="preserve">É digno de nota que com </w:t>
      </w:r>
      <w:r w:rsidR="00BF3B5D">
        <w:rPr>
          <w:rFonts w:ascii="Calibri" w:hAnsi="Calibri" w:cs="Calibri"/>
          <w:szCs w:val="24"/>
        </w:rPr>
        <w:t>a</w:t>
      </w:r>
      <w:r w:rsidR="00BF3B5D" w:rsidRPr="00BF3B5D">
        <w:rPr>
          <w:rFonts w:ascii="Calibri" w:hAnsi="Calibri" w:cs="Calibri"/>
          <w:szCs w:val="24"/>
        </w:rPr>
        <w:t xml:space="preserve"> </w:t>
      </w:r>
      <w:r w:rsidR="00BF3B5D">
        <w:rPr>
          <w:rFonts w:ascii="Calibri" w:hAnsi="Calibri" w:cs="Calibri"/>
          <w:szCs w:val="24"/>
        </w:rPr>
        <w:t>Emenda Constitucional n. 103/2019</w:t>
      </w:r>
      <w:r w:rsidR="00BF3B5D" w:rsidRPr="00BF3B5D">
        <w:rPr>
          <w:rFonts w:ascii="Calibri" w:hAnsi="Calibri" w:cs="Calibri"/>
          <w:szCs w:val="24"/>
        </w:rPr>
        <w:t xml:space="preserve">, o auxílio doença teve a sua nomenclatura alterada e passou a ser chamado de </w:t>
      </w:r>
      <w:r w:rsidR="00BF3B5D" w:rsidRPr="00452BE1">
        <w:rPr>
          <w:rFonts w:ascii="Calibri" w:hAnsi="Calibri" w:cs="Calibri"/>
          <w:b/>
          <w:szCs w:val="24"/>
        </w:rPr>
        <w:t>auxí</w:t>
      </w:r>
      <w:r w:rsidRPr="00452BE1">
        <w:rPr>
          <w:rFonts w:ascii="Calibri" w:hAnsi="Calibri" w:cs="Calibri"/>
          <w:b/>
          <w:szCs w:val="24"/>
        </w:rPr>
        <w:t>lio por incapacidade temporária</w:t>
      </w:r>
      <w:r>
        <w:rPr>
          <w:rFonts w:ascii="Calibri" w:hAnsi="Calibri" w:cs="Calibri"/>
          <w:szCs w:val="24"/>
        </w:rPr>
        <w:t xml:space="preserve">. </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 xml:space="preserve">Fórmula do </w:t>
      </w:r>
      <w:r w:rsidR="00537D72" w:rsidRPr="00FD3875">
        <w:rPr>
          <w:rFonts w:ascii="Calibri" w:hAnsi="Calibri" w:cs="Calibri"/>
          <w:b/>
          <w:szCs w:val="24"/>
        </w:rPr>
        <w:t xml:space="preserve">valor do </w:t>
      </w:r>
      <w:r w:rsidRPr="00FD3875">
        <w:rPr>
          <w:rFonts w:ascii="Calibri" w:hAnsi="Calibri" w:cs="Calibri"/>
          <w:b/>
          <w:szCs w:val="24"/>
        </w:rPr>
        <w:t>benefício</w:t>
      </w:r>
      <w:r w:rsidRPr="00FD3875">
        <w:rPr>
          <w:rFonts w:ascii="Calibri" w:hAnsi="Calibri" w:cs="Calibri"/>
          <w:szCs w:val="24"/>
        </w:rPr>
        <w:t>: 91% do salário-de-benefício</w:t>
      </w:r>
      <w:r w:rsidR="0047645C" w:rsidRPr="00FD3875">
        <w:rPr>
          <w:rFonts w:ascii="Calibri" w:hAnsi="Calibri" w:cs="Calibri"/>
          <w:szCs w:val="24"/>
        </w:rPr>
        <w:t xml:space="preserve">, </w:t>
      </w:r>
      <w:r w:rsidR="00C56810" w:rsidRPr="00FD3875">
        <w:rPr>
          <w:rFonts w:ascii="Calibri" w:hAnsi="Calibri" w:cs="Calibri"/>
          <w:szCs w:val="24"/>
        </w:rPr>
        <w:t xml:space="preserve">calculado pela média aritmética simples dos salários-de-contribuição desde julho de 1994 corrigidos monetariamente, </w:t>
      </w:r>
      <w:r w:rsidR="0047645C" w:rsidRPr="00FD3875">
        <w:rPr>
          <w:rFonts w:ascii="Calibri" w:hAnsi="Calibri" w:cs="Calibri"/>
          <w:szCs w:val="24"/>
        </w:rPr>
        <w:t xml:space="preserve">sendo que o valor não poderá ser superior à média </w:t>
      </w:r>
      <w:r w:rsidR="00C56810" w:rsidRPr="00FD3875">
        <w:rPr>
          <w:rFonts w:ascii="Calibri" w:hAnsi="Calibri" w:cs="Calibri"/>
          <w:szCs w:val="24"/>
        </w:rPr>
        <w:t xml:space="preserve">aritmética </w:t>
      </w:r>
      <w:r w:rsidR="0047645C" w:rsidRPr="00FD3875">
        <w:rPr>
          <w:rFonts w:ascii="Calibri" w:hAnsi="Calibri" w:cs="Calibri"/>
          <w:szCs w:val="24"/>
        </w:rPr>
        <w:t>simples dos últimos 12 salários-de-contribuição registrados.</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Condições para habilitação</w:t>
      </w:r>
      <w:r w:rsidRPr="00FD3875">
        <w:rPr>
          <w:rFonts w:ascii="Calibri" w:hAnsi="Calibri" w:cs="Calibri"/>
          <w:szCs w:val="24"/>
        </w:rPr>
        <w:t xml:space="preserve">: o segurado que estiver incapacitado para seu trabalho ou para sua atividade habitual </w:t>
      </w:r>
      <w:r w:rsidR="00025247" w:rsidRPr="00FD3875">
        <w:rPr>
          <w:rFonts w:ascii="Calibri" w:hAnsi="Calibri" w:cs="Calibri"/>
          <w:szCs w:val="24"/>
        </w:rPr>
        <w:t>após</w:t>
      </w:r>
      <w:r w:rsidRPr="00FD3875">
        <w:rPr>
          <w:rFonts w:ascii="Calibri" w:hAnsi="Calibri" w:cs="Calibri"/>
          <w:szCs w:val="24"/>
        </w:rPr>
        <w:t xml:space="preserve"> </w:t>
      </w:r>
      <w:r w:rsidR="00025247" w:rsidRPr="00FD3875">
        <w:rPr>
          <w:rFonts w:ascii="Calibri" w:hAnsi="Calibri" w:cs="Calibri"/>
          <w:szCs w:val="24"/>
        </w:rPr>
        <w:t>15</w:t>
      </w:r>
      <w:r w:rsidR="0047645C" w:rsidRPr="00FD3875">
        <w:rPr>
          <w:rFonts w:ascii="Calibri" w:hAnsi="Calibri" w:cs="Calibri"/>
          <w:szCs w:val="24"/>
        </w:rPr>
        <w:t xml:space="preserve"> </w:t>
      </w:r>
      <w:r w:rsidRPr="00FD3875">
        <w:rPr>
          <w:rFonts w:ascii="Calibri" w:hAnsi="Calibri" w:cs="Calibri"/>
          <w:szCs w:val="24"/>
        </w:rPr>
        <w:t>dias</w:t>
      </w:r>
      <w:r w:rsidR="00025247" w:rsidRPr="00FD3875">
        <w:rPr>
          <w:rFonts w:ascii="Calibri" w:hAnsi="Calibri" w:cs="Calibri"/>
          <w:szCs w:val="24"/>
        </w:rPr>
        <w:t xml:space="preserve"> de afastamento</w:t>
      </w:r>
      <w:r w:rsidRPr="00FD3875">
        <w:rPr>
          <w:rFonts w:ascii="Calibri" w:hAnsi="Calibri" w:cs="Calibri"/>
          <w:szCs w:val="24"/>
        </w:rPr>
        <w:t xml:space="preserve"> consecutivos. </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Para o segurado empregado, incumbe à empresa pagar ao segurado o seu salário durante os primeiros </w:t>
      </w:r>
      <w:r w:rsidR="00025247" w:rsidRPr="00FD3875">
        <w:rPr>
          <w:rFonts w:ascii="Calibri" w:hAnsi="Calibri" w:cs="Calibri"/>
          <w:szCs w:val="24"/>
        </w:rPr>
        <w:t>15</w:t>
      </w:r>
      <w:r w:rsidR="0047645C" w:rsidRPr="00FD3875">
        <w:rPr>
          <w:rFonts w:ascii="Calibri" w:hAnsi="Calibri" w:cs="Calibri"/>
          <w:szCs w:val="24"/>
        </w:rPr>
        <w:t xml:space="preserve"> </w:t>
      </w:r>
      <w:r w:rsidRPr="00FD3875">
        <w:rPr>
          <w:rFonts w:ascii="Calibri" w:hAnsi="Calibri" w:cs="Calibri"/>
          <w:szCs w:val="24"/>
        </w:rPr>
        <w:t xml:space="preserve">dias, iniciando-se a responsabilidade do RGPS apenas após o </w:t>
      </w:r>
      <w:r w:rsidR="00025247" w:rsidRPr="00FD3875">
        <w:rPr>
          <w:rFonts w:ascii="Calibri" w:hAnsi="Calibri" w:cs="Calibri"/>
          <w:szCs w:val="24"/>
        </w:rPr>
        <w:t>16</w:t>
      </w:r>
      <w:r w:rsidR="0047645C" w:rsidRPr="00FD3875">
        <w:rPr>
          <w:rFonts w:ascii="Calibri" w:hAnsi="Calibri" w:cs="Calibri"/>
          <w:szCs w:val="24"/>
        </w:rPr>
        <w:t xml:space="preserve">º </w:t>
      </w:r>
      <w:r w:rsidRPr="00FD3875">
        <w:rPr>
          <w:rFonts w:ascii="Calibri" w:hAnsi="Calibri" w:cs="Calibri"/>
          <w:szCs w:val="24"/>
        </w:rPr>
        <w:t xml:space="preserve">dia de afastamento. Nos demais casos, o </w:t>
      </w:r>
      <w:r w:rsidR="00BF3B5D">
        <w:rPr>
          <w:rFonts w:ascii="Calibri" w:hAnsi="Calibri" w:cs="Calibri"/>
          <w:szCs w:val="24"/>
        </w:rPr>
        <w:t>auxílio por incapacidade temporária</w:t>
      </w:r>
      <w:r w:rsidRPr="00FD3875">
        <w:rPr>
          <w:rFonts w:ascii="Calibri" w:hAnsi="Calibri" w:cs="Calibri"/>
          <w:szCs w:val="24"/>
        </w:rPr>
        <w:t xml:space="preserve"> será devido a contar da data do início da incapacidade e enquanto ele permanecer incapaz.</w:t>
      </w:r>
      <w:r w:rsidR="008B1CD2" w:rsidRPr="00FD3875">
        <w:rPr>
          <w:rFonts w:ascii="Calibri" w:hAnsi="Calibri" w:cs="Calibri"/>
          <w:szCs w:val="24"/>
        </w:rPr>
        <w:t xml:space="preserve"> </w:t>
      </w:r>
      <w:r w:rsidR="009B534E" w:rsidRPr="00FD3875">
        <w:rPr>
          <w:rFonts w:ascii="Calibri" w:hAnsi="Calibri" w:cs="Calibri"/>
          <w:szCs w:val="24"/>
        </w:rPr>
        <w:t xml:space="preserve">Quando o benefício for requerido após 30 dias do afastamento da atividade, o </w:t>
      </w:r>
      <w:r w:rsidR="00BF3B5D">
        <w:rPr>
          <w:rFonts w:ascii="Calibri" w:hAnsi="Calibri" w:cs="Calibri"/>
          <w:szCs w:val="24"/>
        </w:rPr>
        <w:t>auxílio por incapacidade temporária</w:t>
      </w:r>
      <w:r w:rsidR="009B534E" w:rsidRPr="00FD3875">
        <w:rPr>
          <w:rFonts w:ascii="Calibri" w:hAnsi="Calibri" w:cs="Calibri"/>
          <w:szCs w:val="24"/>
        </w:rPr>
        <w:t xml:space="preserve"> será devido a contar da data da entrada do requerimento. </w:t>
      </w:r>
      <w:r w:rsidRPr="00FD3875">
        <w:rPr>
          <w:rFonts w:ascii="Calibri" w:hAnsi="Calibri" w:cs="Calibri"/>
          <w:szCs w:val="24"/>
        </w:rPr>
        <w:t>Quanto à carência, aplicam-se as mesmas regras descritas no subitem anterior.</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Não é concedido </w:t>
      </w:r>
      <w:r w:rsidR="00BF3B5D">
        <w:rPr>
          <w:rFonts w:ascii="Calibri" w:hAnsi="Calibri" w:cs="Calibri"/>
          <w:szCs w:val="24"/>
        </w:rPr>
        <w:t>auxílio por incapacidade temporária</w:t>
      </w:r>
      <w:r w:rsidRPr="00FD3875">
        <w:rPr>
          <w:rFonts w:ascii="Calibri" w:hAnsi="Calibri" w:cs="Calibri"/>
          <w:szCs w:val="24"/>
        </w:rPr>
        <w:t xml:space="preserve"> ao segurado que, ao filiar-se ao Regime Geral de Previdência Social, já era portador da doença ou da lesão que geraria o benefício, salvo quando a incapacidade decorreu de progressão ou agravamento dessa doença ou lesão.</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Amplitude dos benefícios</w:t>
      </w:r>
      <w:r w:rsidRPr="00FD3875">
        <w:rPr>
          <w:rFonts w:ascii="Calibri" w:hAnsi="Calibri" w:cs="Calibri"/>
          <w:szCs w:val="24"/>
        </w:rPr>
        <w:t xml:space="preserve">: fluxo de renda paga mensalmente até que o segurado seja considerado hábil para o desempenho de uma atividade remunerada. Caso isso não ocorra, o segurado será aposentado por </w:t>
      </w:r>
      <w:r w:rsidR="001F0106" w:rsidRPr="00FD3875">
        <w:rPr>
          <w:rFonts w:ascii="Calibri" w:hAnsi="Calibri" w:cs="Calibri"/>
          <w:szCs w:val="24"/>
        </w:rPr>
        <w:t>incapacidade permanente</w:t>
      </w:r>
      <w:r w:rsidRPr="00FD3875">
        <w:rPr>
          <w:rFonts w:ascii="Calibri" w:hAnsi="Calibri" w:cs="Calibri"/>
          <w:szCs w:val="24"/>
        </w:rPr>
        <w:t>.</w:t>
      </w:r>
    </w:p>
    <w:p w:rsidR="00D15731" w:rsidRPr="00FD3875" w:rsidRDefault="00D15731" w:rsidP="00D90460">
      <w:pPr>
        <w:pStyle w:val="Ttulo2"/>
      </w:pPr>
      <w:bookmarkStart w:id="33" w:name="_Toc511311201"/>
      <w:bookmarkStart w:id="34" w:name="_Toc511311226"/>
      <w:bookmarkStart w:id="35" w:name="_Toc511460481"/>
      <w:bookmarkStart w:id="36" w:name="_Toc4303271"/>
      <w:bookmarkStart w:id="37" w:name="_Toc4831147"/>
      <w:bookmarkStart w:id="38" w:name="_Toc4831217"/>
      <w:bookmarkStart w:id="39" w:name="_Toc67907177"/>
      <w:r w:rsidRPr="00FD3875">
        <w:t>2.</w:t>
      </w:r>
      <w:r w:rsidR="00CF4846" w:rsidRPr="00FD3875">
        <w:t>4.</w:t>
      </w:r>
      <w:r w:rsidRPr="00FD3875">
        <w:tab/>
        <w:t>Salário-família</w:t>
      </w:r>
      <w:bookmarkEnd w:id="33"/>
      <w:bookmarkEnd w:id="34"/>
      <w:bookmarkEnd w:id="35"/>
      <w:bookmarkEnd w:id="36"/>
      <w:bookmarkEnd w:id="37"/>
      <w:bookmarkEnd w:id="38"/>
      <w:bookmarkEnd w:id="39"/>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Têm direito ao salário-família os trabalhadores empregados</w:t>
      </w:r>
      <w:r w:rsidR="006D2E26" w:rsidRPr="00FD3875">
        <w:rPr>
          <w:rFonts w:ascii="Calibri" w:hAnsi="Calibri" w:cs="Calibri"/>
          <w:szCs w:val="24"/>
        </w:rPr>
        <w:t>, inclusive o doméstico,</w:t>
      </w:r>
      <w:r w:rsidRPr="00FD3875">
        <w:rPr>
          <w:rFonts w:ascii="Calibri" w:hAnsi="Calibri" w:cs="Calibri"/>
          <w:szCs w:val="24"/>
        </w:rPr>
        <w:t xml:space="preserve"> e os avulsos. Os contribuintes individuais, segurados especiais e facultativos não recebem salário-família.</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 xml:space="preserve">Fórmula do </w:t>
      </w:r>
      <w:r w:rsidR="00537D72" w:rsidRPr="00FD3875">
        <w:rPr>
          <w:rFonts w:ascii="Calibri" w:hAnsi="Calibri" w:cs="Calibri"/>
          <w:b/>
          <w:szCs w:val="24"/>
        </w:rPr>
        <w:t xml:space="preserve">valor do </w:t>
      </w:r>
      <w:r w:rsidRPr="00FD3875">
        <w:rPr>
          <w:rFonts w:ascii="Calibri" w:hAnsi="Calibri" w:cs="Calibri"/>
          <w:b/>
          <w:szCs w:val="24"/>
        </w:rPr>
        <w:t>benefício</w:t>
      </w:r>
      <w:r w:rsidRPr="00FD3875">
        <w:rPr>
          <w:rFonts w:ascii="Calibri" w:hAnsi="Calibri" w:cs="Calibri"/>
          <w:szCs w:val="24"/>
        </w:rPr>
        <w:t xml:space="preserve">: </w:t>
      </w:r>
      <w:r w:rsidR="009B534E" w:rsidRPr="00FD3875">
        <w:rPr>
          <w:rFonts w:ascii="Calibri" w:hAnsi="Calibri" w:cs="Calibri"/>
          <w:szCs w:val="24"/>
        </w:rPr>
        <w:t>a partir de janeiro de 20</w:t>
      </w:r>
      <w:r w:rsidR="002A2149" w:rsidRPr="00FD3875">
        <w:rPr>
          <w:rFonts w:ascii="Calibri" w:hAnsi="Calibri" w:cs="Calibri"/>
          <w:szCs w:val="24"/>
        </w:rPr>
        <w:t>2</w:t>
      </w:r>
      <w:r w:rsidR="00D06F95">
        <w:rPr>
          <w:rFonts w:ascii="Calibri" w:hAnsi="Calibri" w:cs="Calibri"/>
          <w:szCs w:val="24"/>
        </w:rPr>
        <w:t>1</w:t>
      </w:r>
      <w:r w:rsidR="009B534E" w:rsidRPr="00FD3875">
        <w:rPr>
          <w:rFonts w:ascii="Calibri" w:hAnsi="Calibri" w:cs="Calibri"/>
          <w:szCs w:val="24"/>
        </w:rPr>
        <w:t xml:space="preserve"> o valor do salário-família passou a ser de R$ </w:t>
      </w:r>
      <w:r w:rsidR="00D06F95">
        <w:rPr>
          <w:rFonts w:ascii="Calibri" w:hAnsi="Calibri" w:cs="Calibri"/>
          <w:szCs w:val="24"/>
        </w:rPr>
        <w:t>51</w:t>
      </w:r>
      <w:r w:rsidR="00317170" w:rsidRPr="00FD3875">
        <w:rPr>
          <w:rFonts w:ascii="Calibri" w:hAnsi="Calibri" w:cs="Calibri"/>
          <w:szCs w:val="24"/>
        </w:rPr>
        <w:t>,</w:t>
      </w:r>
      <w:r w:rsidR="00D06F95">
        <w:rPr>
          <w:rFonts w:ascii="Calibri" w:hAnsi="Calibri" w:cs="Calibri"/>
          <w:szCs w:val="24"/>
        </w:rPr>
        <w:t>27</w:t>
      </w:r>
      <w:r w:rsidR="009B534E" w:rsidRPr="00FD3875">
        <w:rPr>
          <w:rFonts w:ascii="Calibri" w:hAnsi="Calibri" w:cs="Calibri"/>
          <w:szCs w:val="24"/>
        </w:rPr>
        <w:t xml:space="preserve"> por filho de até 14 anos incompletos ou inválido</w:t>
      </w:r>
      <w:r w:rsidR="00317170" w:rsidRPr="00FD3875">
        <w:rPr>
          <w:rFonts w:ascii="Calibri" w:hAnsi="Calibri" w:cs="Calibri"/>
          <w:szCs w:val="24"/>
        </w:rPr>
        <w:t xml:space="preserve"> de qualquer idade</w:t>
      </w:r>
      <w:r w:rsidR="009B534E" w:rsidRPr="00FD3875">
        <w:rPr>
          <w:rFonts w:ascii="Calibri" w:hAnsi="Calibri" w:cs="Calibri"/>
          <w:szCs w:val="24"/>
        </w:rPr>
        <w:t xml:space="preserve">, para quem ganhar até R$ </w:t>
      </w:r>
      <w:r w:rsidR="00317170" w:rsidRPr="00FD3875">
        <w:rPr>
          <w:rFonts w:ascii="Calibri" w:hAnsi="Calibri" w:cs="Calibri"/>
          <w:szCs w:val="24"/>
        </w:rPr>
        <w:t>1.</w:t>
      </w:r>
      <w:r w:rsidR="00D06F95">
        <w:rPr>
          <w:rFonts w:ascii="Calibri" w:hAnsi="Calibri" w:cs="Calibri"/>
          <w:szCs w:val="24"/>
        </w:rPr>
        <w:t>503</w:t>
      </w:r>
      <w:r w:rsidR="00317170" w:rsidRPr="00FD3875">
        <w:rPr>
          <w:rFonts w:ascii="Calibri" w:hAnsi="Calibri" w:cs="Calibri"/>
          <w:szCs w:val="24"/>
        </w:rPr>
        <w:t>,</w:t>
      </w:r>
      <w:r w:rsidR="00D06F95">
        <w:rPr>
          <w:rFonts w:ascii="Calibri" w:hAnsi="Calibri" w:cs="Calibri"/>
          <w:szCs w:val="24"/>
        </w:rPr>
        <w:t>25</w:t>
      </w:r>
      <w:r w:rsidR="0097760B" w:rsidRPr="00FD3875">
        <w:rPr>
          <w:rFonts w:ascii="Calibri" w:hAnsi="Calibri" w:cs="Calibri"/>
          <w:szCs w:val="24"/>
          <w:vertAlign w:val="superscript"/>
        </w:rPr>
        <w:footnoteReference w:id="5"/>
      </w:r>
      <w:r w:rsidR="00191E04" w:rsidRPr="00FD3875">
        <w:rPr>
          <w:rFonts w:ascii="Calibri" w:hAnsi="Calibri" w:cs="Calibri"/>
          <w:szCs w:val="24"/>
        </w:rPr>
        <w:t>.</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Condições para habilitação</w:t>
      </w:r>
      <w:r w:rsidRPr="00FD3875">
        <w:rPr>
          <w:rFonts w:ascii="Calibri" w:hAnsi="Calibri" w:cs="Calibri"/>
          <w:szCs w:val="24"/>
        </w:rPr>
        <w:t>: além da comprovação da existência dos filhos ou equiparados (enteado e menor tutelado), este benefício será concedido e pago ao:</w:t>
      </w:r>
    </w:p>
    <w:p w:rsidR="00D15731" w:rsidRPr="00FD3875" w:rsidRDefault="00D15731" w:rsidP="00E341F3">
      <w:pPr>
        <w:numPr>
          <w:ilvl w:val="0"/>
          <w:numId w:val="1"/>
        </w:numPr>
        <w:tabs>
          <w:tab w:val="left" w:pos="142"/>
        </w:tabs>
        <w:spacing w:after="240" w:line="360" w:lineRule="auto"/>
        <w:ind w:left="0" w:firstLine="0"/>
        <w:jc w:val="both"/>
        <w:rPr>
          <w:rFonts w:ascii="Calibri" w:hAnsi="Calibri" w:cs="Calibri"/>
          <w:sz w:val="24"/>
          <w:szCs w:val="24"/>
        </w:rPr>
      </w:pPr>
      <w:proofErr w:type="gramStart"/>
      <w:r w:rsidRPr="00FD3875">
        <w:rPr>
          <w:rFonts w:ascii="Calibri" w:hAnsi="Calibri" w:cs="Calibri"/>
          <w:sz w:val="24"/>
          <w:szCs w:val="24"/>
        </w:rPr>
        <w:t>segurado</w:t>
      </w:r>
      <w:proofErr w:type="gramEnd"/>
      <w:r w:rsidRPr="00FD3875">
        <w:rPr>
          <w:rFonts w:ascii="Calibri" w:hAnsi="Calibri" w:cs="Calibri"/>
          <w:sz w:val="24"/>
          <w:szCs w:val="24"/>
        </w:rPr>
        <w:t xml:space="preserve"> empregado, pela empresa</w:t>
      </w:r>
      <w:r w:rsidR="004C1F84" w:rsidRPr="00FD3875">
        <w:rPr>
          <w:rFonts w:ascii="Calibri" w:hAnsi="Calibri" w:cs="Calibri"/>
          <w:sz w:val="24"/>
          <w:szCs w:val="24"/>
        </w:rPr>
        <w:t xml:space="preserve"> ou pelo empregador doméstico</w:t>
      </w:r>
      <w:r w:rsidRPr="00FD3875">
        <w:rPr>
          <w:rFonts w:ascii="Calibri" w:hAnsi="Calibri" w:cs="Calibri"/>
          <w:sz w:val="24"/>
          <w:szCs w:val="24"/>
        </w:rPr>
        <w:t xml:space="preserve">, com o respectivo salário, e ao trabalhador avulso, pelo órgão gestor de mão-de-obra, mediante convênio; </w:t>
      </w:r>
    </w:p>
    <w:p w:rsidR="00D15731" w:rsidRPr="00FD3875" w:rsidRDefault="00D15731" w:rsidP="00E341F3">
      <w:pPr>
        <w:numPr>
          <w:ilvl w:val="0"/>
          <w:numId w:val="1"/>
        </w:numPr>
        <w:tabs>
          <w:tab w:val="left" w:pos="142"/>
        </w:tabs>
        <w:spacing w:after="240" w:line="360" w:lineRule="auto"/>
        <w:ind w:left="0" w:firstLine="0"/>
        <w:jc w:val="both"/>
        <w:rPr>
          <w:rFonts w:ascii="Calibri" w:hAnsi="Calibri" w:cs="Calibri"/>
          <w:sz w:val="24"/>
          <w:szCs w:val="24"/>
        </w:rPr>
      </w:pPr>
      <w:proofErr w:type="gramStart"/>
      <w:r w:rsidRPr="00FD3875">
        <w:rPr>
          <w:rFonts w:ascii="Calibri" w:hAnsi="Calibri" w:cs="Calibri"/>
          <w:sz w:val="24"/>
          <w:szCs w:val="24"/>
        </w:rPr>
        <w:t>segurado</w:t>
      </w:r>
      <w:proofErr w:type="gramEnd"/>
      <w:r w:rsidRPr="00FD3875">
        <w:rPr>
          <w:rFonts w:ascii="Calibri" w:hAnsi="Calibri" w:cs="Calibri"/>
          <w:sz w:val="24"/>
          <w:szCs w:val="24"/>
        </w:rPr>
        <w:t xml:space="preserve"> empregado</w:t>
      </w:r>
      <w:r w:rsidR="004C1F84" w:rsidRPr="00FD3875">
        <w:rPr>
          <w:rFonts w:ascii="Calibri" w:hAnsi="Calibri" w:cs="Calibri"/>
          <w:sz w:val="24"/>
          <w:szCs w:val="24"/>
        </w:rPr>
        <w:t>, inclusive o doméstico,</w:t>
      </w:r>
      <w:r w:rsidRPr="00FD3875">
        <w:rPr>
          <w:rFonts w:ascii="Calibri" w:hAnsi="Calibri" w:cs="Calibri"/>
          <w:sz w:val="24"/>
          <w:szCs w:val="24"/>
        </w:rPr>
        <w:t xml:space="preserve"> e trabalhador avulso que esteja recebendo </w:t>
      </w:r>
      <w:r w:rsidR="00BF3B5D">
        <w:rPr>
          <w:rFonts w:ascii="Calibri" w:hAnsi="Calibri" w:cs="Calibri"/>
          <w:sz w:val="24"/>
          <w:szCs w:val="24"/>
        </w:rPr>
        <w:t>auxílio por incapacidade temporária</w:t>
      </w:r>
      <w:r w:rsidRPr="00FD3875">
        <w:rPr>
          <w:rFonts w:ascii="Calibri" w:hAnsi="Calibri" w:cs="Calibri"/>
          <w:sz w:val="24"/>
          <w:szCs w:val="24"/>
        </w:rPr>
        <w:t xml:space="preserve">, juntamente com o benefício; </w:t>
      </w:r>
    </w:p>
    <w:p w:rsidR="00D15731" w:rsidRPr="00FD3875" w:rsidRDefault="00D15731" w:rsidP="00E341F3">
      <w:pPr>
        <w:numPr>
          <w:ilvl w:val="0"/>
          <w:numId w:val="1"/>
        </w:numPr>
        <w:tabs>
          <w:tab w:val="left" w:pos="142"/>
        </w:tabs>
        <w:spacing w:after="240" w:line="360" w:lineRule="auto"/>
        <w:ind w:left="0" w:firstLine="0"/>
        <w:jc w:val="both"/>
        <w:rPr>
          <w:rFonts w:ascii="Calibri" w:hAnsi="Calibri" w:cs="Calibri"/>
          <w:sz w:val="24"/>
          <w:szCs w:val="24"/>
        </w:rPr>
      </w:pPr>
      <w:proofErr w:type="gramStart"/>
      <w:r w:rsidRPr="00FD3875">
        <w:rPr>
          <w:rFonts w:ascii="Calibri" w:hAnsi="Calibri" w:cs="Calibri"/>
          <w:sz w:val="24"/>
          <w:szCs w:val="24"/>
        </w:rPr>
        <w:t>segurado</w:t>
      </w:r>
      <w:proofErr w:type="gramEnd"/>
      <w:r w:rsidRPr="00FD3875">
        <w:rPr>
          <w:rFonts w:ascii="Calibri" w:hAnsi="Calibri" w:cs="Calibri"/>
          <w:sz w:val="24"/>
          <w:szCs w:val="24"/>
        </w:rPr>
        <w:t xml:space="preserve"> empregado</w:t>
      </w:r>
      <w:r w:rsidR="004C1F84" w:rsidRPr="00FD3875">
        <w:rPr>
          <w:rFonts w:ascii="Calibri" w:hAnsi="Calibri" w:cs="Calibri"/>
          <w:sz w:val="24"/>
          <w:szCs w:val="24"/>
        </w:rPr>
        <w:t>, inclusive o doméstico,</w:t>
      </w:r>
      <w:r w:rsidRPr="00FD3875">
        <w:rPr>
          <w:rFonts w:ascii="Calibri" w:hAnsi="Calibri" w:cs="Calibri"/>
          <w:sz w:val="24"/>
          <w:szCs w:val="24"/>
        </w:rPr>
        <w:t xml:space="preserve"> e trabalhador avulso de qualquer idade que esteja recebendo </w:t>
      </w:r>
      <w:r w:rsidR="001F0106" w:rsidRPr="00FD3875">
        <w:rPr>
          <w:rFonts w:ascii="Calibri" w:hAnsi="Calibri" w:cs="Calibri"/>
          <w:sz w:val="24"/>
          <w:szCs w:val="24"/>
        </w:rPr>
        <w:t>aposentadoria por incapacidade permanente</w:t>
      </w:r>
      <w:r w:rsidRPr="00FD3875">
        <w:rPr>
          <w:rFonts w:ascii="Calibri" w:hAnsi="Calibri" w:cs="Calibri"/>
          <w:sz w:val="24"/>
          <w:szCs w:val="24"/>
        </w:rPr>
        <w:t xml:space="preserve">, juntamente com o benefício; </w:t>
      </w:r>
    </w:p>
    <w:p w:rsidR="00D15731" w:rsidRPr="00FD3875" w:rsidRDefault="00D15731" w:rsidP="00E341F3">
      <w:pPr>
        <w:numPr>
          <w:ilvl w:val="0"/>
          <w:numId w:val="1"/>
        </w:numPr>
        <w:tabs>
          <w:tab w:val="left" w:pos="142"/>
        </w:tabs>
        <w:spacing w:after="240" w:line="360" w:lineRule="auto"/>
        <w:ind w:left="0" w:firstLine="0"/>
        <w:jc w:val="both"/>
        <w:rPr>
          <w:rFonts w:ascii="Calibri" w:hAnsi="Calibri" w:cs="Calibri"/>
          <w:sz w:val="24"/>
          <w:szCs w:val="24"/>
        </w:rPr>
      </w:pPr>
      <w:proofErr w:type="gramStart"/>
      <w:r w:rsidRPr="00FD3875">
        <w:rPr>
          <w:rFonts w:ascii="Calibri" w:hAnsi="Calibri" w:cs="Calibri"/>
          <w:sz w:val="24"/>
          <w:szCs w:val="24"/>
        </w:rPr>
        <w:t>segurado</w:t>
      </w:r>
      <w:proofErr w:type="gramEnd"/>
      <w:r w:rsidRPr="00FD3875">
        <w:rPr>
          <w:rFonts w:ascii="Calibri" w:hAnsi="Calibri" w:cs="Calibri"/>
          <w:sz w:val="24"/>
          <w:szCs w:val="24"/>
        </w:rPr>
        <w:t xml:space="preserve"> trabalhador rural aposentado por idade aos 60 anos, se do sexo masculino, ou 55 anos, se do sexo feminino, juntamente com a aposentadoria;</w:t>
      </w:r>
    </w:p>
    <w:p w:rsidR="00D15731" w:rsidRPr="00FD3875" w:rsidRDefault="00D15731" w:rsidP="00E341F3">
      <w:pPr>
        <w:numPr>
          <w:ilvl w:val="0"/>
          <w:numId w:val="1"/>
        </w:numPr>
        <w:tabs>
          <w:tab w:val="left" w:pos="142"/>
        </w:tabs>
        <w:spacing w:after="240" w:line="360" w:lineRule="auto"/>
        <w:ind w:left="0" w:firstLine="0"/>
        <w:jc w:val="both"/>
        <w:rPr>
          <w:rFonts w:ascii="Calibri" w:hAnsi="Calibri" w:cs="Calibri"/>
          <w:sz w:val="24"/>
          <w:szCs w:val="24"/>
        </w:rPr>
      </w:pPr>
      <w:proofErr w:type="gramStart"/>
      <w:r w:rsidRPr="00FD3875">
        <w:rPr>
          <w:rFonts w:ascii="Calibri" w:hAnsi="Calibri" w:cs="Calibri"/>
          <w:sz w:val="24"/>
          <w:szCs w:val="24"/>
        </w:rPr>
        <w:t>demais</w:t>
      </w:r>
      <w:proofErr w:type="gramEnd"/>
      <w:r w:rsidRPr="00FD3875">
        <w:rPr>
          <w:rFonts w:ascii="Calibri" w:hAnsi="Calibri" w:cs="Calibri"/>
          <w:sz w:val="24"/>
          <w:szCs w:val="24"/>
        </w:rPr>
        <w:t xml:space="preserve"> segurados empregado</w:t>
      </w:r>
      <w:r w:rsidR="004C1F84" w:rsidRPr="00FD3875">
        <w:rPr>
          <w:rFonts w:ascii="Calibri" w:hAnsi="Calibri" w:cs="Calibri"/>
          <w:sz w:val="24"/>
          <w:szCs w:val="24"/>
        </w:rPr>
        <w:t>s</w:t>
      </w:r>
      <w:r w:rsidRPr="00FD3875">
        <w:rPr>
          <w:rFonts w:ascii="Calibri" w:hAnsi="Calibri" w:cs="Calibri"/>
          <w:sz w:val="24"/>
          <w:szCs w:val="24"/>
        </w:rPr>
        <w:t xml:space="preserve"> e trabalhadores avulsos aposentados </w:t>
      </w:r>
      <w:r w:rsidR="0097760B" w:rsidRPr="00FD3875">
        <w:rPr>
          <w:rFonts w:ascii="Calibri" w:hAnsi="Calibri" w:cs="Calibri"/>
          <w:sz w:val="24"/>
          <w:szCs w:val="24"/>
        </w:rPr>
        <w:t xml:space="preserve">quando completarem </w:t>
      </w:r>
      <w:r w:rsidRPr="00FD3875">
        <w:rPr>
          <w:rFonts w:ascii="Calibri" w:hAnsi="Calibri" w:cs="Calibri"/>
          <w:sz w:val="24"/>
          <w:szCs w:val="24"/>
        </w:rPr>
        <w:t>65 anos, se do sexo masculino, ou 60 anos, se do sexo feminino, juntamente com a aposentadoria.</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Amplitude dos benefícios</w:t>
      </w:r>
      <w:r w:rsidRPr="00FD3875">
        <w:rPr>
          <w:rFonts w:ascii="Calibri" w:hAnsi="Calibri" w:cs="Calibri"/>
          <w:szCs w:val="24"/>
        </w:rPr>
        <w:t>: renda mensal temporária paga</w:t>
      </w:r>
      <w:r w:rsidR="00C56810" w:rsidRPr="00FD3875">
        <w:rPr>
          <w:rFonts w:ascii="Calibri" w:hAnsi="Calibri" w:cs="Calibri"/>
          <w:szCs w:val="24"/>
        </w:rPr>
        <w:t xml:space="preserve"> durante o período em que o segurado contribui nas categorias citadas e</w:t>
      </w:r>
      <w:r w:rsidRPr="00FD3875">
        <w:rPr>
          <w:rFonts w:ascii="Calibri" w:hAnsi="Calibri" w:cs="Calibri"/>
          <w:szCs w:val="24"/>
        </w:rPr>
        <w:t xml:space="preserve"> até que os filhos </w:t>
      </w:r>
      <w:r w:rsidR="00C56810" w:rsidRPr="00FD3875">
        <w:rPr>
          <w:rFonts w:ascii="Calibri" w:hAnsi="Calibri" w:cs="Calibri"/>
          <w:szCs w:val="24"/>
        </w:rPr>
        <w:t xml:space="preserve">que não são </w:t>
      </w:r>
      <w:r w:rsidR="00671B4F" w:rsidRPr="00FD3875">
        <w:rPr>
          <w:rFonts w:ascii="Calibri" w:hAnsi="Calibri" w:cs="Calibri"/>
          <w:szCs w:val="24"/>
        </w:rPr>
        <w:t>permanentemente incapazes</w:t>
      </w:r>
      <w:r w:rsidR="00C56810" w:rsidRPr="00FD3875">
        <w:rPr>
          <w:rFonts w:ascii="Calibri" w:hAnsi="Calibri" w:cs="Calibri"/>
          <w:szCs w:val="24"/>
        </w:rPr>
        <w:t xml:space="preserve"> </w:t>
      </w:r>
      <w:r w:rsidRPr="00FD3875">
        <w:rPr>
          <w:rFonts w:ascii="Calibri" w:hAnsi="Calibri" w:cs="Calibri"/>
          <w:szCs w:val="24"/>
        </w:rPr>
        <w:t>completem 14 anos</w:t>
      </w:r>
      <w:r w:rsidR="00C56810" w:rsidRPr="00FD3875">
        <w:rPr>
          <w:rFonts w:ascii="Calibri" w:hAnsi="Calibri" w:cs="Calibri"/>
          <w:szCs w:val="24"/>
        </w:rPr>
        <w:t>,</w:t>
      </w:r>
      <w:r w:rsidRPr="00FD3875">
        <w:rPr>
          <w:rFonts w:ascii="Calibri" w:hAnsi="Calibri" w:cs="Calibri"/>
          <w:szCs w:val="24"/>
        </w:rPr>
        <w:t xml:space="preserve"> ou </w:t>
      </w:r>
      <w:r w:rsidR="00C56810" w:rsidRPr="00FD3875">
        <w:rPr>
          <w:rFonts w:ascii="Calibri" w:hAnsi="Calibri" w:cs="Calibri"/>
          <w:szCs w:val="24"/>
        </w:rPr>
        <w:t>no caso do falecimento segurado.</w:t>
      </w:r>
    </w:p>
    <w:p w:rsidR="00D15731" w:rsidRPr="00FD3875" w:rsidRDefault="00D15731" w:rsidP="00D90460">
      <w:pPr>
        <w:pStyle w:val="Ttulo2"/>
      </w:pPr>
      <w:bookmarkStart w:id="40" w:name="_Toc511311202"/>
      <w:bookmarkStart w:id="41" w:name="_Toc511311227"/>
      <w:bookmarkStart w:id="42" w:name="_Toc511460482"/>
      <w:bookmarkStart w:id="43" w:name="_Toc4303272"/>
      <w:bookmarkStart w:id="44" w:name="_Toc4831148"/>
      <w:bookmarkStart w:id="45" w:name="_Toc4831218"/>
      <w:bookmarkStart w:id="46" w:name="_Toc67907178"/>
      <w:r w:rsidRPr="00FD3875">
        <w:t>2</w:t>
      </w:r>
      <w:r w:rsidR="00CF4846" w:rsidRPr="00FD3875">
        <w:t>.5.</w:t>
      </w:r>
      <w:r w:rsidRPr="00FD3875">
        <w:tab/>
        <w:t>Salário-maternidade</w:t>
      </w:r>
      <w:bookmarkEnd w:id="40"/>
      <w:bookmarkEnd w:id="41"/>
      <w:bookmarkEnd w:id="42"/>
      <w:bookmarkEnd w:id="43"/>
      <w:bookmarkEnd w:id="44"/>
      <w:bookmarkEnd w:id="45"/>
      <w:bookmarkEnd w:id="46"/>
    </w:p>
    <w:p w:rsidR="008A4B22" w:rsidRPr="00FD3875" w:rsidRDefault="008A4B22"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O salário-maternidade é devido à todas as seguradas da previdência social, durante 120 dias, podendo iniciar no período entre 28 dias antes do parto e a data da sua ocorrência, e também à segurada ou segurado que adotar ou obtiver guarda judicial para fins de adoção de criança. </w:t>
      </w:r>
    </w:p>
    <w:p w:rsidR="008A4B22" w:rsidRPr="00FD3875" w:rsidRDefault="008A4B22"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No caso da empregada, o salário-maternidade é pago </w:t>
      </w:r>
      <w:r w:rsidR="00781940" w:rsidRPr="00FD3875">
        <w:rPr>
          <w:rFonts w:ascii="Calibri" w:hAnsi="Calibri" w:cs="Calibri"/>
          <w:szCs w:val="24"/>
        </w:rPr>
        <w:t xml:space="preserve">pela empresa, que efetiva a compensação quando do recolhimento das contribuições incidentes sobre a folha de salários. Para as empregadas do microempreendedor individual, empregadas domésticas, trabalhadoras avulsas, contribuintes individuais, facultativas e seguradas especiais, o pagamento é </w:t>
      </w:r>
      <w:r w:rsidR="00D37577" w:rsidRPr="00FD3875">
        <w:rPr>
          <w:rFonts w:ascii="Calibri" w:hAnsi="Calibri" w:cs="Calibri"/>
          <w:szCs w:val="24"/>
        </w:rPr>
        <w:t>feito diretamente</w:t>
      </w:r>
      <w:r w:rsidR="00781940" w:rsidRPr="00FD3875">
        <w:rPr>
          <w:rFonts w:ascii="Calibri" w:hAnsi="Calibri" w:cs="Calibri"/>
          <w:szCs w:val="24"/>
        </w:rPr>
        <w:t xml:space="preserve"> pela previdência social</w:t>
      </w:r>
      <w:r w:rsidR="00D37577" w:rsidRPr="00FD3875">
        <w:rPr>
          <w:rFonts w:ascii="Calibri" w:hAnsi="Calibri" w:cs="Calibri"/>
          <w:szCs w:val="24"/>
        </w:rPr>
        <w:t>, assim como nos casos de adoção, independentemente da categoria da segurada ou segurado.</w:t>
      </w:r>
    </w:p>
    <w:p w:rsidR="00F75646" w:rsidRPr="00FD3875" w:rsidRDefault="00F75646"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No caso de falecimento da segurada ou segurado que fizer jus ao salário-maternidade, o benefício poderá ser pago, por todo o período ou pelo tempo restante a que seria devido, ao cônjuge ou companheiro sobrevivente que tenha a qualidade de segurado, exceto no caso do falecimento do filho ou de seu abandono, observadas as normas aplicáveis ao benefício.</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Fórmula do</w:t>
      </w:r>
      <w:r w:rsidR="00537D72" w:rsidRPr="00FD3875">
        <w:rPr>
          <w:rFonts w:ascii="Calibri" w:hAnsi="Calibri" w:cs="Calibri"/>
          <w:b/>
          <w:szCs w:val="24"/>
        </w:rPr>
        <w:t xml:space="preserve"> valor do</w:t>
      </w:r>
      <w:r w:rsidRPr="00FD3875">
        <w:rPr>
          <w:rFonts w:ascii="Calibri" w:hAnsi="Calibri" w:cs="Calibri"/>
          <w:b/>
          <w:szCs w:val="24"/>
        </w:rPr>
        <w:t xml:space="preserve"> benefício</w:t>
      </w:r>
      <w:r w:rsidRPr="00FD3875">
        <w:rPr>
          <w:rFonts w:ascii="Calibri" w:hAnsi="Calibri" w:cs="Calibri"/>
          <w:szCs w:val="24"/>
        </w:rPr>
        <w:t xml:space="preserve">: No caso de segurada empregada e trabalhadora avulsa, 100% da remuneração integral que vinha percebendo. No caso de segurada </w:t>
      </w:r>
      <w:r w:rsidR="008A4B22" w:rsidRPr="00FD3875">
        <w:rPr>
          <w:rFonts w:ascii="Calibri" w:hAnsi="Calibri" w:cs="Calibri"/>
          <w:szCs w:val="24"/>
        </w:rPr>
        <w:t xml:space="preserve">empregada </w:t>
      </w:r>
      <w:r w:rsidRPr="00FD3875">
        <w:rPr>
          <w:rFonts w:ascii="Calibri" w:hAnsi="Calibri" w:cs="Calibri"/>
          <w:szCs w:val="24"/>
        </w:rPr>
        <w:t>doméstica, 100% do último salário-de-contribuição. No caso de segurada especial, 1 (um) salário mínimo. Para as demais seguradas,</w:t>
      </w:r>
      <w:r w:rsidR="00003ED4" w:rsidRPr="00FD3875">
        <w:rPr>
          <w:rFonts w:ascii="Calibri" w:hAnsi="Calibri" w:cs="Calibri"/>
          <w:szCs w:val="24"/>
        </w:rPr>
        <w:t xml:space="preserve"> inclusive a desempregada,</w:t>
      </w:r>
      <w:r w:rsidRPr="00FD3875">
        <w:rPr>
          <w:rFonts w:ascii="Calibri" w:hAnsi="Calibri" w:cs="Calibri"/>
          <w:szCs w:val="24"/>
        </w:rPr>
        <w:t xml:space="preserve"> </w:t>
      </w:r>
      <w:r w:rsidR="00582281" w:rsidRPr="00FD3875">
        <w:rPr>
          <w:rFonts w:ascii="Calibri" w:hAnsi="Calibri" w:cs="Calibri"/>
          <w:szCs w:val="24"/>
        </w:rPr>
        <w:t xml:space="preserve">um </w:t>
      </w:r>
      <w:proofErr w:type="spellStart"/>
      <w:r w:rsidR="00582281" w:rsidRPr="00FD3875">
        <w:rPr>
          <w:rFonts w:ascii="Calibri" w:hAnsi="Calibri" w:cs="Calibri"/>
          <w:szCs w:val="24"/>
        </w:rPr>
        <w:t>doze-avos</w:t>
      </w:r>
      <w:proofErr w:type="spellEnd"/>
      <w:r w:rsidRPr="00FD3875">
        <w:rPr>
          <w:rFonts w:ascii="Calibri" w:hAnsi="Calibri" w:cs="Calibri"/>
          <w:szCs w:val="24"/>
        </w:rPr>
        <w:t xml:space="preserve"> da soma dos </w:t>
      </w:r>
      <w:r w:rsidR="00C56810" w:rsidRPr="00FD3875">
        <w:rPr>
          <w:rFonts w:ascii="Calibri" w:hAnsi="Calibri" w:cs="Calibri"/>
          <w:szCs w:val="24"/>
        </w:rPr>
        <w:t xml:space="preserve">até </w:t>
      </w:r>
      <w:r w:rsidRPr="00FD3875">
        <w:rPr>
          <w:rFonts w:ascii="Calibri" w:hAnsi="Calibri" w:cs="Calibri"/>
          <w:szCs w:val="24"/>
        </w:rPr>
        <w:t xml:space="preserve">12 últimos salários-de-contribuição, apurados em um período não superior a 15 meses. </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Para a empregada doméstica e as </w:t>
      </w:r>
      <w:r w:rsidR="00C56810" w:rsidRPr="00FD3875">
        <w:rPr>
          <w:rFonts w:ascii="Calibri" w:hAnsi="Calibri" w:cs="Calibri"/>
          <w:szCs w:val="24"/>
        </w:rPr>
        <w:t xml:space="preserve">seguradas que recolhem na categoria de </w:t>
      </w:r>
      <w:r w:rsidRPr="00FD3875">
        <w:rPr>
          <w:rFonts w:ascii="Calibri" w:hAnsi="Calibri" w:cs="Calibri"/>
          <w:szCs w:val="24"/>
        </w:rPr>
        <w:t>contribuintes individuais, o valor do salário-maternidade sujeita-se aos limites mínimo e máximo do salário-de-contribuição.</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Condições para habilitação</w:t>
      </w:r>
      <w:r w:rsidRPr="00FD3875">
        <w:rPr>
          <w:rFonts w:ascii="Calibri" w:hAnsi="Calibri" w:cs="Calibri"/>
          <w:szCs w:val="24"/>
        </w:rPr>
        <w:t>: comprovação da gravidez, sendo a renda devida a partir do 28º dia antes do parto</w:t>
      </w:r>
      <w:r w:rsidR="00003ED4" w:rsidRPr="00FD3875">
        <w:rPr>
          <w:rFonts w:ascii="Calibri" w:hAnsi="Calibri" w:cs="Calibri"/>
          <w:szCs w:val="24"/>
        </w:rPr>
        <w:t>, ou do nascimento do filho, quando requerido após o parto</w:t>
      </w:r>
      <w:r w:rsidRPr="00FD3875">
        <w:rPr>
          <w:rFonts w:ascii="Calibri" w:hAnsi="Calibri" w:cs="Calibri"/>
          <w:szCs w:val="24"/>
        </w:rPr>
        <w:t>.</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Em se tratando da contribuinte individual e da segurada facultativa, é exigida a carência de 10 (dez) contribuições mensais para concessão do benefício, reduzida no mesmo número de meses em que o parto tenha sido antecipado. No caso de segurada especial, exige-se a comprovação de exercício de atividade rural nos últimos dez meses imediatamente anteriores ao requerimento do benefício, mesmo que de forma descontínua. </w:t>
      </w:r>
    </w:p>
    <w:p w:rsidR="00D15731" w:rsidRPr="00FD3875" w:rsidRDefault="0058228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De acordo com a legislação vigente à época desta publicação, é de cinco anos o prazo para a segurada requerer o benefício a partir da data do parto</w:t>
      </w:r>
      <w:r w:rsidR="00D15731" w:rsidRPr="00FD3875">
        <w:rPr>
          <w:rFonts w:ascii="Calibri" w:hAnsi="Calibri" w:cs="Calibri"/>
          <w:szCs w:val="24"/>
        </w:rPr>
        <w:t xml:space="preserve">. </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Amplitude dos benefícios</w:t>
      </w:r>
      <w:r w:rsidRPr="00FD3875">
        <w:rPr>
          <w:rFonts w:ascii="Calibri" w:hAnsi="Calibri" w:cs="Calibri"/>
          <w:szCs w:val="24"/>
        </w:rPr>
        <w:t>: Renda mensal temporária por 120 dias.</w:t>
      </w:r>
    </w:p>
    <w:p w:rsidR="00D15731" w:rsidRPr="00FD3875" w:rsidRDefault="00D15731" w:rsidP="00D90460">
      <w:pPr>
        <w:pStyle w:val="Ttulo2"/>
      </w:pPr>
      <w:bookmarkStart w:id="47" w:name="_Toc511311203"/>
      <w:bookmarkStart w:id="48" w:name="_Toc511311228"/>
      <w:bookmarkStart w:id="49" w:name="_Toc511460483"/>
      <w:bookmarkStart w:id="50" w:name="_Toc4303273"/>
      <w:bookmarkStart w:id="51" w:name="_Toc4831149"/>
      <w:bookmarkStart w:id="52" w:name="_Toc4831219"/>
      <w:bookmarkStart w:id="53" w:name="_Toc67907179"/>
      <w:proofErr w:type="gramStart"/>
      <w:r w:rsidRPr="00FD3875">
        <w:t>2.</w:t>
      </w:r>
      <w:r w:rsidR="00CF4846" w:rsidRPr="00FD3875">
        <w:t>6</w:t>
      </w:r>
      <w:r w:rsidRPr="00FD3875">
        <w:tab/>
        <w:t>Pensão</w:t>
      </w:r>
      <w:proofErr w:type="gramEnd"/>
      <w:r w:rsidRPr="00FD3875">
        <w:t xml:space="preserve"> por morte</w:t>
      </w:r>
      <w:bookmarkEnd w:id="47"/>
      <w:bookmarkEnd w:id="48"/>
      <w:bookmarkEnd w:id="49"/>
      <w:bookmarkEnd w:id="50"/>
      <w:bookmarkEnd w:id="51"/>
      <w:bookmarkEnd w:id="52"/>
      <w:bookmarkEnd w:id="53"/>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 xml:space="preserve">Fórmula do </w:t>
      </w:r>
      <w:r w:rsidR="00537D72" w:rsidRPr="00FD3875">
        <w:rPr>
          <w:rFonts w:ascii="Calibri" w:hAnsi="Calibri" w:cs="Calibri"/>
          <w:b/>
          <w:szCs w:val="24"/>
        </w:rPr>
        <w:t xml:space="preserve">valor do </w:t>
      </w:r>
      <w:r w:rsidRPr="00FD3875">
        <w:rPr>
          <w:rFonts w:ascii="Calibri" w:hAnsi="Calibri" w:cs="Calibri"/>
          <w:b/>
          <w:szCs w:val="24"/>
        </w:rPr>
        <w:t>benefício</w:t>
      </w:r>
      <w:r w:rsidRPr="00FD3875">
        <w:rPr>
          <w:rFonts w:ascii="Calibri" w:hAnsi="Calibri" w:cs="Calibri"/>
          <w:szCs w:val="24"/>
        </w:rPr>
        <w:t xml:space="preserve">: </w:t>
      </w:r>
      <w:r w:rsidR="00054376" w:rsidRPr="00FD3875">
        <w:rPr>
          <w:rFonts w:ascii="Calibri" w:hAnsi="Calibri" w:cs="Calibri"/>
          <w:szCs w:val="24"/>
        </w:rPr>
        <w:t xml:space="preserve">O valor mensal da pensão por morte será de </w:t>
      </w:r>
      <w:r w:rsidR="00C56810" w:rsidRPr="00FD3875">
        <w:rPr>
          <w:rFonts w:ascii="Calibri" w:hAnsi="Calibri" w:cs="Calibri"/>
          <w:szCs w:val="24"/>
        </w:rPr>
        <w:t>5</w:t>
      </w:r>
      <w:r w:rsidR="00054376" w:rsidRPr="00FD3875">
        <w:rPr>
          <w:rFonts w:ascii="Calibri" w:hAnsi="Calibri" w:cs="Calibri"/>
          <w:szCs w:val="24"/>
        </w:rPr>
        <w:t xml:space="preserve">0% do valor da aposentadoria que o segurado recebia ou daquela a que teria direito se estivesse aposentado por </w:t>
      </w:r>
      <w:r w:rsidR="001F0106" w:rsidRPr="00FD3875">
        <w:rPr>
          <w:rFonts w:ascii="Calibri" w:hAnsi="Calibri" w:cs="Calibri"/>
          <w:szCs w:val="24"/>
        </w:rPr>
        <w:t>incapacidade permanente</w:t>
      </w:r>
      <w:r w:rsidR="00054376" w:rsidRPr="00FD3875">
        <w:rPr>
          <w:rFonts w:ascii="Calibri" w:hAnsi="Calibri" w:cs="Calibri"/>
          <w:szCs w:val="24"/>
        </w:rPr>
        <w:t xml:space="preserve"> na data de seu falecimento</w:t>
      </w:r>
      <w:r w:rsidR="00C56810" w:rsidRPr="00FD3875">
        <w:rPr>
          <w:rFonts w:ascii="Calibri" w:hAnsi="Calibri" w:cs="Calibri"/>
          <w:szCs w:val="24"/>
        </w:rPr>
        <w:t>, acrescido de 10 pontos percent</w:t>
      </w:r>
      <w:r w:rsidR="001F0106" w:rsidRPr="00FD3875">
        <w:rPr>
          <w:rFonts w:ascii="Calibri" w:hAnsi="Calibri" w:cs="Calibri"/>
          <w:szCs w:val="24"/>
        </w:rPr>
        <w:t>u</w:t>
      </w:r>
      <w:r w:rsidR="00C56810" w:rsidRPr="00FD3875">
        <w:rPr>
          <w:rFonts w:ascii="Calibri" w:hAnsi="Calibri" w:cs="Calibri"/>
          <w:szCs w:val="24"/>
        </w:rPr>
        <w:t>ais</w:t>
      </w:r>
      <w:r w:rsidR="001F0106" w:rsidRPr="00FD3875">
        <w:rPr>
          <w:rFonts w:ascii="Calibri" w:hAnsi="Calibri" w:cs="Calibri"/>
          <w:szCs w:val="24"/>
        </w:rPr>
        <w:t xml:space="preserve"> por dependente, limitado a 100% no caso de haver mais de cinco dependentes</w:t>
      </w:r>
      <w:r w:rsidR="00054376" w:rsidRPr="00FD3875">
        <w:rPr>
          <w:rFonts w:ascii="Calibri" w:hAnsi="Calibri" w:cs="Calibri"/>
          <w:szCs w:val="24"/>
        </w:rPr>
        <w:t>.</w:t>
      </w:r>
    </w:p>
    <w:p w:rsidR="00261CEC" w:rsidRPr="00FD3875" w:rsidRDefault="00D15731" w:rsidP="00261DD2">
      <w:pPr>
        <w:pStyle w:val="Recuodecorpodetexto"/>
        <w:tabs>
          <w:tab w:val="left" w:pos="142"/>
        </w:tabs>
        <w:spacing w:after="240" w:line="360" w:lineRule="auto"/>
        <w:ind w:firstLine="0"/>
        <w:rPr>
          <w:rFonts w:ascii="Calibri" w:hAnsi="Calibri" w:cs="Calibri"/>
          <w:strike/>
          <w:szCs w:val="24"/>
        </w:rPr>
      </w:pPr>
      <w:r w:rsidRPr="00FD3875">
        <w:rPr>
          <w:rFonts w:ascii="Calibri" w:hAnsi="Calibri" w:cs="Calibri"/>
          <w:b/>
          <w:szCs w:val="24"/>
        </w:rPr>
        <w:t>Condições para habilitação</w:t>
      </w:r>
      <w:r w:rsidRPr="00FD3875">
        <w:rPr>
          <w:rFonts w:ascii="Calibri" w:hAnsi="Calibri" w:cs="Calibri"/>
          <w:szCs w:val="24"/>
        </w:rPr>
        <w:t xml:space="preserve">: </w:t>
      </w:r>
      <w:r w:rsidR="00054376" w:rsidRPr="00FD3875">
        <w:rPr>
          <w:rFonts w:ascii="Calibri" w:hAnsi="Calibri" w:cs="Calibri"/>
          <w:szCs w:val="24"/>
        </w:rPr>
        <w:t>Não exige carência, apenas a qualidade de segurado</w:t>
      </w:r>
      <w:r w:rsidR="009D29EE" w:rsidRPr="00FD3875">
        <w:rPr>
          <w:rFonts w:ascii="Calibri" w:hAnsi="Calibri" w:cs="Calibri"/>
          <w:szCs w:val="24"/>
        </w:rPr>
        <w:t xml:space="preserve"> do instituidor na data do óbito</w:t>
      </w:r>
      <w:r w:rsidR="00054376" w:rsidRPr="00FD3875">
        <w:rPr>
          <w:rFonts w:ascii="Calibri" w:hAnsi="Calibri" w:cs="Calibri"/>
          <w:szCs w:val="24"/>
        </w:rPr>
        <w:t>.</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Amplitude dos benefícios</w:t>
      </w:r>
      <w:r w:rsidRPr="00FD3875">
        <w:rPr>
          <w:rFonts w:ascii="Calibri" w:hAnsi="Calibri" w:cs="Calibri"/>
          <w:szCs w:val="24"/>
        </w:rPr>
        <w:t xml:space="preserve">: </w:t>
      </w:r>
      <w:r w:rsidR="00582281" w:rsidRPr="00FD3875">
        <w:rPr>
          <w:rFonts w:ascii="Calibri" w:hAnsi="Calibri" w:cs="Calibri"/>
          <w:szCs w:val="24"/>
        </w:rPr>
        <w:t>Fluxo de renda paga mensalmente enquanto os dependentes mantiverem esta condição, ou temporária dependendo da idade ou do tempo de união no caso de cônjuge ou companheiro/companheira</w:t>
      </w:r>
      <w:r w:rsidRPr="00FD3875">
        <w:rPr>
          <w:rFonts w:ascii="Calibri" w:hAnsi="Calibri" w:cs="Calibri"/>
          <w:szCs w:val="24"/>
        </w:rPr>
        <w:t>.</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Classes de Dependentes:</w:t>
      </w:r>
    </w:p>
    <w:p w:rsidR="00D15731" w:rsidRPr="00FD3875" w:rsidRDefault="00D15731" w:rsidP="00E341F3">
      <w:pPr>
        <w:numPr>
          <w:ilvl w:val="0"/>
          <w:numId w:val="6"/>
        </w:numPr>
        <w:tabs>
          <w:tab w:val="clear" w:pos="360"/>
          <w:tab w:val="num" w:pos="-1843"/>
          <w:tab w:val="left" w:pos="142"/>
        </w:tabs>
        <w:spacing w:after="240" w:line="360" w:lineRule="auto"/>
        <w:ind w:left="0" w:firstLine="0"/>
        <w:jc w:val="both"/>
        <w:rPr>
          <w:rFonts w:ascii="Calibri" w:hAnsi="Calibri" w:cs="Calibri"/>
          <w:sz w:val="24"/>
          <w:szCs w:val="24"/>
        </w:rPr>
      </w:pPr>
      <w:r w:rsidRPr="00FD3875">
        <w:rPr>
          <w:rFonts w:ascii="Calibri" w:hAnsi="Calibri" w:cs="Calibri"/>
          <w:sz w:val="24"/>
          <w:szCs w:val="24"/>
        </w:rPr>
        <w:t>Classe I: o cônjuge, a companheira, o companheiro e o filho não emancipado, de qualquer condição, menor de 21 anos ou</w:t>
      </w:r>
      <w:r w:rsidR="00696711" w:rsidRPr="00FD3875">
        <w:rPr>
          <w:rFonts w:ascii="Calibri" w:hAnsi="Calibri" w:cs="Calibri"/>
          <w:sz w:val="24"/>
          <w:szCs w:val="24"/>
        </w:rPr>
        <w:t xml:space="preserve"> inválido ou que tenha deficiência intelectual ou mental ou deficiência grave</w:t>
      </w:r>
      <w:r w:rsidRPr="00FD3875">
        <w:rPr>
          <w:rFonts w:ascii="Calibri" w:hAnsi="Calibri" w:cs="Calibri"/>
          <w:sz w:val="24"/>
          <w:szCs w:val="24"/>
        </w:rPr>
        <w:t xml:space="preserve">; </w:t>
      </w:r>
    </w:p>
    <w:p w:rsidR="00D15731" w:rsidRPr="00FD3875" w:rsidRDefault="00D15731" w:rsidP="00E341F3">
      <w:pPr>
        <w:numPr>
          <w:ilvl w:val="0"/>
          <w:numId w:val="6"/>
        </w:numPr>
        <w:tabs>
          <w:tab w:val="clear" w:pos="360"/>
          <w:tab w:val="num" w:pos="-1843"/>
          <w:tab w:val="left" w:pos="142"/>
        </w:tabs>
        <w:spacing w:after="240" w:line="360" w:lineRule="auto"/>
        <w:ind w:left="0" w:firstLine="0"/>
        <w:jc w:val="both"/>
        <w:rPr>
          <w:rFonts w:ascii="Calibri" w:hAnsi="Calibri" w:cs="Calibri"/>
          <w:sz w:val="24"/>
          <w:szCs w:val="24"/>
        </w:rPr>
      </w:pPr>
      <w:r w:rsidRPr="00FD3875">
        <w:rPr>
          <w:rFonts w:ascii="Calibri" w:hAnsi="Calibri" w:cs="Calibri"/>
          <w:sz w:val="24"/>
          <w:szCs w:val="24"/>
        </w:rPr>
        <w:t>Classe II: os pais;</w:t>
      </w:r>
    </w:p>
    <w:p w:rsidR="00D15731" w:rsidRPr="00FD3875" w:rsidRDefault="00D15731" w:rsidP="00E341F3">
      <w:pPr>
        <w:numPr>
          <w:ilvl w:val="0"/>
          <w:numId w:val="6"/>
        </w:numPr>
        <w:tabs>
          <w:tab w:val="clear" w:pos="360"/>
          <w:tab w:val="num" w:pos="-1843"/>
          <w:tab w:val="left" w:pos="142"/>
        </w:tabs>
        <w:spacing w:after="240" w:line="360" w:lineRule="auto"/>
        <w:ind w:left="0" w:firstLine="0"/>
        <w:jc w:val="both"/>
        <w:rPr>
          <w:rFonts w:ascii="Calibri" w:hAnsi="Calibri" w:cs="Calibri"/>
          <w:sz w:val="24"/>
          <w:szCs w:val="24"/>
        </w:rPr>
      </w:pPr>
      <w:r w:rsidRPr="00FD3875">
        <w:rPr>
          <w:rFonts w:ascii="Calibri" w:hAnsi="Calibri" w:cs="Calibri"/>
          <w:sz w:val="24"/>
          <w:szCs w:val="24"/>
        </w:rPr>
        <w:t xml:space="preserve">Classe III: o irmão não emancipado, de qualquer condição, menor de 21 anos </w:t>
      </w:r>
      <w:r w:rsidR="00696711" w:rsidRPr="00FD3875">
        <w:rPr>
          <w:rFonts w:ascii="Calibri" w:hAnsi="Calibri" w:cs="Calibri"/>
          <w:sz w:val="24"/>
          <w:szCs w:val="24"/>
        </w:rPr>
        <w:t>inválido ou que tenha deficiência intelectual ou mental ou deficiência grave</w:t>
      </w:r>
      <w:r w:rsidRPr="00FD3875">
        <w:rPr>
          <w:rFonts w:ascii="Calibri" w:hAnsi="Calibri" w:cs="Calibri"/>
          <w:sz w:val="24"/>
          <w:szCs w:val="24"/>
        </w:rPr>
        <w:t>.</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A existência de dependente de qualquer das classes supracitadas exclui do direito às prestações os das classes seguintes.</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bookmarkStart w:id="54" w:name="_Toc511311204"/>
      <w:bookmarkStart w:id="55" w:name="_Toc511311229"/>
      <w:bookmarkStart w:id="56" w:name="_Toc511460484"/>
    </w:p>
    <w:p w:rsidR="006A00AA" w:rsidRPr="00FD3875" w:rsidRDefault="006A00AA"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 xml:space="preserve">Duração do benefício: </w:t>
      </w:r>
      <w:r w:rsidRPr="00FD3875">
        <w:rPr>
          <w:rFonts w:ascii="Calibri" w:hAnsi="Calibri" w:cs="Calibri"/>
          <w:szCs w:val="24"/>
        </w:rPr>
        <w:t>A pensão por morte tem duração máxima variável, conforme a idade e o tipo do beneficiário.</w:t>
      </w:r>
    </w:p>
    <w:p w:rsidR="006A00AA" w:rsidRPr="00FD3875" w:rsidRDefault="006A00AA"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Para </w:t>
      </w:r>
      <w:proofErr w:type="gramStart"/>
      <w:r w:rsidRPr="00FD3875">
        <w:rPr>
          <w:rFonts w:ascii="Calibri" w:hAnsi="Calibri" w:cs="Calibri"/>
          <w:szCs w:val="24"/>
        </w:rPr>
        <w:t>o(</w:t>
      </w:r>
      <w:proofErr w:type="gramEnd"/>
      <w:r w:rsidRPr="00FD3875">
        <w:rPr>
          <w:rFonts w:ascii="Calibri" w:hAnsi="Calibri" w:cs="Calibri"/>
          <w:szCs w:val="24"/>
        </w:rPr>
        <w:t>a) cônjuge, o(a) companheiro(a), o(a) cônjuge divorciado(a) ou separado(a) judicialmente ou de fato que recebia pensão alimentícia:</w:t>
      </w:r>
    </w:p>
    <w:p w:rsidR="006A00AA" w:rsidRPr="00FD3875" w:rsidRDefault="006A00AA" w:rsidP="00261DD2">
      <w:pPr>
        <w:pStyle w:val="Recuodecorpodetexto"/>
        <w:numPr>
          <w:ilvl w:val="4"/>
          <w:numId w:val="10"/>
        </w:numPr>
        <w:tabs>
          <w:tab w:val="left" w:pos="142"/>
        </w:tabs>
        <w:spacing w:after="120" w:line="360" w:lineRule="auto"/>
        <w:ind w:left="0" w:firstLine="0"/>
        <w:rPr>
          <w:rFonts w:ascii="Calibri" w:hAnsi="Calibri" w:cs="Calibri"/>
          <w:szCs w:val="24"/>
        </w:rPr>
      </w:pPr>
      <w:r w:rsidRPr="00FD3875">
        <w:rPr>
          <w:rFonts w:ascii="Calibri" w:hAnsi="Calibri" w:cs="Calibri"/>
          <w:szCs w:val="24"/>
        </w:rPr>
        <w:t xml:space="preserve">Duração de </w:t>
      </w:r>
      <w:r w:rsidR="00AE2CC0" w:rsidRPr="00FD3875">
        <w:rPr>
          <w:rFonts w:ascii="Calibri" w:hAnsi="Calibri" w:cs="Calibri"/>
          <w:szCs w:val="24"/>
        </w:rPr>
        <w:t xml:space="preserve">quatro </w:t>
      </w:r>
      <w:r w:rsidRPr="00FD3875">
        <w:rPr>
          <w:rFonts w:ascii="Calibri" w:hAnsi="Calibri" w:cs="Calibri"/>
          <w:szCs w:val="24"/>
        </w:rPr>
        <w:t>meses a contar da data do óbito:</w:t>
      </w:r>
    </w:p>
    <w:p w:rsidR="006A00AA" w:rsidRPr="00FD3875" w:rsidRDefault="006A00AA" w:rsidP="00292D35">
      <w:pPr>
        <w:pStyle w:val="Recuodecorpodetexto"/>
        <w:numPr>
          <w:ilvl w:val="6"/>
          <w:numId w:val="20"/>
        </w:numPr>
        <w:tabs>
          <w:tab w:val="left" w:pos="142"/>
        </w:tabs>
        <w:spacing w:after="120" w:line="360" w:lineRule="auto"/>
        <w:ind w:left="1276"/>
        <w:rPr>
          <w:rFonts w:ascii="Calibri" w:hAnsi="Calibri" w:cs="Calibri"/>
          <w:szCs w:val="24"/>
        </w:rPr>
      </w:pPr>
      <w:r w:rsidRPr="00FD3875">
        <w:rPr>
          <w:rFonts w:ascii="Calibri" w:hAnsi="Calibri" w:cs="Calibri"/>
          <w:szCs w:val="24"/>
        </w:rPr>
        <w:t>Se o óbito ocorrer sem que o segurado tenha realizado 18 contribuições mensais à Previdência ou;</w:t>
      </w:r>
    </w:p>
    <w:p w:rsidR="006A00AA" w:rsidRPr="00FD3875" w:rsidRDefault="006A00AA" w:rsidP="00292D35">
      <w:pPr>
        <w:pStyle w:val="Recuodecorpodetexto"/>
        <w:numPr>
          <w:ilvl w:val="6"/>
          <w:numId w:val="20"/>
        </w:numPr>
        <w:tabs>
          <w:tab w:val="left" w:pos="142"/>
        </w:tabs>
        <w:spacing w:after="120" w:line="360" w:lineRule="auto"/>
        <w:ind w:left="1276"/>
        <w:rPr>
          <w:rFonts w:ascii="Calibri" w:hAnsi="Calibri" w:cs="Calibri"/>
          <w:szCs w:val="24"/>
        </w:rPr>
      </w:pPr>
      <w:r w:rsidRPr="00FD3875">
        <w:rPr>
          <w:rFonts w:ascii="Calibri" w:hAnsi="Calibri" w:cs="Calibri"/>
          <w:szCs w:val="24"/>
        </w:rPr>
        <w:t xml:space="preserve">Se o casamento ou união estável se iniciou em menos de </w:t>
      </w:r>
      <w:r w:rsidR="00AE2CC0" w:rsidRPr="00FD3875">
        <w:rPr>
          <w:rFonts w:ascii="Calibri" w:hAnsi="Calibri" w:cs="Calibri"/>
          <w:szCs w:val="24"/>
        </w:rPr>
        <w:t xml:space="preserve">dois </w:t>
      </w:r>
      <w:r w:rsidRPr="00FD3875">
        <w:rPr>
          <w:rFonts w:ascii="Calibri" w:hAnsi="Calibri" w:cs="Calibri"/>
          <w:szCs w:val="24"/>
        </w:rPr>
        <w:t>anos antes do falecimento do segurado;</w:t>
      </w:r>
    </w:p>
    <w:p w:rsidR="006A00AA" w:rsidRPr="00FD3875" w:rsidRDefault="006A00AA" w:rsidP="00261DD2">
      <w:pPr>
        <w:pStyle w:val="Recuodecorpodetexto"/>
        <w:numPr>
          <w:ilvl w:val="4"/>
          <w:numId w:val="10"/>
        </w:numPr>
        <w:tabs>
          <w:tab w:val="left" w:pos="142"/>
        </w:tabs>
        <w:spacing w:after="120" w:line="360" w:lineRule="auto"/>
        <w:ind w:left="0" w:firstLine="0"/>
        <w:rPr>
          <w:rFonts w:ascii="Calibri" w:hAnsi="Calibri" w:cs="Calibri"/>
          <w:szCs w:val="24"/>
        </w:rPr>
      </w:pPr>
      <w:r w:rsidRPr="00FD3875">
        <w:rPr>
          <w:rFonts w:ascii="Calibri" w:hAnsi="Calibri" w:cs="Calibri"/>
          <w:szCs w:val="24"/>
        </w:rPr>
        <w:t xml:space="preserve">Duração variável conforme a </w:t>
      </w:r>
      <w:r w:rsidR="003C0630" w:rsidRPr="00FD3875">
        <w:rPr>
          <w:rFonts w:ascii="Calibri" w:hAnsi="Calibri" w:cs="Calibri"/>
          <w:szCs w:val="24"/>
        </w:rPr>
        <w:t>Tabela 2.1</w:t>
      </w:r>
      <w:r w:rsidRPr="00FD3875">
        <w:rPr>
          <w:rFonts w:ascii="Calibri" w:hAnsi="Calibri" w:cs="Calibri"/>
          <w:szCs w:val="24"/>
        </w:rPr>
        <w:t>:</w:t>
      </w:r>
    </w:p>
    <w:p w:rsidR="006A00AA" w:rsidRPr="00FD3875" w:rsidRDefault="006A00AA" w:rsidP="00292D35">
      <w:pPr>
        <w:pStyle w:val="Recuodecorpodetexto"/>
        <w:numPr>
          <w:ilvl w:val="6"/>
          <w:numId w:val="21"/>
        </w:numPr>
        <w:tabs>
          <w:tab w:val="left" w:pos="142"/>
        </w:tabs>
        <w:spacing w:after="120" w:line="360" w:lineRule="auto"/>
        <w:ind w:left="1276"/>
        <w:rPr>
          <w:rFonts w:ascii="Calibri" w:hAnsi="Calibri" w:cs="Calibri"/>
          <w:szCs w:val="24"/>
        </w:rPr>
      </w:pPr>
      <w:r w:rsidRPr="00FD3875">
        <w:rPr>
          <w:rFonts w:ascii="Calibri" w:hAnsi="Calibri" w:cs="Calibri"/>
          <w:szCs w:val="24"/>
        </w:rPr>
        <w:t xml:space="preserve">Se o óbito ocorrer depois de vertidas 18 contribuições mensais pelo segurado e pelo menos </w:t>
      </w:r>
      <w:r w:rsidR="00AE2CC0" w:rsidRPr="00FD3875">
        <w:rPr>
          <w:rFonts w:ascii="Calibri" w:hAnsi="Calibri" w:cs="Calibri"/>
          <w:szCs w:val="24"/>
        </w:rPr>
        <w:t xml:space="preserve">dois </w:t>
      </w:r>
      <w:r w:rsidRPr="00FD3875">
        <w:rPr>
          <w:rFonts w:ascii="Calibri" w:hAnsi="Calibri" w:cs="Calibri"/>
          <w:szCs w:val="24"/>
        </w:rPr>
        <w:t>anos após o início do casamento ou da união estável; ou</w:t>
      </w:r>
    </w:p>
    <w:p w:rsidR="006A00AA" w:rsidRPr="00FD3875" w:rsidRDefault="006A00AA" w:rsidP="00292D35">
      <w:pPr>
        <w:pStyle w:val="Recuodecorpodetexto"/>
        <w:numPr>
          <w:ilvl w:val="6"/>
          <w:numId w:val="21"/>
        </w:numPr>
        <w:tabs>
          <w:tab w:val="left" w:pos="142"/>
        </w:tabs>
        <w:spacing w:after="120" w:line="360" w:lineRule="auto"/>
        <w:ind w:left="1276"/>
        <w:rPr>
          <w:rFonts w:ascii="Calibri" w:hAnsi="Calibri" w:cs="Calibri"/>
          <w:szCs w:val="24"/>
        </w:rPr>
      </w:pPr>
      <w:r w:rsidRPr="00FD3875">
        <w:rPr>
          <w:rFonts w:ascii="Calibri" w:hAnsi="Calibri" w:cs="Calibri"/>
          <w:szCs w:val="24"/>
        </w:rPr>
        <w:t>Se o óbito decorrer de acidente de qualquer natureza</w:t>
      </w:r>
      <w:r w:rsidR="00E9109B" w:rsidRPr="00FD3875">
        <w:rPr>
          <w:rFonts w:ascii="Calibri" w:hAnsi="Calibri" w:cs="Calibri"/>
          <w:szCs w:val="24"/>
        </w:rPr>
        <w:t xml:space="preserve"> ou de doença profissional ou do trabalho</w:t>
      </w:r>
      <w:r w:rsidRPr="00FD3875">
        <w:rPr>
          <w:rFonts w:ascii="Calibri" w:hAnsi="Calibri" w:cs="Calibri"/>
          <w:szCs w:val="24"/>
        </w:rPr>
        <w:t>, independentemente da quantidade de contribuições e tempo de casamento/união estável.</w:t>
      </w:r>
    </w:p>
    <w:p w:rsidR="00066AE9" w:rsidRPr="00FD3875" w:rsidRDefault="00066AE9">
      <w:pPr>
        <w:rPr>
          <w:rFonts w:ascii="Calibri" w:hAnsi="Calibri" w:cs="Calibri"/>
          <w:b/>
          <w:sz w:val="24"/>
          <w:szCs w:val="24"/>
        </w:rPr>
      </w:pPr>
    </w:p>
    <w:p w:rsidR="00C76908" w:rsidRDefault="00C76908">
      <w:pPr>
        <w:rPr>
          <w:rFonts w:ascii="Calibri" w:hAnsi="Calibri" w:cs="Calibri"/>
          <w:b/>
          <w:sz w:val="24"/>
          <w:szCs w:val="24"/>
        </w:rPr>
      </w:pPr>
      <w:r>
        <w:rPr>
          <w:rFonts w:ascii="Calibri" w:hAnsi="Calibri" w:cs="Calibri"/>
          <w:b/>
          <w:szCs w:val="24"/>
        </w:rPr>
        <w:br w:type="page"/>
      </w:r>
    </w:p>
    <w:p w:rsidR="003C0630" w:rsidRPr="00FD3875" w:rsidRDefault="003C0630" w:rsidP="00123FCA">
      <w:pPr>
        <w:pStyle w:val="Recuodecorpodetexto"/>
        <w:tabs>
          <w:tab w:val="left" w:pos="142"/>
        </w:tabs>
        <w:spacing w:after="120"/>
        <w:ind w:firstLine="0"/>
        <w:rPr>
          <w:rFonts w:ascii="Calibri" w:hAnsi="Calibri" w:cs="Calibri"/>
          <w:b/>
          <w:szCs w:val="24"/>
        </w:rPr>
      </w:pPr>
      <w:r w:rsidRPr="00FD3875">
        <w:rPr>
          <w:rFonts w:ascii="Calibri" w:hAnsi="Calibri" w:cs="Calibri"/>
          <w:b/>
          <w:szCs w:val="24"/>
        </w:rPr>
        <w:t xml:space="preserve">Tabela 2.1 – Duração máxima das pensões ou cota segundo idade </w:t>
      </w:r>
      <w:r w:rsidR="00AA7132" w:rsidRPr="00AA7132">
        <w:rPr>
          <w:rFonts w:ascii="Calibri" w:hAnsi="Calibri" w:cs="Calibri"/>
          <w:b/>
          <w:szCs w:val="24"/>
        </w:rPr>
        <w:t>do cônjuge ou companheiro</w:t>
      </w:r>
    </w:p>
    <w:tbl>
      <w:tblPr>
        <w:tblW w:w="9923" w:type="dxa"/>
        <w:jc w:val="center"/>
        <w:tblLayout w:type="fixed"/>
        <w:tblLook w:val="04A0" w:firstRow="1" w:lastRow="0" w:firstColumn="1" w:lastColumn="0" w:noHBand="0" w:noVBand="1"/>
      </w:tblPr>
      <w:tblGrid>
        <w:gridCol w:w="5812"/>
        <w:gridCol w:w="4111"/>
      </w:tblGrid>
      <w:tr w:rsidR="00261DD2" w:rsidRPr="00FD3875" w:rsidTr="00C76908">
        <w:trPr>
          <w:trHeight w:hRule="exact" w:val="510"/>
          <w:jc w:val="center"/>
        </w:trPr>
        <w:tc>
          <w:tcPr>
            <w:tcW w:w="5812" w:type="dxa"/>
            <w:tcBorders>
              <w:top w:val="single" w:sz="4" w:space="0" w:color="auto"/>
              <w:bottom w:val="single" w:sz="4" w:space="0" w:color="auto"/>
            </w:tcBorders>
            <w:vAlign w:val="center"/>
          </w:tcPr>
          <w:p w:rsidR="006A00AA" w:rsidRPr="00FD3875" w:rsidRDefault="006A00AA" w:rsidP="00AA7132">
            <w:pPr>
              <w:pStyle w:val="Recuodecorpodetexto"/>
              <w:tabs>
                <w:tab w:val="left" w:pos="142"/>
              </w:tabs>
              <w:ind w:firstLine="0"/>
              <w:jc w:val="center"/>
              <w:rPr>
                <w:rFonts w:ascii="Calibri" w:hAnsi="Calibri" w:cs="Calibri"/>
                <w:b/>
              </w:rPr>
            </w:pPr>
            <w:r w:rsidRPr="00FD3875">
              <w:rPr>
                <w:rFonts w:ascii="Calibri" w:hAnsi="Calibri" w:cs="Calibri"/>
                <w:b/>
              </w:rPr>
              <w:t xml:space="preserve">Idade do </w:t>
            </w:r>
            <w:r w:rsidR="00AA7132" w:rsidRPr="00AA7132">
              <w:rPr>
                <w:rFonts w:ascii="Calibri" w:hAnsi="Calibri" w:cs="Calibri"/>
                <w:b/>
              </w:rPr>
              <w:t>cônjuge ou companheiro</w:t>
            </w:r>
            <w:r w:rsidR="00AA7132">
              <w:rPr>
                <w:rFonts w:ascii="Calibri" w:hAnsi="Calibri" w:cs="Calibri"/>
                <w:b/>
              </w:rPr>
              <w:t xml:space="preserve"> </w:t>
            </w:r>
            <w:r w:rsidRPr="00FD3875">
              <w:rPr>
                <w:rFonts w:ascii="Calibri" w:hAnsi="Calibri" w:cs="Calibri"/>
                <w:b/>
              </w:rPr>
              <w:t>na data do óbito</w:t>
            </w:r>
          </w:p>
        </w:tc>
        <w:tc>
          <w:tcPr>
            <w:tcW w:w="4111" w:type="dxa"/>
            <w:tcBorders>
              <w:top w:val="single" w:sz="4" w:space="0" w:color="auto"/>
              <w:bottom w:val="single" w:sz="4" w:space="0" w:color="auto"/>
            </w:tcBorders>
            <w:vAlign w:val="center"/>
          </w:tcPr>
          <w:p w:rsidR="006A00AA" w:rsidRPr="00FD3875" w:rsidRDefault="006A00AA" w:rsidP="00614736">
            <w:pPr>
              <w:pStyle w:val="Recuodecorpodetexto"/>
              <w:tabs>
                <w:tab w:val="left" w:pos="142"/>
              </w:tabs>
              <w:ind w:firstLine="0"/>
              <w:jc w:val="center"/>
              <w:rPr>
                <w:rFonts w:ascii="Calibri" w:hAnsi="Calibri" w:cs="Calibri"/>
                <w:b/>
              </w:rPr>
            </w:pPr>
            <w:r w:rsidRPr="00FD3875">
              <w:rPr>
                <w:rFonts w:ascii="Calibri" w:hAnsi="Calibri" w:cs="Calibri"/>
                <w:b/>
              </w:rPr>
              <w:t>Duração máxima do benefício ou cota</w:t>
            </w:r>
          </w:p>
        </w:tc>
      </w:tr>
      <w:tr w:rsidR="00261DD2" w:rsidRPr="00FD3875" w:rsidTr="00C76908">
        <w:trPr>
          <w:trHeight w:hRule="exact" w:val="510"/>
          <w:jc w:val="center"/>
        </w:trPr>
        <w:tc>
          <w:tcPr>
            <w:tcW w:w="5812" w:type="dxa"/>
            <w:tcBorders>
              <w:top w:val="single" w:sz="4" w:space="0" w:color="auto"/>
            </w:tcBorders>
            <w:vAlign w:val="center"/>
          </w:tcPr>
          <w:p w:rsidR="006A00AA" w:rsidRPr="00FD3875" w:rsidRDefault="006A00AA" w:rsidP="00C76908">
            <w:pPr>
              <w:pStyle w:val="Recuodecorpodetexto"/>
              <w:tabs>
                <w:tab w:val="left" w:pos="142"/>
              </w:tabs>
              <w:ind w:firstLine="0"/>
              <w:jc w:val="left"/>
              <w:rPr>
                <w:rFonts w:ascii="Calibri" w:hAnsi="Calibri" w:cs="Calibri"/>
              </w:rPr>
            </w:pPr>
            <w:proofErr w:type="gramStart"/>
            <w:r w:rsidRPr="00FD3875">
              <w:rPr>
                <w:rFonts w:ascii="Calibri" w:hAnsi="Calibri" w:cs="Calibri"/>
              </w:rPr>
              <w:t>menos</w:t>
            </w:r>
            <w:proofErr w:type="gramEnd"/>
            <w:r w:rsidRPr="00FD3875">
              <w:rPr>
                <w:rFonts w:ascii="Calibri" w:hAnsi="Calibri" w:cs="Calibri"/>
              </w:rPr>
              <w:t xml:space="preserve"> de 2</w:t>
            </w:r>
            <w:r w:rsidR="00C76908">
              <w:rPr>
                <w:rFonts w:ascii="Calibri" w:hAnsi="Calibri" w:cs="Calibri"/>
              </w:rPr>
              <w:t>2</w:t>
            </w:r>
            <w:r w:rsidRPr="00FD3875">
              <w:rPr>
                <w:rFonts w:ascii="Calibri" w:hAnsi="Calibri" w:cs="Calibri"/>
              </w:rPr>
              <w:t xml:space="preserve"> (vinte e </w:t>
            </w:r>
            <w:r w:rsidR="00C76908">
              <w:rPr>
                <w:rFonts w:ascii="Calibri" w:hAnsi="Calibri" w:cs="Calibri"/>
              </w:rPr>
              <w:t>dois</w:t>
            </w:r>
            <w:r w:rsidRPr="00FD3875">
              <w:rPr>
                <w:rFonts w:ascii="Calibri" w:hAnsi="Calibri" w:cs="Calibri"/>
              </w:rPr>
              <w:t>) anos</w:t>
            </w:r>
          </w:p>
        </w:tc>
        <w:tc>
          <w:tcPr>
            <w:tcW w:w="4111" w:type="dxa"/>
            <w:tcBorders>
              <w:top w:val="single" w:sz="4" w:space="0" w:color="auto"/>
            </w:tcBorders>
            <w:vAlign w:val="center"/>
          </w:tcPr>
          <w:p w:rsidR="006A00AA" w:rsidRPr="00FD3875" w:rsidRDefault="006A00AA" w:rsidP="00614736">
            <w:pPr>
              <w:pStyle w:val="Recuodecorpodetexto"/>
              <w:tabs>
                <w:tab w:val="left" w:pos="142"/>
              </w:tabs>
              <w:ind w:firstLine="0"/>
              <w:jc w:val="center"/>
              <w:rPr>
                <w:rFonts w:ascii="Calibri" w:hAnsi="Calibri" w:cs="Calibri"/>
              </w:rPr>
            </w:pPr>
            <w:r w:rsidRPr="00FD3875">
              <w:rPr>
                <w:rFonts w:ascii="Calibri" w:hAnsi="Calibri" w:cs="Calibri"/>
              </w:rPr>
              <w:t>3 (três) anos</w:t>
            </w:r>
          </w:p>
        </w:tc>
      </w:tr>
      <w:tr w:rsidR="00261DD2" w:rsidRPr="00FD3875" w:rsidTr="00C76908">
        <w:trPr>
          <w:trHeight w:hRule="exact" w:val="510"/>
          <w:jc w:val="center"/>
        </w:trPr>
        <w:tc>
          <w:tcPr>
            <w:tcW w:w="5812" w:type="dxa"/>
            <w:vAlign w:val="center"/>
          </w:tcPr>
          <w:p w:rsidR="006A00AA" w:rsidRPr="00FD3875" w:rsidRDefault="006A00AA" w:rsidP="00C76908">
            <w:pPr>
              <w:pStyle w:val="Recuodecorpodetexto"/>
              <w:tabs>
                <w:tab w:val="left" w:pos="142"/>
              </w:tabs>
              <w:ind w:firstLine="0"/>
              <w:jc w:val="left"/>
              <w:rPr>
                <w:rFonts w:ascii="Calibri" w:hAnsi="Calibri" w:cs="Calibri"/>
              </w:rPr>
            </w:pPr>
            <w:proofErr w:type="gramStart"/>
            <w:r w:rsidRPr="00FD3875">
              <w:rPr>
                <w:rFonts w:ascii="Calibri" w:hAnsi="Calibri" w:cs="Calibri"/>
              </w:rPr>
              <w:t>entre</w:t>
            </w:r>
            <w:proofErr w:type="gramEnd"/>
            <w:r w:rsidRPr="00FD3875">
              <w:rPr>
                <w:rFonts w:ascii="Calibri" w:hAnsi="Calibri" w:cs="Calibri"/>
              </w:rPr>
              <w:t xml:space="preserve"> 2</w:t>
            </w:r>
            <w:r w:rsidR="00C76908">
              <w:rPr>
                <w:rFonts w:ascii="Calibri" w:hAnsi="Calibri" w:cs="Calibri"/>
              </w:rPr>
              <w:t>2</w:t>
            </w:r>
            <w:r w:rsidRPr="00FD3875">
              <w:rPr>
                <w:rFonts w:ascii="Calibri" w:hAnsi="Calibri" w:cs="Calibri"/>
              </w:rPr>
              <w:t xml:space="preserve"> (vinte e </w:t>
            </w:r>
            <w:r w:rsidR="00C76908">
              <w:rPr>
                <w:rFonts w:ascii="Calibri" w:hAnsi="Calibri" w:cs="Calibri"/>
              </w:rPr>
              <w:t>dois</w:t>
            </w:r>
            <w:r w:rsidRPr="00FD3875">
              <w:rPr>
                <w:rFonts w:ascii="Calibri" w:hAnsi="Calibri" w:cs="Calibri"/>
              </w:rPr>
              <w:t>) e 2</w:t>
            </w:r>
            <w:r w:rsidR="00C76908">
              <w:rPr>
                <w:rFonts w:ascii="Calibri" w:hAnsi="Calibri" w:cs="Calibri"/>
              </w:rPr>
              <w:t>7</w:t>
            </w:r>
            <w:r w:rsidRPr="00FD3875">
              <w:rPr>
                <w:rFonts w:ascii="Calibri" w:hAnsi="Calibri" w:cs="Calibri"/>
              </w:rPr>
              <w:t xml:space="preserve"> (vinte e </w:t>
            </w:r>
            <w:r w:rsidR="00C76908">
              <w:rPr>
                <w:rFonts w:ascii="Calibri" w:hAnsi="Calibri" w:cs="Calibri"/>
              </w:rPr>
              <w:t>sete</w:t>
            </w:r>
            <w:r w:rsidRPr="00FD3875">
              <w:rPr>
                <w:rFonts w:ascii="Calibri" w:hAnsi="Calibri" w:cs="Calibri"/>
              </w:rPr>
              <w:t>) anos</w:t>
            </w:r>
          </w:p>
        </w:tc>
        <w:tc>
          <w:tcPr>
            <w:tcW w:w="4111" w:type="dxa"/>
            <w:vAlign w:val="center"/>
          </w:tcPr>
          <w:p w:rsidR="006A00AA" w:rsidRPr="00FD3875" w:rsidRDefault="006A00AA" w:rsidP="00614736">
            <w:pPr>
              <w:pStyle w:val="Recuodecorpodetexto"/>
              <w:tabs>
                <w:tab w:val="left" w:pos="142"/>
              </w:tabs>
              <w:ind w:firstLine="0"/>
              <w:jc w:val="center"/>
              <w:rPr>
                <w:rFonts w:ascii="Calibri" w:hAnsi="Calibri" w:cs="Calibri"/>
              </w:rPr>
            </w:pPr>
            <w:r w:rsidRPr="00FD3875">
              <w:rPr>
                <w:rFonts w:ascii="Calibri" w:hAnsi="Calibri" w:cs="Calibri"/>
              </w:rPr>
              <w:t>6 (seis) anos</w:t>
            </w:r>
          </w:p>
        </w:tc>
      </w:tr>
      <w:tr w:rsidR="00261DD2" w:rsidRPr="00FD3875" w:rsidTr="00C76908">
        <w:trPr>
          <w:trHeight w:hRule="exact" w:val="510"/>
          <w:jc w:val="center"/>
        </w:trPr>
        <w:tc>
          <w:tcPr>
            <w:tcW w:w="5812" w:type="dxa"/>
            <w:vAlign w:val="center"/>
          </w:tcPr>
          <w:p w:rsidR="006A00AA" w:rsidRPr="00FD3875" w:rsidRDefault="006A00AA" w:rsidP="00C76908">
            <w:pPr>
              <w:pStyle w:val="Recuodecorpodetexto"/>
              <w:tabs>
                <w:tab w:val="left" w:pos="142"/>
              </w:tabs>
              <w:ind w:firstLine="0"/>
              <w:jc w:val="left"/>
              <w:rPr>
                <w:rFonts w:ascii="Calibri" w:hAnsi="Calibri" w:cs="Calibri"/>
              </w:rPr>
            </w:pPr>
            <w:proofErr w:type="gramStart"/>
            <w:r w:rsidRPr="00FD3875">
              <w:rPr>
                <w:rFonts w:ascii="Calibri" w:hAnsi="Calibri" w:cs="Calibri"/>
              </w:rPr>
              <w:t>entre</w:t>
            </w:r>
            <w:proofErr w:type="gramEnd"/>
            <w:r w:rsidRPr="00FD3875">
              <w:rPr>
                <w:rFonts w:ascii="Calibri" w:hAnsi="Calibri" w:cs="Calibri"/>
              </w:rPr>
              <w:t xml:space="preserve"> 2</w:t>
            </w:r>
            <w:r w:rsidR="00C76908">
              <w:rPr>
                <w:rFonts w:ascii="Calibri" w:hAnsi="Calibri" w:cs="Calibri"/>
              </w:rPr>
              <w:t>8</w:t>
            </w:r>
            <w:r w:rsidRPr="00FD3875">
              <w:rPr>
                <w:rFonts w:ascii="Calibri" w:hAnsi="Calibri" w:cs="Calibri"/>
              </w:rPr>
              <w:t xml:space="preserve"> (vinte e </w:t>
            </w:r>
            <w:r w:rsidR="00C76908">
              <w:rPr>
                <w:rFonts w:ascii="Calibri" w:hAnsi="Calibri" w:cs="Calibri"/>
              </w:rPr>
              <w:t>oito</w:t>
            </w:r>
            <w:r w:rsidRPr="00FD3875">
              <w:rPr>
                <w:rFonts w:ascii="Calibri" w:hAnsi="Calibri" w:cs="Calibri"/>
              </w:rPr>
              <w:t xml:space="preserve">) e </w:t>
            </w:r>
            <w:r w:rsidR="00C76908">
              <w:rPr>
                <w:rFonts w:ascii="Calibri" w:hAnsi="Calibri" w:cs="Calibri"/>
              </w:rPr>
              <w:t>30</w:t>
            </w:r>
            <w:r w:rsidRPr="00FD3875">
              <w:rPr>
                <w:rFonts w:ascii="Calibri" w:hAnsi="Calibri" w:cs="Calibri"/>
              </w:rPr>
              <w:t xml:space="preserve"> (</w:t>
            </w:r>
            <w:r w:rsidR="00C76908">
              <w:rPr>
                <w:rFonts w:ascii="Calibri" w:hAnsi="Calibri" w:cs="Calibri"/>
              </w:rPr>
              <w:t>trinta</w:t>
            </w:r>
            <w:r w:rsidRPr="00FD3875">
              <w:rPr>
                <w:rFonts w:ascii="Calibri" w:hAnsi="Calibri" w:cs="Calibri"/>
              </w:rPr>
              <w:t>) anos</w:t>
            </w:r>
          </w:p>
        </w:tc>
        <w:tc>
          <w:tcPr>
            <w:tcW w:w="4111" w:type="dxa"/>
            <w:vAlign w:val="center"/>
          </w:tcPr>
          <w:p w:rsidR="006A00AA" w:rsidRPr="00FD3875" w:rsidRDefault="006A00AA" w:rsidP="00614736">
            <w:pPr>
              <w:pStyle w:val="Recuodecorpodetexto"/>
              <w:tabs>
                <w:tab w:val="left" w:pos="142"/>
              </w:tabs>
              <w:ind w:firstLine="0"/>
              <w:jc w:val="center"/>
              <w:rPr>
                <w:rFonts w:ascii="Calibri" w:hAnsi="Calibri" w:cs="Calibri"/>
              </w:rPr>
            </w:pPr>
            <w:r w:rsidRPr="00FD3875">
              <w:rPr>
                <w:rFonts w:ascii="Calibri" w:hAnsi="Calibri" w:cs="Calibri"/>
              </w:rPr>
              <w:t>10 (dez) anos</w:t>
            </w:r>
          </w:p>
        </w:tc>
      </w:tr>
      <w:tr w:rsidR="00261DD2" w:rsidRPr="00FD3875" w:rsidTr="00C76908">
        <w:trPr>
          <w:trHeight w:hRule="exact" w:val="510"/>
          <w:jc w:val="center"/>
        </w:trPr>
        <w:tc>
          <w:tcPr>
            <w:tcW w:w="5812" w:type="dxa"/>
            <w:vAlign w:val="center"/>
          </w:tcPr>
          <w:p w:rsidR="006A00AA" w:rsidRPr="00FD3875" w:rsidRDefault="006A00AA" w:rsidP="00C76908">
            <w:pPr>
              <w:pStyle w:val="Recuodecorpodetexto"/>
              <w:tabs>
                <w:tab w:val="left" w:pos="142"/>
              </w:tabs>
              <w:ind w:firstLine="0"/>
              <w:jc w:val="left"/>
              <w:rPr>
                <w:rFonts w:ascii="Calibri" w:hAnsi="Calibri" w:cs="Calibri"/>
              </w:rPr>
            </w:pPr>
            <w:proofErr w:type="gramStart"/>
            <w:r w:rsidRPr="00FD3875">
              <w:rPr>
                <w:rFonts w:ascii="Calibri" w:hAnsi="Calibri" w:cs="Calibri"/>
              </w:rPr>
              <w:t>entre</w:t>
            </w:r>
            <w:proofErr w:type="gramEnd"/>
            <w:r w:rsidRPr="00FD3875">
              <w:rPr>
                <w:rFonts w:ascii="Calibri" w:hAnsi="Calibri" w:cs="Calibri"/>
              </w:rPr>
              <w:t xml:space="preserve"> 3</w:t>
            </w:r>
            <w:r w:rsidR="00C76908">
              <w:rPr>
                <w:rFonts w:ascii="Calibri" w:hAnsi="Calibri" w:cs="Calibri"/>
              </w:rPr>
              <w:t>1</w:t>
            </w:r>
            <w:r w:rsidRPr="00FD3875">
              <w:rPr>
                <w:rFonts w:ascii="Calibri" w:hAnsi="Calibri" w:cs="Calibri"/>
              </w:rPr>
              <w:t xml:space="preserve"> (trinta</w:t>
            </w:r>
            <w:r w:rsidR="00C76908">
              <w:rPr>
                <w:rFonts w:ascii="Calibri" w:hAnsi="Calibri" w:cs="Calibri"/>
              </w:rPr>
              <w:t xml:space="preserve"> e um) e 41</w:t>
            </w:r>
            <w:r w:rsidRPr="00FD3875">
              <w:rPr>
                <w:rFonts w:ascii="Calibri" w:hAnsi="Calibri" w:cs="Calibri"/>
              </w:rPr>
              <w:t xml:space="preserve"> (quarenta</w:t>
            </w:r>
            <w:r w:rsidR="00C76908">
              <w:rPr>
                <w:rFonts w:ascii="Calibri" w:hAnsi="Calibri" w:cs="Calibri"/>
              </w:rPr>
              <w:t xml:space="preserve"> e um</w:t>
            </w:r>
            <w:r w:rsidRPr="00FD3875">
              <w:rPr>
                <w:rFonts w:ascii="Calibri" w:hAnsi="Calibri" w:cs="Calibri"/>
              </w:rPr>
              <w:t>) anos</w:t>
            </w:r>
          </w:p>
        </w:tc>
        <w:tc>
          <w:tcPr>
            <w:tcW w:w="4111" w:type="dxa"/>
            <w:vAlign w:val="center"/>
          </w:tcPr>
          <w:p w:rsidR="006A00AA" w:rsidRPr="00FD3875" w:rsidRDefault="006A00AA" w:rsidP="00614736">
            <w:pPr>
              <w:pStyle w:val="Recuodecorpodetexto"/>
              <w:tabs>
                <w:tab w:val="left" w:pos="142"/>
              </w:tabs>
              <w:ind w:firstLine="0"/>
              <w:jc w:val="center"/>
              <w:rPr>
                <w:rFonts w:ascii="Calibri" w:hAnsi="Calibri" w:cs="Calibri"/>
              </w:rPr>
            </w:pPr>
            <w:r w:rsidRPr="00FD3875">
              <w:rPr>
                <w:rFonts w:ascii="Calibri" w:hAnsi="Calibri" w:cs="Calibri"/>
              </w:rPr>
              <w:t>15 (quinze) anos</w:t>
            </w:r>
          </w:p>
        </w:tc>
      </w:tr>
      <w:tr w:rsidR="00261DD2" w:rsidRPr="00FD3875" w:rsidTr="00C76908">
        <w:trPr>
          <w:trHeight w:hRule="exact" w:val="510"/>
          <w:jc w:val="center"/>
        </w:trPr>
        <w:tc>
          <w:tcPr>
            <w:tcW w:w="5812" w:type="dxa"/>
            <w:vAlign w:val="center"/>
          </w:tcPr>
          <w:p w:rsidR="006A00AA" w:rsidRPr="00FD3875" w:rsidRDefault="00C76908" w:rsidP="00C76908">
            <w:pPr>
              <w:pStyle w:val="Recuodecorpodetexto"/>
              <w:tabs>
                <w:tab w:val="left" w:pos="142"/>
              </w:tabs>
              <w:ind w:firstLine="0"/>
              <w:jc w:val="left"/>
              <w:rPr>
                <w:rFonts w:ascii="Calibri" w:hAnsi="Calibri" w:cs="Calibri"/>
              </w:rPr>
            </w:pPr>
            <w:proofErr w:type="gramStart"/>
            <w:r>
              <w:rPr>
                <w:rFonts w:ascii="Calibri" w:hAnsi="Calibri" w:cs="Calibri"/>
              </w:rPr>
              <w:t>entre</w:t>
            </w:r>
            <w:proofErr w:type="gramEnd"/>
            <w:r>
              <w:rPr>
                <w:rFonts w:ascii="Calibri" w:hAnsi="Calibri" w:cs="Calibri"/>
              </w:rPr>
              <w:t xml:space="preserve"> 42</w:t>
            </w:r>
            <w:r w:rsidR="006A00AA" w:rsidRPr="00FD3875">
              <w:rPr>
                <w:rFonts w:ascii="Calibri" w:hAnsi="Calibri" w:cs="Calibri"/>
              </w:rPr>
              <w:t xml:space="preserve"> (quarenta e </w:t>
            </w:r>
            <w:r>
              <w:rPr>
                <w:rFonts w:ascii="Calibri" w:hAnsi="Calibri" w:cs="Calibri"/>
              </w:rPr>
              <w:t>dois</w:t>
            </w:r>
            <w:r w:rsidR="006A00AA" w:rsidRPr="00FD3875">
              <w:rPr>
                <w:rFonts w:ascii="Calibri" w:hAnsi="Calibri" w:cs="Calibri"/>
              </w:rPr>
              <w:t>) e 4</w:t>
            </w:r>
            <w:r>
              <w:rPr>
                <w:rFonts w:ascii="Calibri" w:hAnsi="Calibri" w:cs="Calibri"/>
              </w:rPr>
              <w:t>4</w:t>
            </w:r>
            <w:r w:rsidR="006A00AA" w:rsidRPr="00FD3875">
              <w:rPr>
                <w:rFonts w:ascii="Calibri" w:hAnsi="Calibri" w:cs="Calibri"/>
              </w:rPr>
              <w:t xml:space="preserve"> (quarenta e </w:t>
            </w:r>
            <w:r>
              <w:rPr>
                <w:rFonts w:ascii="Calibri" w:hAnsi="Calibri" w:cs="Calibri"/>
              </w:rPr>
              <w:t>quatro</w:t>
            </w:r>
            <w:r w:rsidR="006A00AA" w:rsidRPr="00FD3875">
              <w:rPr>
                <w:rFonts w:ascii="Calibri" w:hAnsi="Calibri" w:cs="Calibri"/>
              </w:rPr>
              <w:t>) anos</w:t>
            </w:r>
          </w:p>
        </w:tc>
        <w:tc>
          <w:tcPr>
            <w:tcW w:w="4111" w:type="dxa"/>
            <w:vAlign w:val="center"/>
          </w:tcPr>
          <w:p w:rsidR="006A00AA" w:rsidRPr="00FD3875" w:rsidRDefault="006A00AA" w:rsidP="00614736">
            <w:pPr>
              <w:pStyle w:val="Recuodecorpodetexto"/>
              <w:tabs>
                <w:tab w:val="left" w:pos="142"/>
              </w:tabs>
              <w:ind w:firstLine="0"/>
              <w:jc w:val="center"/>
              <w:rPr>
                <w:rFonts w:ascii="Calibri" w:hAnsi="Calibri" w:cs="Calibri"/>
              </w:rPr>
            </w:pPr>
            <w:r w:rsidRPr="00FD3875">
              <w:rPr>
                <w:rFonts w:ascii="Calibri" w:hAnsi="Calibri" w:cs="Calibri"/>
              </w:rPr>
              <w:t>20 (vinte) anos</w:t>
            </w:r>
          </w:p>
        </w:tc>
      </w:tr>
      <w:tr w:rsidR="00261DD2" w:rsidRPr="00FD3875" w:rsidTr="00C76908">
        <w:trPr>
          <w:trHeight w:hRule="exact" w:val="510"/>
          <w:jc w:val="center"/>
        </w:trPr>
        <w:tc>
          <w:tcPr>
            <w:tcW w:w="5812" w:type="dxa"/>
            <w:tcBorders>
              <w:bottom w:val="single" w:sz="4" w:space="0" w:color="auto"/>
            </w:tcBorders>
            <w:vAlign w:val="center"/>
          </w:tcPr>
          <w:p w:rsidR="006A00AA" w:rsidRPr="00FD3875" w:rsidRDefault="00C76908" w:rsidP="00C76908">
            <w:pPr>
              <w:pStyle w:val="Recuodecorpodetexto"/>
              <w:tabs>
                <w:tab w:val="left" w:pos="142"/>
              </w:tabs>
              <w:ind w:firstLine="0"/>
              <w:jc w:val="left"/>
              <w:rPr>
                <w:rFonts w:ascii="Calibri" w:hAnsi="Calibri" w:cs="Calibri"/>
              </w:rPr>
            </w:pPr>
            <w:proofErr w:type="gramStart"/>
            <w:r>
              <w:rPr>
                <w:rFonts w:ascii="Calibri" w:hAnsi="Calibri" w:cs="Calibri"/>
              </w:rPr>
              <w:t>a</w:t>
            </w:r>
            <w:proofErr w:type="gramEnd"/>
            <w:r>
              <w:rPr>
                <w:rFonts w:ascii="Calibri" w:hAnsi="Calibri" w:cs="Calibri"/>
              </w:rPr>
              <w:t xml:space="preserve"> partir de 45</w:t>
            </w:r>
            <w:r w:rsidR="006A00AA" w:rsidRPr="00FD3875">
              <w:rPr>
                <w:rFonts w:ascii="Calibri" w:hAnsi="Calibri" w:cs="Calibri"/>
              </w:rPr>
              <w:t xml:space="preserve"> (quarenta e </w:t>
            </w:r>
            <w:r>
              <w:rPr>
                <w:rFonts w:ascii="Calibri" w:hAnsi="Calibri" w:cs="Calibri"/>
              </w:rPr>
              <w:t>cinco</w:t>
            </w:r>
            <w:r w:rsidR="006A00AA" w:rsidRPr="00FD3875">
              <w:rPr>
                <w:rFonts w:ascii="Calibri" w:hAnsi="Calibri" w:cs="Calibri"/>
              </w:rPr>
              <w:t>) anos</w:t>
            </w:r>
          </w:p>
        </w:tc>
        <w:tc>
          <w:tcPr>
            <w:tcW w:w="4111" w:type="dxa"/>
            <w:tcBorders>
              <w:bottom w:val="single" w:sz="4" w:space="0" w:color="auto"/>
            </w:tcBorders>
            <w:vAlign w:val="center"/>
          </w:tcPr>
          <w:p w:rsidR="006A00AA" w:rsidRPr="00FD3875" w:rsidRDefault="006A00AA" w:rsidP="00614736">
            <w:pPr>
              <w:pStyle w:val="Recuodecorpodetexto"/>
              <w:tabs>
                <w:tab w:val="left" w:pos="142"/>
              </w:tabs>
              <w:ind w:firstLine="0"/>
              <w:jc w:val="center"/>
              <w:rPr>
                <w:rFonts w:ascii="Calibri" w:hAnsi="Calibri" w:cs="Calibri"/>
              </w:rPr>
            </w:pPr>
            <w:r w:rsidRPr="00FD3875">
              <w:rPr>
                <w:rFonts w:ascii="Calibri" w:hAnsi="Calibri" w:cs="Calibri"/>
              </w:rPr>
              <w:t>Vitalício</w:t>
            </w:r>
          </w:p>
        </w:tc>
      </w:tr>
    </w:tbl>
    <w:p w:rsidR="006A00AA" w:rsidRPr="00FD3875" w:rsidRDefault="00123FCA" w:rsidP="006329F1">
      <w:pPr>
        <w:pStyle w:val="Recuodecorpodetexto"/>
        <w:tabs>
          <w:tab w:val="left" w:pos="142"/>
        </w:tabs>
        <w:spacing w:after="240"/>
        <w:ind w:firstLine="0"/>
        <w:rPr>
          <w:rFonts w:ascii="Calibri" w:hAnsi="Calibri" w:cs="Calibri"/>
          <w:sz w:val="20"/>
        </w:rPr>
      </w:pPr>
      <w:r w:rsidRPr="00FD3875">
        <w:rPr>
          <w:rFonts w:ascii="Calibri" w:hAnsi="Calibri" w:cs="Calibri"/>
          <w:sz w:val="20"/>
        </w:rPr>
        <w:t>[1] Segundo Art. 1º da Lei nº 13.135/2015</w:t>
      </w:r>
      <w:r w:rsidR="006329F1">
        <w:rPr>
          <w:rFonts w:ascii="Calibri" w:hAnsi="Calibri" w:cs="Calibri"/>
          <w:sz w:val="20"/>
        </w:rPr>
        <w:t xml:space="preserve"> (</w:t>
      </w:r>
      <w:r w:rsidRPr="00FD3875">
        <w:rPr>
          <w:rFonts w:ascii="Calibri" w:hAnsi="Calibri" w:cs="Calibri"/>
          <w:sz w:val="20"/>
        </w:rPr>
        <w:t>que altera o Art. 77, § 2º da Lei nº 8.213/91</w:t>
      </w:r>
      <w:r w:rsidR="006329F1">
        <w:rPr>
          <w:rFonts w:ascii="Calibri" w:hAnsi="Calibri" w:cs="Calibri"/>
          <w:sz w:val="20"/>
        </w:rPr>
        <w:t xml:space="preserve">) </w:t>
      </w:r>
      <w:r w:rsidR="006329F1" w:rsidRPr="006329F1">
        <w:rPr>
          <w:rFonts w:ascii="Calibri" w:hAnsi="Calibri" w:cs="Calibri"/>
          <w:sz w:val="20"/>
        </w:rPr>
        <w:t>e alterações da Portaria ME nº 424, de 29 de dezembro de 2020</w:t>
      </w:r>
    </w:p>
    <w:p w:rsidR="00131949" w:rsidRDefault="00131949" w:rsidP="00E341F3">
      <w:pPr>
        <w:pStyle w:val="Recuodecorpodetexto"/>
        <w:tabs>
          <w:tab w:val="left" w:pos="142"/>
        </w:tabs>
        <w:spacing w:after="240" w:line="360" w:lineRule="auto"/>
        <w:ind w:firstLine="0"/>
        <w:rPr>
          <w:rFonts w:ascii="Calibri" w:hAnsi="Calibri" w:cs="Calibri"/>
          <w:szCs w:val="24"/>
        </w:rPr>
      </w:pPr>
    </w:p>
    <w:p w:rsidR="006A00AA" w:rsidRPr="00FD3875" w:rsidRDefault="006A00AA"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Para o cônjuge </w:t>
      </w:r>
      <w:r w:rsidR="00220B12" w:rsidRPr="00FD3875">
        <w:rPr>
          <w:rFonts w:ascii="Calibri" w:hAnsi="Calibri" w:cs="Calibri"/>
          <w:szCs w:val="24"/>
        </w:rPr>
        <w:t>se inválido ou com deficiência intelectual ou mental ou deficiência grave</w:t>
      </w:r>
      <w:r w:rsidRPr="00FD3875">
        <w:rPr>
          <w:rFonts w:ascii="Calibri" w:hAnsi="Calibri" w:cs="Calibri"/>
          <w:szCs w:val="24"/>
        </w:rPr>
        <w:t xml:space="preserve">, o benefício será devido enquanto durar a deficiência ou </w:t>
      </w:r>
      <w:r w:rsidR="00220B12" w:rsidRPr="00FD3875">
        <w:rPr>
          <w:rFonts w:ascii="Calibri" w:hAnsi="Calibri" w:cs="Calibri"/>
          <w:szCs w:val="24"/>
        </w:rPr>
        <w:t>a invalidez</w:t>
      </w:r>
      <w:r w:rsidRPr="00FD3875">
        <w:rPr>
          <w:rFonts w:ascii="Calibri" w:hAnsi="Calibri" w:cs="Calibri"/>
          <w:szCs w:val="24"/>
        </w:rPr>
        <w:t>, respeitando-se os prazos mínimos descritos na tabela acima.</w:t>
      </w:r>
    </w:p>
    <w:p w:rsidR="00766AE3" w:rsidRPr="00FD3875" w:rsidRDefault="00766AE3" w:rsidP="00766AE3">
      <w:pPr>
        <w:pStyle w:val="Recuodecorpodetexto"/>
        <w:tabs>
          <w:tab w:val="left" w:pos="142"/>
        </w:tabs>
        <w:spacing w:after="240" w:line="360" w:lineRule="auto"/>
        <w:ind w:firstLine="0"/>
        <w:rPr>
          <w:rFonts w:ascii="Calibri" w:hAnsi="Calibri" w:cs="Calibri"/>
          <w:color w:val="000000" w:themeColor="text1"/>
          <w:szCs w:val="24"/>
        </w:rPr>
      </w:pPr>
      <w:r w:rsidRPr="00FD3875">
        <w:rPr>
          <w:rFonts w:ascii="Calibri" w:hAnsi="Calibri" w:cs="Calibri"/>
          <w:szCs w:val="24"/>
        </w:rPr>
        <w:t>De acordo com a Medida Provisória nº 871, de 18 de janeiro de 2019</w:t>
      </w:r>
      <w:r w:rsidR="001F0106" w:rsidRPr="00FD3875">
        <w:rPr>
          <w:rFonts w:ascii="Calibri" w:hAnsi="Calibri" w:cs="Calibri"/>
          <w:szCs w:val="24"/>
        </w:rPr>
        <w:t>, convertida na Lei nº 13.846 de 18 de junho de 2019,</w:t>
      </w:r>
      <w:r w:rsidRPr="00FD3875">
        <w:rPr>
          <w:rFonts w:ascii="Calibri" w:hAnsi="Calibri" w:cs="Calibri"/>
          <w:szCs w:val="24"/>
        </w:rPr>
        <w:t xml:space="preserve"> que alterou o art. 76, § 3º, da Lei nº 8.213/91, para ex-cônjuge, </w:t>
      </w:r>
      <w:proofErr w:type="spellStart"/>
      <w:r w:rsidRPr="00FD3875">
        <w:rPr>
          <w:rFonts w:ascii="Calibri" w:hAnsi="Calibri" w:cs="Calibri"/>
          <w:szCs w:val="24"/>
        </w:rPr>
        <w:t>ex-companheiro</w:t>
      </w:r>
      <w:proofErr w:type="spellEnd"/>
      <w:r w:rsidRPr="00FD3875">
        <w:rPr>
          <w:rFonts w:ascii="Calibri" w:hAnsi="Calibri" w:cs="Calibri"/>
          <w:szCs w:val="24"/>
        </w:rPr>
        <w:t xml:space="preserve"> ou </w:t>
      </w:r>
      <w:proofErr w:type="spellStart"/>
      <w:r w:rsidRPr="00FD3875">
        <w:rPr>
          <w:rFonts w:ascii="Calibri" w:hAnsi="Calibri" w:cs="Calibri"/>
          <w:szCs w:val="24"/>
        </w:rPr>
        <w:t>ex-companheira</w:t>
      </w:r>
      <w:proofErr w:type="spellEnd"/>
      <w:r w:rsidRPr="00FD3875">
        <w:rPr>
          <w:rFonts w:ascii="Calibri" w:hAnsi="Calibri" w:cs="Calibri"/>
          <w:szCs w:val="24"/>
        </w:rPr>
        <w:t xml:space="preserve"> que receber pensão de alimentos temporários, a pensão por morte será devida pelo prazo remanescente na data do óbito, observados os prazos mínimos descritos na tabela acima.</w:t>
      </w:r>
    </w:p>
    <w:p w:rsidR="006A00AA" w:rsidRPr="00FD3875" w:rsidRDefault="006A00AA"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Para os filhos, equiparados ou irmãos do falecido (desde que comprovem o direito), o benefício é devido até os 21 (vinte e um) anos de idade, salvo </w:t>
      </w:r>
      <w:r w:rsidR="00746416" w:rsidRPr="00FD3875">
        <w:rPr>
          <w:rFonts w:ascii="Calibri" w:hAnsi="Calibri" w:cs="Calibri"/>
          <w:szCs w:val="24"/>
        </w:rPr>
        <w:t>se inválido ou com deficiência intelectual ou mental ou deficiência grave</w:t>
      </w:r>
      <w:r w:rsidRPr="00FD3875">
        <w:rPr>
          <w:rFonts w:ascii="Calibri" w:hAnsi="Calibri" w:cs="Calibri"/>
          <w:szCs w:val="24"/>
        </w:rPr>
        <w:t>.</w:t>
      </w:r>
    </w:p>
    <w:p w:rsidR="00D15731" w:rsidRPr="00FD3875" w:rsidRDefault="00D15731" w:rsidP="00D90460">
      <w:pPr>
        <w:pStyle w:val="Ttulo2"/>
      </w:pPr>
      <w:bookmarkStart w:id="57" w:name="_Toc4303274"/>
      <w:bookmarkStart w:id="58" w:name="_Toc4831150"/>
      <w:bookmarkStart w:id="59" w:name="_Toc4831220"/>
      <w:bookmarkStart w:id="60" w:name="_Toc67907180"/>
      <w:r w:rsidRPr="00FD3875">
        <w:t>2.</w:t>
      </w:r>
      <w:r w:rsidR="00CF4846" w:rsidRPr="00FD3875">
        <w:t>7</w:t>
      </w:r>
      <w:r w:rsidRPr="00FD3875">
        <w:tab/>
        <w:t>Auxílio-reclusão</w:t>
      </w:r>
      <w:bookmarkEnd w:id="54"/>
      <w:bookmarkEnd w:id="55"/>
      <w:bookmarkEnd w:id="56"/>
      <w:bookmarkEnd w:id="57"/>
      <w:bookmarkEnd w:id="58"/>
      <w:bookmarkEnd w:id="59"/>
      <w:bookmarkEnd w:id="60"/>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 xml:space="preserve">Fórmula do </w:t>
      </w:r>
      <w:r w:rsidR="00537D72" w:rsidRPr="00FD3875">
        <w:rPr>
          <w:rFonts w:ascii="Calibri" w:hAnsi="Calibri" w:cs="Calibri"/>
          <w:b/>
          <w:szCs w:val="24"/>
        </w:rPr>
        <w:t xml:space="preserve">valor do </w:t>
      </w:r>
      <w:r w:rsidRPr="00FD3875">
        <w:rPr>
          <w:rFonts w:ascii="Calibri" w:hAnsi="Calibri" w:cs="Calibri"/>
          <w:b/>
          <w:szCs w:val="24"/>
        </w:rPr>
        <w:t>benefício</w:t>
      </w:r>
      <w:r w:rsidRPr="00FD3875">
        <w:rPr>
          <w:rFonts w:ascii="Calibri" w:hAnsi="Calibri" w:cs="Calibri"/>
          <w:szCs w:val="24"/>
        </w:rPr>
        <w:t xml:space="preserve">: </w:t>
      </w:r>
      <w:r w:rsidR="00940A52" w:rsidRPr="00FD3875">
        <w:rPr>
          <w:rFonts w:ascii="Calibri" w:hAnsi="Calibri" w:cs="Calibri"/>
          <w:szCs w:val="24"/>
        </w:rPr>
        <w:t>N</w:t>
      </w:r>
      <w:r w:rsidRPr="00FD3875">
        <w:rPr>
          <w:rFonts w:ascii="Calibri" w:hAnsi="Calibri" w:cs="Calibri"/>
          <w:szCs w:val="24"/>
        </w:rPr>
        <w:t>os mesmos moldes da pensão por morte</w:t>
      </w:r>
      <w:r w:rsidR="00746416" w:rsidRPr="00FD3875">
        <w:rPr>
          <w:rFonts w:ascii="Calibri" w:hAnsi="Calibri" w:cs="Calibri"/>
          <w:szCs w:val="24"/>
        </w:rPr>
        <w:t>, limitado a um salário mínimo</w:t>
      </w:r>
      <w:r w:rsidRPr="00FD3875">
        <w:rPr>
          <w:rFonts w:ascii="Calibri" w:hAnsi="Calibri" w:cs="Calibri"/>
          <w:szCs w:val="24"/>
        </w:rPr>
        <w:t>.</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Condições para habilitação</w:t>
      </w:r>
      <w:r w:rsidRPr="00FD3875">
        <w:rPr>
          <w:rFonts w:ascii="Calibri" w:hAnsi="Calibri" w:cs="Calibri"/>
          <w:szCs w:val="24"/>
        </w:rPr>
        <w:t xml:space="preserve">: </w:t>
      </w:r>
      <w:r w:rsidR="00766AE3" w:rsidRPr="00FD3875">
        <w:rPr>
          <w:rFonts w:ascii="Calibri" w:hAnsi="Calibri" w:cs="Calibri"/>
          <w:szCs w:val="24"/>
        </w:rPr>
        <w:t xml:space="preserve">De acordo com a </w:t>
      </w:r>
      <w:r w:rsidR="00671B4F" w:rsidRPr="00FD3875">
        <w:rPr>
          <w:rFonts w:ascii="Calibri" w:hAnsi="Calibri" w:cs="Calibri"/>
          <w:szCs w:val="24"/>
        </w:rPr>
        <w:t>Medida Provisória nº 871, de 18 de janeiro de 2019, convertida na Lei nº 13.846 de 18 de junho de 2019</w:t>
      </w:r>
      <w:r w:rsidR="00766AE3" w:rsidRPr="00FD3875">
        <w:rPr>
          <w:rFonts w:ascii="Calibri" w:hAnsi="Calibri" w:cs="Calibri"/>
          <w:szCs w:val="24"/>
        </w:rPr>
        <w:t xml:space="preserve">, será concedido aos dependentes do segurado de baixa renda recolhido à prisão em regime fechado e desde que este não receba remuneração da empresa nem esteja em gozo de </w:t>
      </w:r>
      <w:r w:rsidR="00BF3B5D">
        <w:rPr>
          <w:rFonts w:ascii="Calibri" w:hAnsi="Calibri" w:cs="Calibri"/>
          <w:szCs w:val="24"/>
        </w:rPr>
        <w:t>auxílio por incapacidade temporária</w:t>
      </w:r>
      <w:r w:rsidR="00766AE3" w:rsidRPr="00FD3875">
        <w:rPr>
          <w:rFonts w:ascii="Calibri" w:hAnsi="Calibri" w:cs="Calibri"/>
          <w:szCs w:val="24"/>
        </w:rPr>
        <w:t>, pensão por morte, salário-maternidade, aposentadoria e abono de permanência em serviço, cuja renda, apurada pela média dos salários de contribuição de 12 meses anteriores ao da prisão, seja, a partir de 1º de janeiro de</w:t>
      </w:r>
      <w:r w:rsidR="00220B12" w:rsidRPr="00FD3875">
        <w:rPr>
          <w:rFonts w:ascii="Calibri" w:hAnsi="Calibri" w:cs="Calibri"/>
          <w:szCs w:val="24"/>
        </w:rPr>
        <w:t xml:space="preserve"> 2020</w:t>
      </w:r>
      <w:r w:rsidR="00766AE3" w:rsidRPr="00FD3875">
        <w:rPr>
          <w:rFonts w:ascii="Calibri" w:hAnsi="Calibri" w:cs="Calibri"/>
          <w:szCs w:val="24"/>
        </w:rPr>
        <w:t>, igual ou inferior a R$ 1.</w:t>
      </w:r>
      <w:r w:rsidR="00525ABE">
        <w:rPr>
          <w:rFonts w:ascii="Calibri" w:hAnsi="Calibri" w:cs="Calibri"/>
          <w:szCs w:val="24"/>
        </w:rPr>
        <w:t>503</w:t>
      </w:r>
      <w:r w:rsidR="00220B12" w:rsidRPr="00FD3875">
        <w:rPr>
          <w:rFonts w:ascii="Calibri" w:hAnsi="Calibri" w:cs="Calibri"/>
          <w:szCs w:val="24"/>
        </w:rPr>
        <w:t>,</w:t>
      </w:r>
      <w:r w:rsidR="00525ABE">
        <w:rPr>
          <w:rFonts w:ascii="Calibri" w:hAnsi="Calibri" w:cs="Calibri"/>
          <w:szCs w:val="24"/>
        </w:rPr>
        <w:t>25</w:t>
      </w:r>
      <w:r w:rsidR="0097760B" w:rsidRPr="00FD3875">
        <w:rPr>
          <w:rFonts w:ascii="Calibri" w:hAnsi="Calibri" w:cs="Calibri"/>
          <w:szCs w:val="24"/>
          <w:vertAlign w:val="superscript"/>
        </w:rPr>
        <w:footnoteReference w:id="6"/>
      </w:r>
      <w:r w:rsidRPr="00FD3875">
        <w:rPr>
          <w:rFonts w:ascii="Calibri" w:hAnsi="Calibri" w:cs="Calibri"/>
          <w:szCs w:val="24"/>
          <w:vertAlign w:val="superscript"/>
        </w:rPr>
        <w:t>.</w:t>
      </w:r>
    </w:p>
    <w:p w:rsidR="005B1A2F" w:rsidRPr="00FD3875" w:rsidRDefault="005B1A2F"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 xml:space="preserve">Duração do benefício: </w:t>
      </w:r>
      <w:r w:rsidRPr="00FD3875">
        <w:rPr>
          <w:rFonts w:ascii="Calibri" w:hAnsi="Calibri" w:cs="Calibri"/>
          <w:szCs w:val="24"/>
        </w:rPr>
        <w:t>O auxílio-reclusão tem duração variável conforme a idade e o tipo de beneficiário. Além disso, caso o segur</w:t>
      </w:r>
      <w:r w:rsidR="00E9109B" w:rsidRPr="00FD3875">
        <w:rPr>
          <w:rFonts w:ascii="Calibri" w:hAnsi="Calibri" w:cs="Calibri"/>
          <w:szCs w:val="24"/>
        </w:rPr>
        <w:t>ado seja posto em liberdade, fug</w:t>
      </w:r>
      <w:r w:rsidRPr="00FD3875">
        <w:rPr>
          <w:rFonts w:ascii="Calibri" w:hAnsi="Calibri" w:cs="Calibri"/>
          <w:szCs w:val="24"/>
        </w:rPr>
        <w:t>a da prisão ou passe a cumprir pena em regime aberto, o benefício é encerrado.</w:t>
      </w:r>
    </w:p>
    <w:p w:rsidR="005B1A2F" w:rsidRPr="00FD3875" w:rsidRDefault="005B1A2F"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Para </w:t>
      </w:r>
      <w:proofErr w:type="gramStart"/>
      <w:r w:rsidRPr="00FD3875">
        <w:rPr>
          <w:rFonts w:ascii="Calibri" w:hAnsi="Calibri" w:cs="Calibri"/>
          <w:szCs w:val="24"/>
        </w:rPr>
        <w:t>o(</w:t>
      </w:r>
      <w:proofErr w:type="gramEnd"/>
      <w:r w:rsidRPr="00FD3875">
        <w:rPr>
          <w:rFonts w:ascii="Calibri" w:hAnsi="Calibri" w:cs="Calibri"/>
          <w:szCs w:val="24"/>
        </w:rPr>
        <w:t>a) cônjuge, o(a) companheiro(a), o(a) cônjuge divorciado(a) ou separado(a) judicialmente ou de fato que recebia pensão alimentícia:</w:t>
      </w:r>
    </w:p>
    <w:p w:rsidR="005B1A2F" w:rsidRPr="00FD3875" w:rsidRDefault="005B1A2F" w:rsidP="00261DD2">
      <w:pPr>
        <w:pStyle w:val="Recuodecorpodetexto"/>
        <w:numPr>
          <w:ilvl w:val="4"/>
          <w:numId w:val="11"/>
        </w:numPr>
        <w:tabs>
          <w:tab w:val="left" w:pos="142"/>
        </w:tabs>
        <w:spacing w:after="120" w:line="360" w:lineRule="auto"/>
        <w:ind w:left="0" w:firstLine="0"/>
        <w:rPr>
          <w:rFonts w:ascii="Calibri" w:hAnsi="Calibri" w:cs="Calibri"/>
          <w:szCs w:val="24"/>
        </w:rPr>
      </w:pPr>
      <w:r w:rsidRPr="00FD3875">
        <w:rPr>
          <w:rFonts w:ascii="Calibri" w:hAnsi="Calibri" w:cs="Calibri"/>
          <w:szCs w:val="24"/>
        </w:rPr>
        <w:t xml:space="preserve">Duração de </w:t>
      </w:r>
      <w:r w:rsidR="00AE2CC0" w:rsidRPr="00FD3875">
        <w:rPr>
          <w:rFonts w:ascii="Calibri" w:hAnsi="Calibri" w:cs="Calibri"/>
          <w:szCs w:val="24"/>
        </w:rPr>
        <w:t xml:space="preserve">quatro </w:t>
      </w:r>
      <w:r w:rsidRPr="00FD3875">
        <w:rPr>
          <w:rFonts w:ascii="Calibri" w:hAnsi="Calibri" w:cs="Calibri"/>
          <w:szCs w:val="24"/>
        </w:rPr>
        <w:t>meses a contar da data da prisão:</w:t>
      </w:r>
    </w:p>
    <w:p w:rsidR="005B1A2F" w:rsidRPr="00FD3875" w:rsidRDefault="005B1A2F" w:rsidP="00292D35">
      <w:pPr>
        <w:pStyle w:val="Recuodecorpodetexto"/>
        <w:numPr>
          <w:ilvl w:val="6"/>
          <w:numId w:val="22"/>
        </w:numPr>
        <w:tabs>
          <w:tab w:val="left" w:pos="142"/>
        </w:tabs>
        <w:spacing w:after="120" w:line="360" w:lineRule="auto"/>
        <w:ind w:left="1276"/>
        <w:rPr>
          <w:rFonts w:ascii="Calibri" w:hAnsi="Calibri" w:cs="Calibri"/>
          <w:szCs w:val="24"/>
        </w:rPr>
      </w:pPr>
      <w:r w:rsidRPr="00FD3875">
        <w:rPr>
          <w:rFonts w:ascii="Calibri" w:hAnsi="Calibri" w:cs="Calibri"/>
          <w:szCs w:val="24"/>
        </w:rPr>
        <w:t>Se a reclusão ocorrer sem que o segurado tenha realizado 18 contribuições mensais à Previdência ou;</w:t>
      </w:r>
    </w:p>
    <w:p w:rsidR="005B1A2F" w:rsidRPr="00FD3875" w:rsidRDefault="005B1A2F" w:rsidP="00292D35">
      <w:pPr>
        <w:pStyle w:val="Recuodecorpodetexto"/>
        <w:numPr>
          <w:ilvl w:val="6"/>
          <w:numId w:val="22"/>
        </w:numPr>
        <w:tabs>
          <w:tab w:val="left" w:pos="142"/>
        </w:tabs>
        <w:spacing w:after="120" w:line="360" w:lineRule="auto"/>
        <w:ind w:left="1276"/>
        <w:rPr>
          <w:rFonts w:ascii="Calibri" w:hAnsi="Calibri" w:cs="Calibri"/>
          <w:szCs w:val="24"/>
        </w:rPr>
      </w:pPr>
      <w:r w:rsidRPr="00FD3875">
        <w:rPr>
          <w:rFonts w:ascii="Calibri" w:hAnsi="Calibri" w:cs="Calibri"/>
          <w:szCs w:val="24"/>
        </w:rPr>
        <w:t xml:space="preserve">Se o casamento ou união estável se iniciar em menos de </w:t>
      </w:r>
      <w:r w:rsidR="00AE2CC0" w:rsidRPr="00FD3875">
        <w:rPr>
          <w:rFonts w:ascii="Calibri" w:hAnsi="Calibri" w:cs="Calibri"/>
          <w:szCs w:val="24"/>
        </w:rPr>
        <w:t xml:space="preserve">dois </w:t>
      </w:r>
      <w:r w:rsidRPr="00FD3875">
        <w:rPr>
          <w:rFonts w:ascii="Calibri" w:hAnsi="Calibri" w:cs="Calibri"/>
          <w:szCs w:val="24"/>
        </w:rPr>
        <w:t>anos antes do recolhimento do segurado à prisão;</w:t>
      </w:r>
    </w:p>
    <w:p w:rsidR="005B1A2F" w:rsidRPr="00FD3875" w:rsidRDefault="005B1A2F" w:rsidP="00261DD2">
      <w:pPr>
        <w:pStyle w:val="Recuodecorpodetexto"/>
        <w:numPr>
          <w:ilvl w:val="4"/>
          <w:numId w:val="11"/>
        </w:numPr>
        <w:tabs>
          <w:tab w:val="left" w:pos="142"/>
        </w:tabs>
        <w:spacing w:after="120" w:line="360" w:lineRule="auto"/>
        <w:ind w:left="0" w:firstLine="0"/>
        <w:rPr>
          <w:rFonts w:ascii="Calibri" w:hAnsi="Calibri" w:cs="Calibri"/>
          <w:szCs w:val="24"/>
        </w:rPr>
      </w:pPr>
      <w:r w:rsidRPr="00FD3875">
        <w:rPr>
          <w:rFonts w:ascii="Calibri" w:hAnsi="Calibri" w:cs="Calibri"/>
          <w:szCs w:val="24"/>
        </w:rPr>
        <w:t xml:space="preserve">Duração variável conforme a tabela </w:t>
      </w:r>
      <w:r w:rsidR="001128C1" w:rsidRPr="00FD3875">
        <w:rPr>
          <w:rFonts w:ascii="Calibri" w:hAnsi="Calibri" w:cs="Calibri"/>
          <w:szCs w:val="24"/>
        </w:rPr>
        <w:t>2.2</w:t>
      </w:r>
      <w:r w:rsidRPr="00FD3875">
        <w:rPr>
          <w:rFonts w:ascii="Calibri" w:hAnsi="Calibri" w:cs="Calibri"/>
          <w:szCs w:val="24"/>
        </w:rPr>
        <w:t>:</w:t>
      </w:r>
    </w:p>
    <w:p w:rsidR="005B1A2F" w:rsidRPr="00FD3875" w:rsidRDefault="005B1A2F" w:rsidP="00292D35">
      <w:pPr>
        <w:pStyle w:val="Recuodecorpodetexto"/>
        <w:numPr>
          <w:ilvl w:val="6"/>
          <w:numId w:val="23"/>
        </w:numPr>
        <w:tabs>
          <w:tab w:val="left" w:pos="142"/>
        </w:tabs>
        <w:spacing w:after="120" w:line="360" w:lineRule="auto"/>
        <w:ind w:left="1276"/>
        <w:rPr>
          <w:rFonts w:ascii="Calibri" w:hAnsi="Calibri" w:cs="Calibri"/>
          <w:szCs w:val="24"/>
        </w:rPr>
      </w:pPr>
      <w:r w:rsidRPr="00FD3875">
        <w:rPr>
          <w:rFonts w:ascii="Calibri" w:hAnsi="Calibri" w:cs="Calibri"/>
          <w:szCs w:val="24"/>
        </w:rPr>
        <w:t>Se a prisão ocorrer depois de vertidas 18 contribuições mensais pelo segurado e pelo menos 2 anos após o início do casamento ou da união estável;</w:t>
      </w:r>
    </w:p>
    <w:p w:rsidR="00FD3875" w:rsidRDefault="00FD3875" w:rsidP="001128C1">
      <w:pPr>
        <w:pStyle w:val="Recuodecorpodetexto"/>
        <w:tabs>
          <w:tab w:val="left" w:pos="142"/>
        </w:tabs>
        <w:spacing w:after="120"/>
        <w:ind w:firstLine="0"/>
        <w:rPr>
          <w:rFonts w:ascii="Calibri" w:hAnsi="Calibri" w:cs="Calibri"/>
          <w:b/>
          <w:szCs w:val="24"/>
        </w:rPr>
      </w:pPr>
    </w:p>
    <w:p w:rsidR="000162A1" w:rsidRDefault="000162A1">
      <w:pPr>
        <w:rPr>
          <w:rFonts w:ascii="Calibri" w:hAnsi="Calibri" w:cs="Calibri"/>
          <w:b/>
          <w:sz w:val="24"/>
          <w:szCs w:val="24"/>
        </w:rPr>
      </w:pPr>
      <w:r>
        <w:rPr>
          <w:rFonts w:ascii="Calibri" w:hAnsi="Calibri" w:cs="Calibri"/>
          <w:b/>
          <w:szCs w:val="24"/>
        </w:rPr>
        <w:br w:type="page"/>
      </w:r>
    </w:p>
    <w:p w:rsidR="001128C1" w:rsidRPr="00FD3875" w:rsidRDefault="001128C1" w:rsidP="001128C1">
      <w:pPr>
        <w:pStyle w:val="Recuodecorpodetexto"/>
        <w:tabs>
          <w:tab w:val="left" w:pos="142"/>
        </w:tabs>
        <w:spacing w:after="120"/>
        <w:ind w:firstLine="0"/>
        <w:rPr>
          <w:rFonts w:ascii="Calibri" w:hAnsi="Calibri" w:cs="Calibri"/>
          <w:b/>
          <w:szCs w:val="24"/>
        </w:rPr>
      </w:pPr>
      <w:r w:rsidRPr="00FD3875">
        <w:rPr>
          <w:rFonts w:ascii="Calibri" w:hAnsi="Calibri" w:cs="Calibri"/>
          <w:b/>
          <w:szCs w:val="24"/>
        </w:rPr>
        <w:t xml:space="preserve">Tabela 2.2 – Duração máxima do auxílio reclusão segundo idade </w:t>
      </w:r>
      <w:r w:rsidR="00AA7132" w:rsidRPr="00AA7132">
        <w:rPr>
          <w:rFonts w:ascii="Calibri" w:hAnsi="Calibri" w:cs="Calibri"/>
          <w:b/>
          <w:szCs w:val="24"/>
        </w:rPr>
        <w:t>do cônjuge ou companheiro</w:t>
      </w:r>
    </w:p>
    <w:tbl>
      <w:tblPr>
        <w:tblW w:w="9781" w:type="dxa"/>
        <w:jc w:val="center"/>
        <w:tblLook w:val="04A0" w:firstRow="1" w:lastRow="0" w:firstColumn="1" w:lastColumn="0" w:noHBand="0" w:noVBand="1"/>
      </w:tblPr>
      <w:tblGrid>
        <w:gridCol w:w="5670"/>
        <w:gridCol w:w="284"/>
        <w:gridCol w:w="3402"/>
        <w:gridCol w:w="425"/>
      </w:tblGrid>
      <w:tr w:rsidR="00261DD2" w:rsidRPr="00FD3875" w:rsidTr="00AA7132">
        <w:trPr>
          <w:trHeight w:hRule="exact" w:val="510"/>
          <w:jc w:val="center"/>
        </w:trPr>
        <w:tc>
          <w:tcPr>
            <w:tcW w:w="5670" w:type="dxa"/>
            <w:tcBorders>
              <w:top w:val="single" w:sz="4" w:space="0" w:color="auto"/>
              <w:bottom w:val="single" w:sz="4" w:space="0" w:color="auto"/>
            </w:tcBorders>
            <w:vAlign w:val="center"/>
          </w:tcPr>
          <w:p w:rsidR="00011C5B" w:rsidRPr="00FD3875" w:rsidRDefault="00011C5B" w:rsidP="00614736">
            <w:pPr>
              <w:pStyle w:val="Recuodecorpodetexto"/>
              <w:tabs>
                <w:tab w:val="left" w:pos="142"/>
              </w:tabs>
              <w:ind w:firstLine="0"/>
              <w:jc w:val="center"/>
              <w:rPr>
                <w:rFonts w:ascii="Calibri" w:hAnsi="Calibri" w:cs="Calibri"/>
                <w:b/>
              </w:rPr>
            </w:pPr>
            <w:r w:rsidRPr="00FD3875">
              <w:rPr>
                <w:rFonts w:ascii="Calibri" w:hAnsi="Calibri" w:cs="Calibri"/>
                <w:b/>
              </w:rPr>
              <w:t xml:space="preserve">Idade </w:t>
            </w:r>
            <w:r w:rsidR="00AA7132" w:rsidRPr="00AA7132">
              <w:rPr>
                <w:rFonts w:ascii="Calibri" w:hAnsi="Calibri" w:cs="Calibri"/>
                <w:b/>
              </w:rPr>
              <w:t>do cônjuge ou companheiro</w:t>
            </w:r>
            <w:r w:rsidR="00AA7132">
              <w:rPr>
                <w:rFonts w:ascii="Calibri" w:hAnsi="Calibri" w:cs="Calibri"/>
                <w:b/>
              </w:rPr>
              <w:t xml:space="preserve"> </w:t>
            </w:r>
            <w:r w:rsidRPr="00FD3875">
              <w:rPr>
                <w:rFonts w:ascii="Calibri" w:hAnsi="Calibri" w:cs="Calibri"/>
                <w:b/>
              </w:rPr>
              <w:t>na data da prisão</w:t>
            </w:r>
          </w:p>
        </w:tc>
        <w:tc>
          <w:tcPr>
            <w:tcW w:w="4111" w:type="dxa"/>
            <w:gridSpan w:val="3"/>
            <w:tcBorders>
              <w:top w:val="single" w:sz="4" w:space="0" w:color="auto"/>
              <w:bottom w:val="single" w:sz="4" w:space="0" w:color="auto"/>
            </w:tcBorders>
            <w:vAlign w:val="center"/>
          </w:tcPr>
          <w:p w:rsidR="00011C5B" w:rsidRPr="00FD3875" w:rsidRDefault="00011C5B" w:rsidP="00614736">
            <w:pPr>
              <w:pStyle w:val="Recuodecorpodetexto"/>
              <w:tabs>
                <w:tab w:val="left" w:pos="142"/>
              </w:tabs>
              <w:ind w:firstLine="0"/>
              <w:jc w:val="center"/>
              <w:rPr>
                <w:rFonts w:ascii="Calibri" w:hAnsi="Calibri" w:cs="Calibri"/>
                <w:b/>
              </w:rPr>
            </w:pPr>
            <w:r w:rsidRPr="00FD3875">
              <w:rPr>
                <w:rFonts w:ascii="Calibri" w:hAnsi="Calibri" w:cs="Calibri"/>
                <w:b/>
              </w:rPr>
              <w:t>Duração máxima do benefício ou cota</w:t>
            </w:r>
          </w:p>
        </w:tc>
      </w:tr>
      <w:tr w:rsidR="00261DD2" w:rsidRPr="00FD3875" w:rsidTr="00AA7132">
        <w:trPr>
          <w:gridAfter w:val="1"/>
          <w:wAfter w:w="425" w:type="dxa"/>
          <w:trHeight w:hRule="exact" w:val="510"/>
          <w:jc w:val="center"/>
        </w:trPr>
        <w:tc>
          <w:tcPr>
            <w:tcW w:w="5954" w:type="dxa"/>
            <w:gridSpan w:val="2"/>
            <w:tcBorders>
              <w:top w:val="single" w:sz="4" w:space="0" w:color="auto"/>
            </w:tcBorders>
            <w:vAlign w:val="center"/>
          </w:tcPr>
          <w:p w:rsidR="00011C5B" w:rsidRPr="00FD3875" w:rsidRDefault="008C1BD4" w:rsidP="00292D35">
            <w:pPr>
              <w:pStyle w:val="Recuodecorpodetexto"/>
              <w:tabs>
                <w:tab w:val="left" w:pos="142"/>
              </w:tabs>
              <w:ind w:firstLine="0"/>
              <w:jc w:val="left"/>
              <w:rPr>
                <w:rFonts w:ascii="Calibri" w:hAnsi="Calibri" w:cs="Calibri"/>
              </w:rPr>
            </w:pPr>
            <w:proofErr w:type="gramStart"/>
            <w:r w:rsidRPr="00FD3875">
              <w:rPr>
                <w:rFonts w:ascii="Calibri" w:hAnsi="Calibri" w:cs="Calibri"/>
              </w:rPr>
              <w:t>menos</w:t>
            </w:r>
            <w:proofErr w:type="gramEnd"/>
            <w:r w:rsidRPr="00FD3875">
              <w:rPr>
                <w:rFonts w:ascii="Calibri" w:hAnsi="Calibri" w:cs="Calibri"/>
              </w:rPr>
              <w:t xml:space="preserve"> de 2</w:t>
            </w:r>
            <w:r>
              <w:rPr>
                <w:rFonts w:ascii="Calibri" w:hAnsi="Calibri" w:cs="Calibri"/>
              </w:rPr>
              <w:t>2</w:t>
            </w:r>
            <w:r w:rsidRPr="00FD3875">
              <w:rPr>
                <w:rFonts w:ascii="Calibri" w:hAnsi="Calibri" w:cs="Calibri"/>
              </w:rPr>
              <w:t xml:space="preserve"> (vinte e </w:t>
            </w:r>
            <w:r>
              <w:rPr>
                <w:rFonts w:ascii="Calibri" w:hAnsi="Calibri" w:cs="Calibri"/>
              </w:rPr>
              <w:t>dois</w:t>
            </w:r>
            <w:r w:rsidRPr="00FD3875">
              <w:rPr>
                <w:rFonts w:ascii="Calibri" w:hAnsi="Calibri" w:cs="Calibri"/>
              </w:rPr>
              <w:t>) anos</w:t>
            </w:r>
          </w:p>
        </w:tc>
        <w:tc>
          <w:tcPr>
            <w:tcW w:w="3402" w:type="dxa"/>
            <w:tcBorders>
              <w:top w:val="single" w:sz="4" w:space="0" w:color="auto"/>
            </w:tcBorders>
            <w:vAlign w:val="center"/>
          </w:tcPr>
          <w:p w:rsidR="00011C5B" w:rsidRPr="00FD3875" w:rsidRDefault="00011C5B" w:rsidP="00766AE3">
            <w:pPr>
              <w:pStyle w:val="Recuodecorpodetexto"/>
              <w:tabs>
                <w:tab w:val="left" w:pos="142"/>
              </w:tabs>
              <w:ind w:firstLine="0"/>
              <w:jc w:val="center"/>
              <w:rPr>
                <w:rFonts w:ascii="Calibri" w:hAnsi="Calibri" w:cs="Calibri"/>
              </w:rPr>
            </w:pPr>
            <w:r w:rsidRPr="00FD3875">
              <w:rPr>
                <w:rFonts w:ascii="Calibri" w:hAnsi="Calibri" w:cs="Calibri"/>
              </w:rPr>
              <w:t>3 (três) anos</w:t>
            </w:r>
          </w:p>
        </w:tc>
      </w:tr>
      <w:tr w:rsidR="00261DD2" w:rsidRPr="00FD3875" w:rsidTr="00AA7132">
        <w:trPr>
          <w:gridAfter w:val="1"/>
          <w:wAfter w:w="425" w:type="dxa"/>
          <w:trHeight w:hRule="exact" w:val="510"/>
          <w:jc w:val="center"/>
        </w:trPr>
        <w:tc>
          <w:tcPr>
            <w:tcW w:w="5954" w:type="dxa"/>
            <w:gridSpan w:val="2"/>
            <w:vAlign w:val="center"/>
          </w:tcPr>
          <w:p w:rsidR="00011C5B" w:rsidRPr="00FD3875" w:rsidRDefault="008C1BD4" w:rsidP="00292D35">
            <w:pPr>
              <w:pStyle w:val="Recuodecorpodetexto"/>
              <w:tabs>
                <w:tab w:val="left" w:pos="142"/>
              </w:tabs>
              <w:ind w:firstLine="0"/>
              <w:jc w:val="left"/>
              <w:rPr>
                <w:rFonts w:ascii="Calibri" w:hAnsi="Calibri" w:cs="Calibri"/>
              </w:rPr>
            </w:pPr>
            <w:proofErr w:type="gramStart"/>
            <w:r w:rsidRPr="00FD3875">
              <w:rPr>
                <w:rFonts w:ascii="Calibri" w:hAnsi="Calibri" w:cs="Calibri"/>
              </w:rPr>
              <w:t>entre</w:t>
            </w:r>
            <w:proofErr w:type="gramEnd"/>
            <w:r w:rsidRPr="00FD3875">
              <w:rPr>
                <w:rFonts w:ascii="Calibri" w:hAnsi="Calibri" w:cs="Calibri"/>
              </w:rPr>
              <w:t xml:space="preserve"> 2</w:t>
            </w:r>
            <w:r>
              <w:rPr>
                <w:rFonts w:ascii="Calibri" w:hAnsi="Calibri" w:cs="Calibri"/>
              </w:rPr>
              <w:t>2</w:t>
            </w:r>
            <w:r w:rsidRPr="00FD3875">
              <w:rPr>
                <w:rFonts w:ascii="Calibri" w:hAnsi="Calibri" w:cs="Calibri"/>
              </w:rPr>
              <w:t xml:space="preserve"> (vinte e </w:t>
            </w:r>
            <w:r>
              <w:rPr>
                <w:rFonts w:ascii="Calibri" w:hAnsi="Calibri" w:cs="Calibri"/>
              </w:rPr>
              <w:t>dois</w:t>
            </w:r>
            <w:r w:rsidRPr="00FD3875">
              <w:rPr>
                <w:rFonts w:ascii="Calibri" w:hAnsi="Calibri" w:cs="Calibri"/>
              </w:rPr>
              <w:t>) e 2</w:t>
            </w:r>
            <w:r>
              <w:rPr>
                <w:rFonts w:ascii="Calibri" w:hAnsi="Calibri" w:cs="Calibri"/>
              </w:rPr>
              <w:t>7</w:t>
            </w:r>
            <w:r w:rsidRPr="00FD3875">
              <w:rPr>
                <w:rFonts w:ascii="Calibri" w:hAnsi="Calibri" w:cs="Calibri"/>
              </w:rPr>
              <w:t xml:space="preserve"> (vinte e </w:t>
            </w:r>
            <w:r>
              <w:rPr>
                <w:rFonts w:ascii="Calibri" w:hAnsi="Calibri" w:cs="Calibri"/>
              </w:rPr>
              <w:t>sete</w:t>
            </w:r>
            <w:r w:rsidRPr="00FD3875">
              <w:rPr>
                <w:rFonts w:ascii="Calibri" w:hAnsi="Calibri" w:cs="Calibri"/>
              </w:rPr>
              <w:t>) anos</w:t>
            </w:r>
          </w:p>
        </w:tc>
        <w:tc>
          <w:tcPr>
            <w:tcW w:w="3402" w:type="dxa"/>
            <w:vAlign w:val="center"/>
          </w:tcPr>
          <w:p w:rsidR="00011C5B" w:rsidRPr="00FD3875" w:rsidRDefault="00011C5B" w:rsidP="00766AE3">
            <w:pPr>
              <w:pStyle w:val="Recuodecorpodetexto"/>
              <w:tabs>
                <w:tab w:val="left" w:pos="142"/>
              </w:tabs>
              <w:ind w:firstLine="0"/>
              <w:jc w:val="center"/>
              <w:rPr>
                <w:rFonts w:ascii="Calibri" w:hAnsi="Calibri" w:cs="Calibri"/>
              </w:rPr>
            </w:pPr>
            <w:r w:rsidRPr="00FD3875">
              <w:rPr>
                <w:rFonts w:ascii="Calibri" w:hAnsi="Calibri" w:cs="Calibri"/>
              </w:rPr>
              <w:t>6 (seis) anos</w:t>
            </w:r>
          </w:p>
        </w:tc>
      </w:tr>
      <w:tr w:rsidR="00261DD2" w:rsidRPr="00FD3875" w:rsidTr="00AA7132">
        <w:trPr>
          <w:gridAfter w:val="1"/>
          <w:wAfter w:w="425" w:type="dxa"/>
          <w:trHeight w:hRule="exact" w:val="510"/>
          <w:jc w:val="center"/>
        </w:trPr>
        <w:tc>
          <w:tcPr>
            <w:tcW w:w="5954" w:type="dxa"/>
            <w:gridSpan w:val="2"/>
            <w:vAlign w:val="center"/>
          </w:tcPr>
          <w:p w:rsidR="00011C5B" w:rsidRPr="00FD3875" w:rsidRDefault="008C1BD4" w:rsidP="00292D35">
            <w:pPr>
              <w:pStyle w:val="Recuodecorpodetexto"/>
              <w:tabs>
                <w:tab w:val="left" w:pos="142"/>
              </w:tabs>
              <w:ind w:firstLine="0"/>
              <w:jc w:val="left"/>
              <w:rPr>
                <w:rFonts w:ascii="Calibri" w:hAnsi="Calibri" w:cs="Calibri"/>
              </w:rPr>
            </w:pPr>
            <w:proofErr w:type="gramStart"/>
            <w:r w:rsidRPr="00FD3875">
              <w:rPr>
                <w:rFonts w:ascii="Calibri" w:hAnsi="Calibri" w:cs="Calibri"/>
              </w:rPr>
              <w:t>entre</w:t>
            </w:r>
            <w:proofErr w:type="gramEnd"/>
            <w:r w:rsidRPr="00FD3875">
              <w:rPr>
                <w:rFonts w:ascii="Calibri" w:hAnsi="Calibri" w:cs="Calibri"/>
              </w:rPr>
              <w:t xml:space="preserve"> 2</w:t>
            </w:r>
            <w:r>
              <w:rPr>
                <w:rFonts w:ascii="Calibri" w:hAnsi="Calibri" w:cs="Calibri"/>
              </w:rPr>
              <w:t>8</w:t>
            </w:r>
            <w:r w:rsidRPr="00FD3875">
              <w:rPr>
                <w:rFonts w:ascii="Calibri" w:hAnsi="Calibri" w:cs="Calibri"/>
              </w:rPr>
              <w:t xml:space="preserve"> (vinte e </w:t>
            </w:r>
            <w:r>
              <w:rPr>
                <w:rFonts w:ascii="Calibri" w:hAnsi="Calibri" w:cs="Calibri"/>
              </w:rPr>
              <w:t>oito</w:t>
            </w:r>
            <w:r w:rsidRPr="00FD3875">
              <w:rPr>
                <w:rFonts w:ascii="Calibri" w:hAnsi="Calibri" w:cs="Calibri"/>
              </w:rPr>
              <w:t xml:space="preserve">) e </w:t>
            </w:r>
            <w:r>
              <w:rPr>
                <w:rFonts w:ascii="Calibri" w:hAnsi="Calibri" w:cs="Calibri"/>
              </w:rPr>
              <w:t>30</w:t>
            </w:r>
            <w:r w:rsidRPr="00FD3875">
              <w:rPr>
                <w:rFonts w:ascii="Calibri" w:hAnsi="Calibri" w:cs="Calibri"/>
              </w:rPr>
              <w:t xml:space="preserve"> (</w:t>
            </w:r>
            <w:r>
              <w:rPr>
                <w:rFonts w:ascii="Calibri" w:hAnsi="Calibri" w:cs="Calibri"/>
              </w:rPr>
              <w:t>trinta</w:t>
            </w:r>
            <w:r w:rsidRPr="00FD3875">
              <w:rPr>
                <w:rFonts w:ascii="Calibri" w:hAnsi="Calibri" w:cs="Calibri"/>
              </w:rPr>
              <w:t>) anos</w:t>
            </w:r>
          </w:p>
        </w:tc>
        <w:tc>
          <w:tcPr>
            <w:tcW w:w="3402" w:type="dxa"/>
            <w:vAlign w:val="center"/>
          </w:tcPr>
          <w:p w:rsidR="00011C5B" w:rsidRPr="00FD3875" w:rsidRDefault="00011C5B" w:rsidP="00766AE3">
            <w:pPr>
              <w:pStyle w:val="Recuodecorpodetexto"/>
              <w:tabs>
                <w:tab w:val="left" w:pos="142"/>
              </w:tabs>
              <w:ind w:firstLine="0"/>
              <w:jc w:val="center"/>
              <w:rPr>
                <w:rFonts w:ascii="Calibri" w:hAnsi="Calibri" w:cs="Calibri"/>
              </w:rPr>
            </w:pPr>
            <w:r w:rsidRPr="00FD3875">
              <w:rPr>
                <w:rFonts w:ascii="Calibri" w:hAnsi="Calibri" w:cs="Calibri"/>
              </w:rPr>
              <w:t>10 (dez) anos</w:t>
            </w:r>
          </w:p>
        </w:tc>
      </w:tr>
      <w:tr w:rsidR="00261DD2" w:rsidRPr="00FD3875" w:rsidTr="00AA7132">
        <w:trPr>
          <w:gridAfter w:val="1"/>
          <w:wAfter w:w="425" w:type="dxa"/>
          <w:trHeight w:hRule="exact" w:val="510"/>
          <w:jc w:val="center"/>
        </w:trPr>
        <w:tc>
          <w:tcPr>
            <w:tcW w:w="5954" w:type="dxa"/>
            <w:gridSpan w:val="2"/>
            <w:vAlign w:val="center"/>
          </w:tcPr>
          <w:p w:rsidR="00011C5B" w:rsidRPr="00FD3875" w:rsidRDefault="008C1BD4" w:rsidP="00292D35">
            <w:pPr>
              <w:pStyle w:val="Recuodecorpodetexto"/>
              <w:tabs>
                <w:tab w:val="left" w:pos="142"/>
              </w:tabs>
              <w:ind w:firstLine="0"/>
              <w:jc w:val="left"/>
              <w:rPr>
                <w:rFonts w:ascii="Calibri" w:hAnsi="Calibri" w:cs="Calibri"/>
              </w:rPr>
            </w:pPr>
            <w:proofErr w:type="gramStart"/>
            <w:r w:rsidRPr="00FD3875">
              <w:rPr>
                <w:rFonts w:ascii="Calibri" w:hAnsi="Calibri" w:cs="Calibri"/>
              </w:rPr>
              <w:t>entre</w:t>
            </w:r>
            <w:proofErr w:type="gramEnd"/>
            <w:r w:rsidRPr="00FD3875">
              <w:rPr>
                <w:rFonts w:ascii="Calibri" w:hAnsi="Calibri" w:cs="Calibri"/>
              </w:rPr>
              <w:t xml:space="preserve"> 3</w:t>
            </w:r>
            <w:r>
              <w:rPr>
                <w:rFonts w:ascii="Calibri" w:hAnsi="Calibri" w:cs="Calibri"/>
              </w:rPr>
              <w:t>1</w:t>
            </w:r>
            <w:r w:rsidRPr="00FD3875">
              <w:rPr>
                <w:rFonts w:ascii="Calibri" w:hAnsi="Calibri" w:cs="Calibri"/>
              </w:rPr>
              <w:t xml:space="preserve"> (trinta</w:t>
            </w:r>
            <w:r>
              <w:rPr>
                <w:rFonts w:ascii="Calibri" w:hAnsi="Calibri" w:cs="Calibri"/>
              </w:rPr>
              <w:t xml:space="preserve"> e um) e 41</w:t>
            </w:r>
            <w:r w:rsidRPr="00FD3875">
              <w:rPr>
                <w:rFonts w:ascii="Calibri" w:hAnsi="Calibri" w:cs="Calibri"/>
              </w:rPr>
              <w:t xml:space="preserve"> (quarenta</w:t>
            </w:r>
            <w:r>
              <w:rPr>
                <w:rFonts w:ascii="Calibri" w:hAnsi="Calibri" w:cs="Calibri"/>
              </w:rPr>
              <w:t xml:space="preserve"> e um</w:t>
            </w:r>
            <w:r w:rsidRPr="00FD3875">
              <w:rPr>
                <w:rFonts w:ascii="Calibri" w:hAnsi="Calibri" w:cs="Calibri"/>
              </w:rPr>
              <w:t>) anos</w:t>
            </w:r>
          </w:p>
        </w:tc>
        <w:tc>
          <w:tcPr>
            <w:tcW w:w="3402" w:type="dxa"/>
            <w:vAlign w:val="center"/>
          </w:tcPr>
          <w:p w:rsidR="00011C5B" w:rsidRPr="00FD3875" w:rsidRDefault="00011C5B" w:rsidP="00766AE3">
            <w:pPr>
              <w:pStyle w:val="Recuodecorpodetexto"/>
              <w:tabs>
                <w:tab w:val="left" w:pos="142"/>
              </w:tabs>
              <w:ind w:firstLine="0"/>
              <w:jc w:val="center"/>
              <w:rPr>
                <w:rFonts w:ascii="Calibri" w:hAnsi="Calibri" w:cs="Calibri"/>
              </w:rPr>
            </w:pPr>
            <w:r w:rsidRPr="00FD3875">
              <w:rPr>
                <w:rFonts w:ascii="Calibri" w:hAnsi="Calibri" w:cs="Calibri"/>
              </w:rPr>
              <w:t>15 (quinze) anos</w:t>
            </w:r>
          </w:p>
        </w:tc>
      </w:tr>
      <w:tr w:rsidR="00261DD2" w:rsidRPr="00FD3875" w:rsidTr="00AA7132">
        <w:trPr>
          <w:gridAfter w:val="1"/>
          <w:wAfter w:w="425" w:type="dxa"/>
          <w:trHeight w:hRule="exact" w:val="510"/>
          <w:jc w:val="center"/>
        </w:trPr>
        <w:tc>
          <w:tcPr>
            <w:tcW w:w="5954" w:type="dxa"/>
            <w:gridSpan w:val="2"/>
            <w:vAlign w:val="center"/>
          </w:tcPr>
          <w:p w:rsidR="00011C5B" w:rsidRPr="00FD3875" w:rsidRDefault="008C1BD4" w:rsidP="00292D35">
            <w:pPr>
              <w:pStyle w:val="Recuodecorpodetexto"/>
              <w:tabs>
                <w:tab w:val="left" w:pos="142"/>
              </w:tabs>
              <w:ind w:firstLine="0"/>
              <w:jc w:val="left"/>
              <w:rPr>
                <w:rFonts w:ascii="Calibri" w:hAnsi="Calibri" w:cs="Calibri"/>
              </w:rPr>
            </w:pPr>
            <w:proofErr w:type="gramStart"/>
            <w:r>
              <w:rPr>
                <w:rFonts w:ascii="Calibri" w:hAnsi="Calibri" w:cs="Calibri"/>
              </w:rPr>
              <w:t>entre</w:t>
            </w:r>
            <w:proofErr w:type="gramEnd"/>
            <w:r>
              <w:rPr>
                <w:rFonts w:ascii="Calibri" w:hAnsi="Calibri" w:cs="Calibri"/>
              </w:rPr>
              <w:t xml:space="preserve"> 42</w:t>
            </w:r>
            <w:r w:rsidRPr="00FD3875">
              <w:rPr>
                <w:rFonts w:ascii="Calibri" w:hAnsi="Calibri" w:cs="Calibri"/>
              </w:rPr>
              <w:t xml:space="preserve"> (quarenta e </w:t>
            </w:r>
            <w:r>
              <w:rPr>
                <w:rFonts w:ascii="Calibri" w:hAnsi="Calibri" w:cs="Calibri"/>
              </w:rPr>
              <w:t>dois</w:t>
            </w:r>
            <w:r w:rsidRPr="00FD3875">
              <w:rPr>
                <w:rFonts w:ascii="Calibri" w:hAnsi="Calibri" w:cs="Calibri"/>
              </w:rPr>
              <w:t>) e 4</w:t>
            </w:r>
            <w:r>
              <w:rPr>
                <w:rFonts w:ascii="Calibri" w:hAnsi="Calibri" w:cs="Calibri"/>
              </w:rPr>
              <w:t>4</w:t>
            </w:r>
            <w:r w:rsidRPr="00FD3875">
              <w:rPr>
                <w:rFonts w:ascii="Calibri" w:hAnsi="Calibri" w:cs="Calibri"/>
              </w:rPr>
              <w:t xml:space="preserve"> (quarenta e </w:t>
            </w:r>
            <w:r>
              <w:rPr>
                <w:rFonts w:ascii="Calibri" w:hAnsi="Calibri" w:cs="Calibri"/>
              </w:rPr>
              <w:t>quatro</w:t>
            </w:r>
            <w:r w:rsidRPr="00FD3875">
              <w:rPr>
                <w:rFonts w:ascii="Calibri" w:hAnsi="Calibri" w:cs="Calibri"/>
              </w:rPr>
              <w:t>) anos</w:t>
            </w:r>
          </w:p>
        </w:tc>
        <w:tc>
          <w:tcPr>
            <w:tcW w:w="3402" w:type="dxa"/>
            <w:vAlign w:val="center"/>
          </w:tcPr>
          <w:p w:rsidR="00011C5B" w:rsidRPr="00FD3875" w:rsidRDefault="00011C5B" w:rsidP="00766AE3">
            <w:pPr>
              <w:pStyle w:val="Recuodecorpodetexto"/>
              <w:tabs>
                <w:tab w:val="left" w:pos="142"/>
              </w:tabs>
              <w:ind w:firstLine="0"/>
              <w:jc w:val="center"/>
              <w:rPr>
                <w:rFonts w:ascii="Calibri" w:hAnsi="Calibri" w:cs="Calibri"/>
              </w:rPr>
            </w:pPr>
            <w:r w:rsidRPr="00FD3875">
              <w:rPr>
                <w:rFonts w:ascii="Calibri" w:hAnsi="Calibri" w:cs="Calibri"/>
              </w:rPr>
              <w:t>20 (vinte) anos</w:t>
            </w:r>
          </w:p>
        </w:tc>
      </w:tr>
      <w:tr w:rsidR="008C1BD4" w:rsidRPr="00FD3875" w:rsidTr="00AA7132">
        <w:trPr>
          <w:gridAfter w:val="1"/>
          <w:wAfter w:w="425" w:type="dxa"/>
          <w:trHeight w:hRule="exact" w:val="510"/>
          <w:jc w:val="center"/>
        </w:trPr>
        <w:tc>
          <w:tcPr>
            <w:tcW w:w="5954" w:type="dxa"/>
            <w:gridSpan w:val="2"/>
            <w:tcBorders>
              <w:bottom w:val="single" w:sz="4" w:space="0" w:color="auto"/>
            </w:tcBorders>
            <w:vAlign w:val="center"/>
          </w:tcPr>
          <w:p w:rsidR="008C1BD4" w:rsidRPr="00FD3875" w:rsidRDefault="008C1BD4" w:rsidP="008C1BD4">
            <w:pPr>
              <w:pStyle w:val="Recuodecorpodetexto"/>
              <w:tabs>
                <w:tab w:val="left" w:pos="142"/>
              </w:tabs>
              <w:ind w:firstLine="0"/>
              <w:jc w:val="left"/>
              <w:rPr>
                <w:rFonts w:ascii="Calibri" w:hAnsi="Calibri" w:cs="Calibri"/>
              </w:rPr>
            </w:pPr>
            <w:proofErr w:type="gramStart"/>
            <w:r>
              <w:rPr>
                <w:rFonts w:ascii="Calibri" w:hAnsi="Calibri" w:cs="Calibri"/>
              </w:rPr>
              <w:t>a</w:t>
            </w:r>
            <w:proofErr w:type="gramEnd"/>
            <w:r>
              <w:rPr>
                <w:rFonts w:ascii="Calibri" w:hAnsi="Calibri" w:cs="Calibri"/>
              </w:rPr>
              <w:t xml:space="preserve"> partir de 45</w:t>
            </w:r>
            <w:r w:rsidRPr="00FD3875">
              <w:rPr>
                <w:rFonts w:ascii="Calibri" w:hAnsi="Calibri" w:cs="Calibri"/>
              </w:rPr>
              <w:t xml:space="preserve"> (quarenta e </w:t>
            </w:r>
            <w:r>
              <w:rPr>
                <w:rFonts w:ascii="Calibri" w:hAnsi="Calibri" w:cs="Calibri"/>
              </w:rPr>
              <w:t>cinco</w:t>
            </w:r>
            <w:r w:rsidRPr="00FD3875">
              <w:rPr>
                <w:rFonts w:ascii="Calibri" w:hAnsi="Calibri" w:cs="Calibri"/>
              </w:rPr>
              <w:t>) anos</w:t>
            </w:r>
          </w:p>
        </w:tc>
        <w:tc>
          <w:tcPr>
            <w:tcW w:w="3402" w:type="dxa"/>
            <w:tcBorders>
              <w:bottom w:val="single" w:sz="4" w:space="0" w:color="auto"/>
            </w:tcBorders>
            <w:vAlign w:val="center"/>
          </w:tcPr>
          <w:p w:rsidR="008C1BD4" w:rsidRPr="00FD3875" w:rsidRDefault="008C1BD4" w:rsidP="008C1BD4">
            <w:pPr>
              <w:pStyle w:val="Recuodecorpodetexto"/>
              <w:tabs>
                <w:tab w:val="left" w:pos="142"/>
              </w:tabs>
              <w:ind w:firstLine="0"/>
              <w:jc w:val="center"/>
              <w:rPr>
                <w:rFonts w:ascii="Calibri" w:hAnsi="Calibri" w:cs="Calibri"/>
              </w:rPr>
            </w:pPr>
            <w:r w:rsidRPr="00FD3875">
              <w:rPr>
                <w:rFonts w:ascii="Calibri" w:hAnsi="Calibri" w:cs="Calibri"/>
              </w:rPr>
              <w:t>Vitalício</w:t>
            </w:r>
          </w:p>
        </w:tc>
      </w:tr>
    </w:tbl>
    <w:p w:rsidR="008C1BD4" w:rsidRPr="00FD3875" w:rsidRDefault="008C1BD4" w:rsidP="008C1BD4">
      <w:pPr>
        <w:pStyle w:val="Recuodecorpodetexto"/>
        <w:tabs>
          <w:tab w:val="left" w:pos="142"/>
        </w:tabs>
        <w:spacing w:after="240"/>
        <w:ind w:firstLine="0"/>
        <w:rPr>
          <w:rFonts w:ascii="Calibri" w:hAnsi="Calibri" w:cs="Calibri"/>
          <w:sz w:val="20"/>
        </w:rPr>
      </w:pPr>
      <w:r w:rsidRPr="00FD3875">
        <w:rPr>
          <w:rFonts w:ascii="Calibri" w:hAnsi="Calibri" w:cs="Calibri"/>
          <w:sz w:val="20"/>
        </w:rPr>
        <w:t>[1] Segundo Art. 1º da Lei nº 13.135/2015</w:t>
      </w:r>
      <w:r>
        <w:rPr>
          <w:rFonts w:ascii="Calibri" w:hAnsi="Calibri" w:cs="Calibri"/>
          <w:sz w:val="20"/>
        </w:rPr>
        <w:t xml:space="preserve"> (</w:t>
      </w:r>
      <w:r w:rsidRPr="00FD3875">
        <w:rPr>
          <w:rFonts w:ascii="Calibri" w:hAnsi="Calibri" w:cs="Calibri"/>
          <w:sz w:val="20"/>
        </w:rPr>
        <w:t>que altera o Art. 77, § 2º da Lei nº 8.213/91</w:t>
      </w:r>
      <w:r>
        <w:rPr>
          <w:rFonts w:ascii="Calibri" w:hAnsi="Calibri" w:cs="Calibri"/>
          <w:sz w:val="20"/>
        </w:rPr>
        <w:t xml:space="preserve">) </w:t>
      </w:r>
      <w:r w:rsidRPr="006329F1">
        <w:rPr>
          <w:rFonts w:ascii="Calibri" w:hAnsi="Calibri" w:cs="Calibri"/>
          <w:sz w:val="20"/>
        </w:rPr>
        <w:t>e alterações da Portaria ME nº 424, de 29 de dezembro de 2020</w:t>
      </w:r>
    </w:p>
    <w:p w:rsidR="005B1A2F" w:rsidRPr="00FD3875" w:rsidRDefault="005B1A2F"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Para o cônjuge </w:t>
      </w:r>
      <w:r w:rsidR="00220B12" w:rsidRPr="00FD3875">
        <w:rPr>
          <w:rFonts w:ascii="Calibri" w:hAnsi="Calibri" w:cs="Calibri"/>
          <w:szCs w:val="24"/>
        </w:rPr>
        <w:t>se inválido ou com deficiência intelectual ou mental ou deficiência grave</w:t>
      </w:r>
      <w:r w:rsidRPr="00FD3875">
        <w:rPr>
          <w:rFonts w:ascii="Calibri" w:hAnsi="Calibri" w:cs="Calibri"/>
          <w:szCs w:val="24"/>
        </w:rPr>
        <w:t xml:space="preserve">: o benefício será devido enquanto durar a deficiência ou </w:t>
      </w:r>
      <w:r w:rsidR="00220B12" w:rsidRPr="00FD3875">
        <w:rPr>
          <w:rFonts w:ascii="Calibri" w:hAnsi="Calibri" w:cs="Calibri"/>
          <w:szCs w:val="24"/>
        </w:rPr>
        <w:t>a invalidez</w:t>
      </w:r>
      <w:r w:rsidRPr="00FD3875">
        <w:rPr>
          <w:rFonts w:ascii="Calibri" w:hAnsi="Calibri" w:cs="Calibri"/>
          <w:szCs w:val="24"/>
        </w:rPr>
        <w:t>, respeitando-se os prazos mínimos descritos na tabela acima.</w:t>
      </w:r>
    </w:p>
    <w:p w:rsidR="005B1A2F" w:rsidRPr="00FD3875" w:rsidRDefault="005B1A2F"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Para os filhos, equiparados ou irmãos do segurado recluso (desde que comprovem o direito): o benefício é devido até os 21 (vinte e um) anos de idade, salvo </w:t>
      </w:r>
      <w:r w:rsidR="00746416" w:rsidRPr="00FD3875">
        <w:rPr>
          <w:rFonts w:ascii="Calibri" w:hAnsi="Calibri" w:cs="Calibri"/>
          <w:szCs w:val="24"/>
        </w:rPr>
        <w:t>se inválido ou com deficiência intelectual ou mental ou deficiência grave</w:t>
      </w:r>
      <w:r w:rsidR="00940A52" w:rsidRPr="00FD3875">
        <w:rPr>
          <w:rFonts w:ascii="Calibri" w:hAnsi="Calibri" w:cs="Calibri"/>
          <w:szCs w:val="24"/>
        </w:rPr>
        <w:t>.</w:t>
      </w:r>
    </w:p>
    <w:p w:rsidR="00D15731" w:rsidRPr="00FD3875" w:rsidRDefault="00285E11" w:rsidP="00D90460">
      <w:pPr>
        <w:pStyle w:val="Ttulo2"/>
      </w:pPr>
      <w:bookmarkStart w:id="61" w:name="_Toc511311205"/>
      <w:bookmarkStart w:id="62" w:name="_Toc511311230"/>
      <w:bookmarkStart w:id="63" w:name="_Toc511460485"/>
      <w:bookmarkStart w:id="64" w:name="_Toc4303275"/>
      <w:bookmarkStart w:id="65" w:name="_Toc4831151"/>
      <w:bookmarkStart w:id="66" w:name="_Toc4831221"/>
      <w:bookmarkStart w:id="67" w:name="_Toc67907181"/>
      <w:r w:rsidRPr="00FD3875">
        <w:t>2.</w:t>
      </w:r>
      <w:r w:rsidR="00CF4846" w:rsidRPr="00FD3875">
        <w:t>8</w:t>
      </w:r>
      <w:r w:rsidRPr="00FD3875">
        <w:tab/>
      </w:r>
      <w:r w:rsidR="00D15731" w:rsidRPr="00FD3875">
        <w:t>Auxílio-acidente</w:t>
      </w:r>
      <w:bookmarkEnd w:id="61"/>
      <w:bookmarkEnd w:id="62"/>
      <w:bookmarkEnd w:id="63"/>
      <w:bookmarkEnd w:id="64"/>
      <w:bookmarkEnd w:id="65"/>
      <w:bookmarkEnd w:id="66"/>
      <w:bookmarkEnd w:id="67"/>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 xml:space="preserve">Fórmula do </w:t>
      </w:r>
      <w:r w:rsidR="00537D72" w:rsidRPr="00FD3875">
        <w:rPr>
          <w:rFonts w:ascii="Calibri" w:hAnsi="Calibri" w:cs="Calibri"/>
          <w:b/>
          <w:szCs w:val="24"/>
        </w:rPr>
        <w:t xml:space="preserve">valor do </w:t>
      </w:r>
      <w:r w:rsidRPr="00FD3875">
        <w:rPr>
          <w:rFonts w:ascii="Calibri" w:hAnsi="Calibri" w:cs="Calibri"/>
          <w:b/>
          <w:szCs w:val="24"/>
        </w:rPr>
        <w:t>benefício</w:t>
      </w:r>
      <w:r w:rsidRPr="00FD3875">
        <w:rPr>
          <w:rFonts w:ascii="Calibri" w:hAnsi="Calibri" w:cs="Calibri"/>
          <w:szCs w:val="24"/>
        </w:rPr>
        <w:t>: 50% do</w:t>
      </w:r>
      <w:r w:rsidR="00746416" w:rsidRPr="00FD3875">
        <w:rPr>
          <w:rFonts w:ascii="Calibri" w:hAnsi="Calibri" w:cs="Calibri"/>
          <w:szCs w:val="24"/>
        </w:rPr>
        <w:t xml:space="preserve"> benefício de aposentadoria por invalidez a que o segurado teria direito</w:t>
      </w:r>
      <w:r w:rsidRPr="00FD3875">
        <w:rPr>
          <w:rFonts w:ascii="Calibri" w:hAnsi="Calibri" w:cs="Calibri"/>
          <w:szCs w:val="24"/>
        </w:rPr>
        <w:t>.</w:t>
      </w:r>
    </w:p>
    <w:p w:rsidR="00D15731" w:rsidRPr="00FD3875" w:rsidRDefault="00D15731" w:rsidP="00940A52">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Condições para habilitação</w:t>
      </w:r>
      <w:r w:rsidRPr="00FD3875">
        <w:rPr>
          <w:rFonts w:ascii="Calibri" w:hAnsi="Calibri" w:cs="Calibri"/>
          <w:szCs w:val="24"/>
        </w:rPr>
        <w:t>:</w:t>
      </w:r>
      <w:r w:rsidR="0073144E" w:rsidRPr="00FD3875">
        <w:rPr>
          <w:rFonts w:ascii="Calibri" w:hAnsi="Calibri" w:cs="Calibri"/>
          <w:szCs w:val="24"/>
        </w:rPr>
        <w:t xml:space="preserve"> </w:t>
      </w:r>
      <w:r w:rsidRPr="00FD3875">
        <w:rPr>
          <w:rFonts w:ascii="Calibri" w:hAnsi="Calibri" w:cs="Calibri"/>
          <w:szCs w:val="24"/>
        </w:rPr>
        <w:t xml:space="preserve">será concedido, como indenização, ao segurado empregado, </w:t>
      </w:r>
      <w:r w:rsidR="0039548C" w:rsidRPr="00FD3875">
        <w:rPr>
          <w:rFonts w:ascii="Calibri" w:hAnsi="Calibri" w:cs="Calibri"/>
          <w:szCs w:val="24"/>
        </w:rPr>
        <w:t>a</w:t>
      </w:r>
      <w:r w:rsidRPr="00FD3875">
        <w:rPr>
          <w:rFonts w:ascii="Calibri" w:hAnsi="Calibri" w:cs="Calibri"/>
          <w:szCs w:val="24"/>
        </w:rPr>
        <w:t>o</w:t>
      </w:r>
      <w:r w:rsidR="0039548C" w:rsidRPr="00FD3875">
        <w:rPr>
          <w:rFonts w:ascii="Calibri" w:hAnsi="Calibri" w:cs="Calibri"/>
          <w:szCs w:val="24"/>
        </w:rPr>
        <w:t xml:space="preserve"> empregado</w:t>
      </w:r>
      <w:r w:rsidRPr="00FD3875">
        <w:rPr>
          <w:rFonts w:ascii="Calibri" w:hAnsi="Calibri" w:cs="Calibri"/>
          <w:szCs w:val="24"/>
        </w:rPr>
        <w:t xml:space="preserve"> doméstico</w:t>
      </w:r>
      <w:r w:rsidR="0039548C" w:rsidRPr="00FD3875">
        <w:rPr>
          <w:rFonts w:ascii="Calibri" w:hAnsi="Calibri" w:cs="Calibri"/>
          <w:szCs w:val="24"/>
        </w:rPr>
        <w:t xml:space="preserve"> (</w:t>
      </w:r>
      <w:r w:rsidR="00C712CD" w:rsidRPr="00FD3875">
        <w:rPr>
          <w:rFonts w:ascii="Calibri" w:hAnsi="Calibri" w:cs="Calibri"/>
          <w:szCs w:val="24"/>
        </w:rPr>
        <w:t xml:space="preserve">neste caso, </w:t>
      </w:r>
      <w:r w:rsidR="0039548C" w:rsidRPr="00FD3875">
        <w:rPr>
          <w:rFonts w:ascii="Calibri" w:hAnsi="Calibri" w:cs="Calibri"/>
          <w:szCs w:val="24"/>
        </w:rPr>
        <w:t xml:space="preserve">para acidentes ocorridos a partir de </w:t>
      </w:r>
      <w:r w:rsidR="00C712CD" w:rsidRPr="00FD3875">
        <w:rPr>
          <w:rFonts w:ascii="Calibri" w:hAnsi="Calibri" w:cs="Calibri"/>
          <w:szCs w:val="24"/>
        </w:rPr>
        <w:t>0</w:t>
      </w:r>
      <w:r w:rsidR="00C87E75" w:rsidRPr="00FD3875">
        <w:rPr>
          <w:rFonts w:ascii="Calibri" w:hAnsi="Calibri" w:cs="Calibri"/>
          <w:szCs w:val="24"/>
        </w:rPr>
        <w:t xml:space="preserve">2 </w:t>
      </w:r>
      <w:r w:rsidR="0039548C" w:rsidRPr="00FD3875">
        <w:rPr>
          <w:rFonts w:ascii="Calibri" w:hAnsi="Calibri" w:cs="Calibri"/>
          <w:szCs w:val="24"/>
        </w:rPr>
        <w:t>de junho de 2015)</w:t>
      </w:r>
      <w:r w:rsidRPr="00FD3875">
        <w:rPr>
          <w:rFonts w:ascii="Calibri" w:hAnsi="Calibri" w:cs="Calibri"/>
          <w:szCs w:val="24"/>
        </w:rPr>
        <w:t xml:space="preserve">, ao trabalhador avulso, ao segurado especial e ao médico-residente quando, após a consolidação das lesões decorrentes de acidente de qualquer natureza, resultar </w:t>
      </w:r>
      <w:r w:rsidR="005B1A2F" w:rsidRPr="00FD3875">
        <w:rPr>
          <w:rFonts w:ascii="Calibri" w:hAnsi="Calibri" w:cs="Calibri"/>
          <w:szCs w:val="24"/>
        </w:rPr>
        <w:t>sequela</w:t>
      </w:r>
      <w:r w:rsidRPr="00FD3875">
        <w:rPr>
          <w:rFonts w:ascii="Calibri" w:hAnsi="Calibri" w:cs="Calibri"/>
          <w:szCs w:val="24"/>
        </w:rPr>
        <w:t xml:space="preserve"> definitiva que implique</w:t>
      </w:r>
      <w:r w:rsidR="00940A52" w:rsidRPr="00FD3875">
        <w:rPr>
          <w:rFonts w:ascii="Calibri" w:hAnsi="Calibri" w:cs="Calibri"/>
          <w:szCs w:val="24"/>
        </w:rPr>
        <w:t xml:space="preserve"> em </w:t>
      </w:r>
      <w:r w:rsidRPr="00FD3875">
        <w:rPr>
          <w:rFonts w:ascii="Calibri" w:hAnsi="Calibri" w:cs="Calibri"/>
          <w:szCs w:val="24"/>
        </w:rPr>
        <w:t>redução da capacidade para o trabalho que habitualmente exerciam e se enquadrem nas situações discriminadas no Anexo III do Regulamento da Previdência Social (lesões do aparelho visual, traumas acústicos e outras).</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Amplitude dos benefícios</w:t>
      </w:r>
      <w:r w:rsidRPr="00FD3875">
        <w:rPr>
          <w:rFonts w:ascii="Calibri" w:hAnsi="Calibri" w:cs="Calibri"/>
          <w:szCs w:val="24"/>
        </w:rPr>
        <w:t>: fluxo de renda paga mensalmente</w:t>
      </w:r>
      <w:r w:rsidR="00D66A42" w:rsidRPr="00FD3875">
        <w:rPr>
          <w:rFonts w:ascii="Calibri" w:hAnsi="Calibri" w:cs="Calibri"/>
          <w:szCs w:val="24"/>
        </w:rPr>
        <w:t>, enquanto persistirem as condições</w:t>
      </w:r>
      <w:r w:rsidRPr="00FD3875">
        <w:rPr>
          <w:rFonts w:ascii="Calibri" w:hAnsi="Calibri" w:cs="Calibri"/>
          <w:szCs w:val="24"/>
        </w:rPr>
        <w:t xml:space="preserve"> </w:t>
      </w:r>
      <w:r w:rsidR="00D66A42" w:rsidRPr="00FD3875">
        <w:rPr>
          <w:rFonts w:ascii="Calibri" w:hAnsi="Calibri" w:cs="Calibri"/>
          <w:szCs w:val="24"/>
        </w:rPr>
        <w:t xml:space="preserve">que deram origem ao benefício, ou </w:t>
      </w:r>
      <w:r w:rsidRPr="00FD3875">
        <w:rPr>
          <w:rFonts w:ascii="Calibri" w:hAnsi="Calibri" w:cs="Calibri"/>
          <w:szCs w:val="24"/>
        </w:rPr>
        <w:t>até concessão de uma aposentadoria</w:t>
      </w:r>
      <w:r w:rsidR="0039548C" w:rsidRPr="00FD3875">
        <w:rPr>
          <w:rFonts w:ascii="Calibri" w:hAnsi="Calibri" w:cs="Calibri"/>
          <w:szCs w:val="24"/>
        </w:rPr>
        <w:t>, solicitação de Certidão de Tempo de Contribuição (CTC) para fins de averbação em Regime Próprio de Previdência Social (RPPS)</w:t>
      </w:r>
      <w:r w:rsidRPr="00FD3875">
        <w:rPr>
          <w:rFonts w:ascii="Calibri" w:hAnsi="Calibri" w:cs="Calibri"/>
          <w:szCs w:val="24"/>
        </w:rPr>
        <w:t xml:space="preserve"> ou falecimento do segurado.</w:t>
      </w:r>
    </w:p>
    <w:p w:rsidR="00D15731" w:rsidRPr="00FD3875" w:rsidRDefault="00285E11" w:rsidP="00D90460">
      <w:pPr>
        <w:pStyle w:val="Ttulo2"/>
      </w:pPr>
      <w:bookmarkStart w:id="68" w:name="_Toc511311206"/>
      <w:bookmarkStart w:id="69" w:name="_Toc511311231"/>
      <w:bookmarkStart w:id="70" w:name="_Toc511460486"/>
      <w:bookmarkStart w:id="71" w:name="_Toc4303276"/>
      <w:bookmarkStart w:id="72" w:name="_Toc4831152"/>
      <w:bookmarkStart w:id="73" w:name="_Toc4831222"/>
      <w:bookmarkStart w:id="74" w:name="_Toc67907182"/>
      <w:r w:rsidRPr="00FD3875">
        <w:t>2.</w:t>
      </w:r>
      <w:r w:rsidR="00CF4846" w:rsidRPr="00FD3875">
        <w:t>9</w:t>
      </w:r>
      <w:r w:rsidRPr="00FD3875">
        <w:tab/>
      </w:r>
      <w:r w:rsidR="00D15731" w:rsidRPr="00FD3875">
        <w:t>Reabilitação Profissional</w:t>
      </w:r>
      <w:bookmarkEnd w:id="68"/>
      <w:bookmarkEnd w:id="69"/>
      <w:bookmarkEnd w:id="70"/>
      <w:bookmarkEnd w:id="71"/>
      <w:bookmarkEnd w:id="72"/>
      <w:bookmarkEnd w:id="73"/>
      <w:bookmarkEnd w:id="74"/>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Consiste </w:t>
      </w:r>
      <w:r w:rsidR="00C87E75" w:rsidRPr="00FD3875">
        <w:rPr>
          <w:rFonts w:ascii="Calibri" w:hAnsi="Calibri" w:cs="Calibri"/>
          <w:szCs w:val="24"/>
        </w:rPr>
        <w:t xml:space="preserve">em um serviço que visa </w:t>
      </w:r>
      <w:r w:rsidRPr="00FD3875">
        <w:rPr>
          <w:rFonts w:ascii="Calibri" w:hAnsi="Calibri" w:cs="Calibri"/>
          <w:szCs w:val="24"/>
        </w:rPr>
        <w:t>proporcionar aos segurados e dependentes incapacitados</w:t>
      </w:r>
      <w:r w:rsidR="00C87E75" w:rsidRPr="00FD3875">
        <w:rPr>
          <w:rFonts w:ascii="Calibri" w:hAnsi="Calibri" w:cs="Calibri"/>
          <w:szCs w:val="24"/>
        </w:rPr>
        <w:t xml:space="preserve"> para o trabalho</w:t>
      </w:r>
      <w:r w:rsidRPr="00FD3875">
        <w:rPr>
          <w:rFonts w:ascii="Calibri" w:hAnsi="Calibri" w:cs="Calibri"/>
          <w:szCs w:val="24"/>
        </w:rPr>
        <w:t xml:space="preserve"> (parcial ou totalmente)</w:t>
      </w:r>
      <w:r w:rsidR="00C87E75" w:rsidRPr="00FD3875">
        <w:rPr>
          <w:rFonts w:ascii="Calibri" w:hAnsi="Calibri" w:cs="Calibri"/>
          <w:szCs w:val="24"/>
        </w:rPr>
        <w:t xml:space="preserve"> e às pessoas com deficiência</w:t>
      </w:r>
      <w:r w:rsidRPr="00FD3875">
        <w:rPr>
          <w:rFonts w:ascii="Calibri" w:hAnsi="Calibri" w:cs="Calibri"/>
          <w:szCs w:val="24"/>
        </w:rPr>
        <w:t xml:space="preserve"> os meios indicados para a (</w:t>
      </w:r>
      <w:proofErr w:type="spellStart"/>
      <w:proofErr w:type="gramStart"/>
      <w:r w:rsidRPr="00FD3875">
        <w:rPr>
          <w:rFonts w:ascii="Calibri" w:hAnsi="Calibri" w:cs="Calibri"/>
          <w:szCs w:val="24"/>
        </w:rPr>
        <w:t>re</w:t>
      </w:r>
      <w:proofErr w:type="spellEnd"/>
      <w:r w:rsidRPr="00FD3875">
        <w:rPr>
          <w:rFonts w:ascii="Calibri" w:hAnsi="Calibri" w:cs="Calibri"/>
          <w:szCs w:val="24"/>
        </w:rPr>
        <w:t>)educação</w:t>
      </w:r>
      <w:proofErr w:type="gramEnd"/>
      <w:r w:rsidRPr="00FD3875">
        <w:rPr>
          <w:rFonts w:ascii="Calibri" w:hAnsi="Calibri" w:cs="Calibri"/>
          <w:szCs w:val="24"/>
        </w:rPr>
        <w:t xml:space="preserve"> e (</w:t>
      </w:r>
      <w:proofErr w:type="spellStart"/>
      <w:r w:rsidRPr="00FD3875">
        <w:rPr>
          <w:rFonts w:ascii="Calibri" w:hAnsi="Calibri" w:cs="Calibri"/>
          <w:szCs w:val="24"/>
        </w:rPr>
        <w:t>re</w:t>
      </w:r>
      <w:proofErr w:type="spellEnd"/>
      <w:r w:rsidRPr="00FD3875">
        <w:rPr>
          <w:rFonts w:ascii="Calibri" w:hAnsi="Calibri" w:cs="Calibri"/>
          <w:szCs w:val="24"/>
        </w:rPr>
        <w:t>)adaptação profissional e social, de modo que possam voltar a participar do mercado de trabalho.</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Fórmula do</w:t>
      </w:r>
      <w:r w:rsidR="00C712CD" w:rsidRPr="00FD3875">
        <w:rPr>
          <w:rFonts w:ascii="Calibri" w:hAnsi="Calibri" w:cs="Calibri"/>
          <w:b/>
          <w:szCs w:val="24"/>
        </w:rPr>
        <w:t xml:space="preserve"> valor do </w:t>
      </w:r>
      <w:r w:rsidRPr="00FD3875">
        <w:rPr>
          <w:rFonts w:ascii="Calibri" w:hAnsi="Calibri" w:cs="Calibri"/>
          <w:b/>
          <w:szCs w:val="24"/>
        </w:rPr>
        <w:t>benefício</w:t>
      </w:r>
      <w:r w:rsidRPr="00FD3875">
        <w:rPr>
          <w:rFonts w:ascii="Calibri" w:hAnsi="Calibri" w:cs="Calibri"/>
          <w:szCs w:val="24"/>
        </w:rPr>
        <w:t>: custo decorrente do tratamento.</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Condições para habilitação</w:t>
      </w:r>
      <w:r w:rsidRPr="00FD3875">
        <w:rPr>
          <w:rFonts w:ascii="Calibri" w:hAnsi="Calibri" w:cs="Calibri"/>
          <w:szCs w:val="24"/>
        </w:rPr>
        <w:t xml:space="preserve">: ser segurado, aposentado ou dependente incapacitado (total ou parcialmente) ou </w:t>
      </w:r>
      <w:r w:rsidR="00C87E75" w:rsidRPr="00FD3875">
        <w:rPr>
          <w:rFonts w:ascii="Calibri" w:hAnsi="Calibri" w:cs="Calibri"/>
          <w:szCs w:val="24"/>
        </w:rPr>
        <w:t xml:space="preserve">com </w:t>
      </w:r>
      <w:r w:rsidRPr="00FD3875">
        <w:rPr>
          <w:rFonts w:ascii="Calibri" w:hAnsi="Calibri" w:cs="Calibri"/>
          <w:szCs w:val="24"/>
        </w:rPr>
        <w:t>deficiência.</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Amplitude dos benefícios</w:t>
      </w:r>
      <w:r w:rsidRPr="00FD3875">
        <w:rPr>
          <w:rFonts w:ascii="Calibri" w:hAnsi="Calibri" w:cs="Calibri"/>
          <w:szCs w:val="24"/>
        </w:rPr>
        <w:t>: atendimento feito por uma equipe multidisciplinar, que envolve médicos, assistentes sociais, psicólogos, sociólogos, fisioterapeutas, entre outros.</w:t>
      </w:r>
    </w:p>
    <w:p w:rsidR="00D15731" w:rsidRPr="00FD3875" w:rsidRDefault="00285E11" w:rsidP="00D90460">
      <w:pPr>
        <w:pStyle w:val="Ttulo2"/>
      </w:pPr>
      <w:bookmarkStart w:id="75" w:name="_Toc511311207"/>
      <w:bookmarkStart w:id="76" w:name="_Toc511311232"/>
      <w:bookmarkStart w:id="77" w:name="_Toc511460487"/>
      <w:bookmarkStart w:id="78" w:name="_Toc4303277"/>
      <w:bookmarkStart w:id="79" w:name="_Toc4831153"/>
      <w:bookmarkStart w:id="80" w:name="_Toc4831223"/>
      <w:bookmarkStart w:id="81" w:name="_Toc67907183"/>
      <w:r w:rsidRPr="00FD3875">
        <w:t>2.1</w:t>
      </w:r>
      <w:r w:rsidR="00CF4846" w:rsidRPr="00FD3875">
        <w:t>0</w:t>
      </w:r>
      <w:r w:rsidRPr="00FD3875">
        <w:tab/>
      </w:r>
      <w:r w:rsidR="00D15731" w:rsidRPr="00FD3875">
        <w:t>Abono Anual</w:t>
      </w:r>
      <w:bookmarkEnd w:id="75"/>
      <w:bookmarkEnd w:id="76"/>
      <w:bookmarkEnd w:id="77"/>
      <w:bookmarkEnd w:id="78"/>
      <w:bookmarkEnd w:id="79"/>
      <w:bookmarkEnd w:id="80"/>
      <w:bookmarkEnd w:id="81"/>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Fórmula do</w:t>
      </w:r>
      <w:r w:rsidR="00C712CD" w:rsidRPr="00FD3875">
        <w:rPr>
          <w:rFonts w:ascii="Calibri" w:hAnsi="Calibri" w:cs="Calibri"/>
          <w:b/>
          <w:szCs w:val="24"/>
        </w:rPr>
        <w:t xml:space="preserve"> valor do</w:t>
      </w:r>
      <w:r w:rsidRPr="00FD3875">
        <w:rPr>
          <w:rFonts w:ascii="Calibri" w:hAnsi="Calibri" w:cs="Calibri"/>
          <w:b/>
          <w:szCs w:val="24"/>
        </w:rPr>
        <w:t xml:space="preserve"> benefício</w:t>
      </w:r>
      <w:r w:rsidRPr="00FD3875">
        <w:rPr>
          <w:rFonts w:ascii="Calibri" w:hAnsi="Calibri" w:cs="Calibri"/>
          <w:szCs w:val="24"/>
        </w:rPr>
        <w:t xml:space="preserve">: corresponde ao valor da renda mensal do benefício no mês de dezembro, </w:t>
      </w:r>
      <w:r w:rsidR="00C528CE" w:rsidRPr="00FD3875">
        <w:rPr>
          <w:rFonts w:ascii="Calibri" w:hAnsi="Calibri" w:cs="Calibri"/>
          <w:szCs w:val="24"/>
        </w:rPr>
        <w:t xml:space="preserve">e será devido </w:t>
      </w:r>
      <w:r w:rsidRPr="00FD3875">
        <w:rPr>
          <w:rFonts w:ascii="Calibri" w:hAnsi="Calibri" w:cs="Calibri"/>
          <w:szCs w:val="24"/>
        </w:rPr>
        <w:t>quando o benefício foi recebido no ano todo, ou seja, durante todos os 12 meses. O recebimento de benefício por período inferior a 12 meses determina o cálculo do abono anual de forma proporcional, devendo ser considerado como mês integral o período igual ou superior a 15 dias, observando-se como base a última renda mensal.</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Condições para habilitação</w:t>
      </w:r>
      <w:r w:rsidRPr="00FD3875">
        <w:rPr>
          <w:rFonts w:ascii="Calibri" w:hAnsi="Calibri" w:cs="Calibri"/>
          <w:szCs w:val="24"/>
        </w:rPr>
        <w:t xml:space="preserve">: ter recebido, durante o ano, </w:t>
      </w:r>
      <w:r w:rsidR="00BF3B5D">
        <w:rPr>
          <w:rFonts w:ascii="Calibri" w:hAnsi="Calibri" w:cs="Calibri"/>
          <w:szCs w:val="24"/>
        </w:rPr>
        <w:t>auxílio por incapacidade temporária</w:t>
      </w:r>
      <w:r w:rsidRPr="00FD3875">
        <w:rPr>
          <w:rFonts w:ascii="Calibri" w:hAnsi="Calibri" w:cs="Calibri"/>
          <w:szCs w:val="24"/>
        </w:rPr>
        <w:t>, auxílio-acidente, aposentadoria, pensão por morte, auxílio-reclusão ou salário maternidade.</w:t>
      </w: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b/>
          <w:szCs w:val="24"/>
        </w:rPr>
        <w:t>Amplitude dos benefícios</w:t>
      </w:r>
      <w:r w:rsidRPr="00FD3875">
        <w:rPr>
          <w:rFonts w:ascii="Calibri" w:hAnsi="Calibri" w:cs="Calibri"/>
          <w:szCs w:val="24"/>
        </w:rPr>
        <w:t xml:space="preserve">: </w:t>
      </w:r>
      <w:r w:rsidR="00F72E9B" w:rsidRPr="00FD3875">
        <w:rPr>
          <w:rFonts w:ascii="Calibri" w:hAnsi="Calibri" w:cs="Calibri"/>
          <w:szCs w:val="24"/>
        </w:rPr>
        <w:t>usualmente pagamento em duas parcelas, nos meses de setembro e dezembro.</w:t>
      </w:r>
    </w:p>
    <w:p w:rsidR="00D15731" w:rsidRPr="00FD3875" w:rsidRDefault="00D15731" w:rsidP="00511A13">
      <w:pPr>
        <w:pStyle w:val="Ttulo1"/>
        <w:rPr>
          <w:rFonts w:ascii="Calibri" w:hAnsi="Calibri" w:cs="Calibri"/>
          <w:sz w:val="24"/>
          <w:szCs w:val="24"/>
        </w:rPr>
      </w:pPr>
      <w:bookmarkStart w:id="82" w:name="_Toc511311209"/>
      <w:bookmarkStart w:id="83" w:name="_Toc511460489"/>
      <w:bookmarkStart w:id="84" w:name="_Toc4303279"/>
      <w:bookmarkStart w:id="85" w:name="_Toc4831155"/>
      <w:bookmarkStart w:id="86" w:name="_Toc4831225"/>
      <w:bookmarkStart w:id="87" w:name="_Toc67907184"/>
      <w:r w:rsidRPr="00FD3875">
        <w:rPr>
          <w:rFonts w:ascii="Calibri" w:hAnsi="Calibri" w:cs="Calibri"/>
          <w:sz w:val="24"/>
          <w:szCs w:val="24"/>
        </w:rPr>
        <w:t>3. TENDÊNCIAS DEMOGRÁFICAS</w:t>
      </w:r>
      <w:bookmarkEnd w:id="82"/>
      <w:bookmarkEnd w:id="83"/>
      <w:bookmarkEnd w:id="84"/>
      <w:bookmarkEnd w:id="85"/>
      <w:bookmarkEnd w:id="86"/>
      <w:bookmarkEnd w:id="87"/>
    </w:p>
    <w:p w:rsidR="00BA259F" w:rsidRPr="00FD3875" w:rsidRDefault="00BA259F" w:rsidP="00E341F3">
      <w:pPr>
        <w:pStyle w:val="Recuodecorpodetexto"/>
        <w:tabs>
          <w:tab w:val="left" w:pos="142"/>
        </w:tabs>
        <w:spacing w:after="240" w:line="360" w:lineRule="auto"/>
        <w:ind w:firstLine="0"/>
        <w:rPr>
          <w:rFonts w:ascii="Calibri" w:hAnsi="Calibri" w:cs="Calibri"/>
          <w:szCs w:val="24"/>
        </w:rPr>
      </w:pPr>
    </w:p>
    <w:p w:rsidR="00D15731" w:rsidRPr="00FD3875" w:rsidRDefault="00D15731"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O RGPS funciona em regime </w:t>
      </w:r>
      <w:r w:rsidR="003C0630" w:rsidRPr="00FD3875">
        <w:rPr>
          <w:rFonts w:ascii="Calibri" w:hAnsi="Calibri" w:cs="Calibri"/>
          <w:szCs w:val="24"/>
        </w:rPr>
        <w:t>financiamento por</w:t>
      </w:r>
      <w:r w:rsidRPr="00FD3875">
        <w:rPr>
          <w:rFonts w:ascii="Calibri" w:hAnsi="Calibri" w:cs="Calibri"/>
          <w:szCs w:val="24"/>
        </w:rPr>
        <w:t xml:space="preserve"> repartição simples, </w:t>
      </w:r>
      <w:r w:rsidR="003C0630" w:rsidRPr="00FD3875">
        <w:rPr>
          <w:rFonts w:ascii="Calibri" w:hAnsi="Calibri" w:cs="Calibri"/>
          <w:szCs w:val="24"/>
        </w:rPr>
        <w:t>no qual</w:t>
      </w:r>
      <w:r w:rsidRPr="00FD3875">
        <w:rPr>
          <w:rFonts w:ascii="Calibri" w:hAnsi="Calibri" w:cs="Calibri"/>
          <w:szCs w:val="24"/>
        </w:rPr>
        <w:t xml:space="preserve"> os trabalhadores em atividade financiam os inativos na expectativa de que, no futuro, outra geração de trabalhadores sustentará a sua inatividade. Neste sistema, a taxa de crescimento da população, a evolução de seu perfil etário e a taxa de urbanização são variáveis fundamentais para estimar a evolução dos contribuintes e beneficiários. Esta seção apresenta as projeções demográficas para os próximos </w:t>
      </w:r>
      <w:r w:rsidR="00EE40E1" w:rsidRPr="00FD3875">
        <w:rPr>
          <w:rFonts w:ascii="Calibri" w:hAnsi="Calibri" w:cs="Calibri"/>
          <w:szCs w:val="24"/>
        </w:rPr>
        <w:t xml:space="preserve">41 </w:t>
      </w:r>
      <w:r w:rsidRPr="00FD3875">
        <w:rPr>
          <w:rFonts w:ascii="Calibri" w:hAnsi="Calibri" w:cs="Calibri"/>
          <w:szCs w:val="24"/>
        </w:rPr>
        <w:t>anos realizadas pelo Instituto Brasileiro de</w:t>
      </w:r>
      <w:r w:rsidR="006E30B3" w:rsidRPr="00FD3875">
        <w:rPr>
          <w:rFonts w:ascii="Calibri" w:hAnsi="Calibri" w:cs="Calibri"/>
          <w:szCs w:val="24"/>
        </w:rPr>
        <w:t xml:space="preserve"> Geografia e Estatística – IBGE. </w:t>
      </w:r>
    </w:p>
    <w:p w:rsidR="00851D4A" w:rsidRPr="00FD3875" w:rsidRDefault="009B2515"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De acordo com o IBGE</w:t>
      </w:r>
      <w:r w:rsidR="00ED1E45" w:rsidRPr="00FD3875">
        <w:rPr>
          <w:rFonts w:ascii="Calibri" w:hAnsi="Calibri" w:cs="Calibri"/>
          <w:szCs w:val="24"/>
        </w:rPr>
        <w:t xml:space="preserve"> em sua revisão de 2018 da projeção populacional 2010 - 2060</w:t>
      </w:r>
      <w:r w:rsidRPr="00FD3875">
        <w:rPr>
          <w:rFonts w:ascii="Calibri" w:hAnsi="Calibri" w:cs="Calibri"/>
          <w:szCs w:val="24"/>
        </w:rPr>
        <w:t xml:space="preserve">, nos próximos </w:t>
      </w:r>
      <w:r w:rsidR="00EE40E1" w:rsidRPr="00FD3875">
        <w:rPr>
          <w:rFonts w:ascii="Calibri" w:hAnsi="Calibri" w:cs="Calibri"/>
          <w:szCs w:val="24"/>
        </w:rPr>
        <w:t xml:space="preserve">41 </w:t>
      </w:r>
      <w:r w:rsidRPr="00FD3875">
        <w:rPr>
          <w:rFonts w:ascii="Calibri" w:hAnsi="Calibri" w:cs="Calibri"/>
          <w:szCs w:val="24"/>
        </w:rPr>
        <w:t>anos</w:t>
      </w:r>
      <w:r w:rsidR="00851D4A" w:rsidRPr="00FD3875">
        <w:rPr>
          <w:rFonts w:ascii="Calibri" w:hAnsi="Calibri" w:cs="Calibri"/>
          <w:szCs w:val="24"/>
        </w:rPr>
        <w:t xml:space="preserve"> (</w:t>
      </w:r>
      <w:r w:rsidR="00EE40E1" w:rsidRPr="00FD3875">
        <w:rPr>
          <w:rFonts w:ascii="Calibri" w:hAnsi="Calibri" w:cs="Calibri"/>
          <w:szCs w:val="24"/>
        </w:rPr>
        <w:t>2019</w:t>
      </w:r>
      <w:r w:rsidR="00851D4A" w:rsidRPr="00FD3875">
        <w:rPr>
          <w:rFonts w:ascii="Calibri" w:hAnsi="Calibri" w:cs="Calibri"/>
          <w:szCs w:val="24"/>
        </w:rPr>
        <w:t>-20</w:t>
      </w:r>
      <w:r w:rsidR="004C177B" w:rsidRPr="00FD3875">
        <w:rPr>
          <w:rFonts w:ascii="Calibri" w:hAnsi="Calibri" w:cs="Calibri"/>
          <w:szCs w:val="24"/>
        </w:rPr>
        <w:t>6</w:t>
      </w:r>
      <w:r w:rsidR="00851D4A" w:rsidRPr="00FD3875">
        <w:rPr>
          <w:rFonts w:ascii="Calibri" w:hAnsi="Calibri" w:cs="Calibri"/>
          <w:szCs w:val="24"/>
        </w:rPr>
        <w:t>0)</w:t>
      </w:r>
      <w:r w:rsidRPr="00FD3875">
        <w:rPr>
          <w:rFonts w:ascii="Calibri" w:hAnsi="Calibri" w:cs="Calibri"/>
          <w:szCs w:val="24"/>
        </w:rPr>
        <w:t xml:space="preserve">, deverá ser mantida a tendência observada nas últimas décadas de declínio da taxa de crescimento da população com aceleração do envelhecimento populacional. De acordo com dados apresentados no Tabela 3.1, a taxa média anual de crescimento da população, que diminui de </w:t>
      </w:r>
      <w:r w:rsidR="00ED1E45" w:rsidRPr="00FD3875">
        <w:rPr>
          <w:rFonts w:ascii="Calibri" w:hAnsi="Calibri" w:cs="Calibri"/>
          <w:szCs w:val="24"/>
        </w:rPr>
        <w:t>2,9</w:t>
      </w:r>
      <w:r w:rsidRPr="00FD3875">
        <w:rPr>
          <w:rFonts w:ascii="Calibri" w:hAnsi="Calibri" w:cs="Calibri"/>
          <w:szCs w:val="24"/>
        </w:rPr>
        <w:t>% na década de 60 para 1,</w:t>
      </w:r>
      <w:r w:rsidR="00ED1E45" w:rsidRPr="00FD3875">
        <w:rPr>
          <w:rFonts w:ascii="Calibri" w:hAnsi="Calibri" w:cs="Calibri"/>
          <w:szCs w:val="24"/>
        </w:rPr>
        <w:t>4</w:t>
      </w:r>
      <w:r w:rsidRPr="00FD3875">
        <w:rPr>
          <w:rFonts w:ascii="Calibri" w:hAnsi="Calibri" w:cs="Calibri"/>
          <w:szCs w:val="24"/>
        </w:rPr>
        <w:t xml:space="preserve">% na primeira década deste século, deverá manter a tendência de queda nos próximos anos, chegando a </w:t>
      </w:r>
      <w:r w:rsidR="00DF2593" w:rsidRPr="00FD3875">
        <w:rPr>
          <w:rFonts w:ascii="Calibri" w:hAnsi="Calibri" w:cs="Calibri"/>
          <w:szCs w:val="24"/>
        </w:rPr>
        <w:t>próximo de zero</w:t>
      </w:r>
      <w:r w:rsidRPr="00FD3875">
        <w:rPr>
          <w:rFonts w:ascii="Calibri" w:hAnsi="Calibri" w:cs="Calibri"/>
          <w:szCs w:val="24"/>
        </w:rPr>
        <w:t xml:space="preserve"> entre </w:t>
      </w:r>
      <w:r w:rsidR="00DF2593" w:rsidRPr="00FD3875">
        <w:rPr>
          <w:rFonts w:ascii="Calibri" w:hAnsi="Calibri" w:cs="Calibri"/>
          <w:szCs w:val="24"/>
        </w:rPr>
        <w:t xml:space="preserve">2040 </w:t>
      </w:r>
      <w:r w:rsidRPr="00FD3875">
        <w:rPr>
          <w:rFonts w:ascii="Calibri" w:hAnsi="Calibri" w:cs="Calibri"/>
          <w:szCs w:val="24"/>
        </w:rPr>
        <w:t xml:space="preserve">e </w:t>
      </w:r>
      <w:r w:rsidR="00DF2593" w:rsidRPr="00FD3875">
        <w:rPr>
          <w:rFonts w:ascii="Calibri" w:hAnsi="Calibri" w:cs="Calibri"/>
          <w:szCs w:val="24"/>
        </w:rPr>
        <w:t xml:space="preserve">2050 </w:t>
      </w:r>
      <w:r w:rsidRPr="00FD3875">
        <w:rPr>
          <w:rFonts w:ascii="Calibri" w:hAnsi="Calibri" w:cs="Calibri"/>
          <w:szCs w:val="24"/>
        </w:rPr>
        <w:t xml:space="preserve">e passando a apresentar variação negativa a partir da década de </w:t>
      </w:r>
      <w:r w:rsidR="00DF2593" w:rsidRPr="00FD3875">
        <w:rPr>
          <w:rFonts w:ascii="Calibri" w:hAnsi="Calibri" w:cs="Calibri"/>
          <w:szCs w:val="24"/>
        </w:rPr>
        <w:t>2050</w:t>
      </w:r>
      <w:r w:rsidRPr="00FD3875">
        <w:rPr>
          <w:rFonts w:ascii="Calibri" w:hAnsi="Calibri" w:cs="Calibri"/>
          <w:szCs w:val="24"/>
        </w:rPr>
        <w:t>, momento em que a população começará a diminuir em termos absolutos.</w:t>
      </w:r>
    </w:p>
    <w:tbl>
      <w:tblPr>
        <w:tblW w:w="4890" w:type="dxa"/>
        <w:jc w:val="center"/>
        <w:tblCellMar>
          <w:left w:w="70" w:type="dxa"/>
          <w:right w:w="70" w:type="dxa"/>
        </w:tblCellMar>
        <w:tblLook w:val="0000" w:firstRow="0" w:lastRow="0" w:firstColumn="0" w:lastColumn="0" w:noHBand="0" w:noVBand="0"/>
      </w:tblPr>
      <w:tblGrid>
        <w:gridCol w:w="2201"/>
        <w:gridCol w:w="2689"/>
      </w:tblGrid>
      <w:tr w:rsidR="00ED1E45" w:rsidRPr="00FD3875" w:rsidTr="00292D35">
        <w:trPr>
          <w:trHeight w:val="674"/>
          <w:jc w:val="center"/>
        </w:trPr>
        <w:tc>
          <w:tcPr>
            <w:tcW w:w="1" w:type="dxa"/>
            <w:gridSpan w:val="2"/>
            <w:tcBorders>
              <w:top w:val="single" w:sz="12" w:space="0" w:color="auto"/>
              <w:left w:val="nil"/>
              <w:bottom w:val="single" w:sz="12" w:space="0" w:color="auto"/>
              <w:right w:val="nil"/>
            </w:tcBorders>
          </w:tcPr>
          <w:p w:rsidR="00ED1E45" w:rsidRPr="00FD3875" w:rsidRDefault="00ED1E45">
            <w:pPr>
              <w:autoSpaceDE w:val="0"/>
              <w:autoSpaceDN w:val="0"/>
              <w:adjustRightInd w:val="0"/>
              <w:jc w:val="center"/>
              <w:rPr>
                <w:rFonts w:ascii="Calibri" w:hAnsi="Calibri" w:cs="Calibri"/>
                <w:b/>
                <w:bCs/>
                <w:color w:val="000000"/>
                <w:sz w:val="24"/>
                <w:szCs w:val="24"/>
                <w:lang w:eastAsia="pt-BR"/>
              </w:rPr>
            </w:pPr>
            <w:r w:rsidRPr="00FD3875">
              <w:rPr>
                <w:rFonts w:ascii="Calibri" w:hAnsi="Calibri" w:cs="Calibri"/>
                <w:b/>
                <w:bCs/>
                <w:color w:val="000000"/>
                <w:sz w:val="24"/>
                <w:szCs w:val="24"/>
                <w:lang w:eastAsia="pt-BR"/>
              </w:rPr>
              <w:t>Tabela 3.1 - Taxa de crescimento populacional</w:t>
            </w:r>
          </w:p>
          <w:p w:rsidR="00ED1E45" w:rsidRPr="00FD3875" w:rsidRDefault="00ED1E45">
            <w:pPr>
              <w:autoSpaceDE w:val="0"/>
              <w:autoSpaceDN w:val="0"/>
              <w:adjustRightInd w:val="0"/>
              <w:jc w:val="center"/>
              <w:rPr>
                <w:rFonts w:ascii="Calibri" w:hAnsi="Calibri" w:cs="Calibri"/>
                <w:b/>
                <w:bCs/>
                <w:color w:val="000000"/>
                <w:sz w:val="24"/>
                <w:szCs w:val="24"/>
                <w:lang w:eastAsia="pt-BR"/>
              </w:rPr>
            </w:pPr>
            <w:r w:rsidRPr="00FD3875">
              <w:rPr>
                <w:rFonts w:ascii="Calibri" w:hAnsi="Calibri" w:cs="Calibri"/>
                <w:b/>
                <w:bCs/>
                <w:color w:val="000000"/>
                <w:sz w:val="24"/>
                <w:szCs w:val="24"/>
                <w:lang w:eastAsia="pt-BR"/>
              </w:rPr>
              <w:t>Média anual por década 1960-2060</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1960-1970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2,9%</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1970-1980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2,5%</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1980-1990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1,8%</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1990-2000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1,6%</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2000-2010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1,4%</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2010-2020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0,8%</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2020-2030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0,6%</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2030-2040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0,3%</w:t>
            </w:r>
          </w:p>
        </w:tc>
      </w:tr>
      <w:tr w:rsidR="00ED1E45" w:rsidRPr="00FD3875" w:rsidTr="00ED1E45">
        <w:tblPrEx>
          <w:jc w:val="left"/>
        </w:tblPrEx>
        <w:trPr>
          <w:trHeight w:val="336"/>
        </w:trPr>
        <w:tc>
          <w:tcPr>
            <w:tcW w:w="2201" w:type="dxa"/>
            <w:tcBorders>
              <w:top w:val="nil"/>
              <w:left w:val="nil"/>
              <w:bottom w:val="nil"/>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2040-2050</w:t>
            </w:r>
          </w:p>
        </w:tc>
        <w:tc>
          <w:tcPr>
            <w:tcW w:w="2689" w:type="dxa"/>
            <w:tcBorders>
              <w:top w:val="nil"/>
              <w:left w:val="nil"/>
              <w:bottom w:val="nil"/>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0,0%</w:t>
            </w:r>
          </w:p>
        </w:tc>
      </w:tr>
      <w:tr w:rsidR="00ED1E45" w:rsidRPr="00FD3875" w:rsidTr="00ED1E45">
        <w:tblPrEx>
          <w:jc w:val="left"/>
        </w:tblPrEx>
        <w:trPr>
          <w:trHeight w:val="336"/>
        </w:trPr>
        <w:tc>
          <w:tcPr>
            <w:tcW w:w="2201" w:type="dxa"/>
            <w:tcBorders>
              <w:top w:val="nil"/>
              <w:left w:val="nil"/>
              <w:bottom w:val="single" w:sz="12" w:space="0" w:color="auto"/>
              <w:right w:val="nil"/>
            </w:tcBorders>
          </w:tcPr>
          <w:p w:rsidR="00ED1E45" w:rsidRPr="00FD3875" w:rsidRDefault="00ED1E4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2050-2060</w:t>
            </w:r>
          </w:p>
        </w:tc>
        <w:tc>
          <w:tcPr>
            <w:tcW w:w="2689" w:type="dxa"/>
            <w:tcBorders>
              <w:top w:val="nil"/>
              <w:left w:val="nil"/>
              <w:bottom w:val="single" w:sz="12" w:space="0" w:color="auto"/>
              <w:right w:val="nil"/>
            </w:tcBorders>
          </w:tcPr>
          <w:p w:rsidR="00ED1E45" w:rsidRPr="00FD3875" w:rsidRDefault="00ED1E45" w:rsidP="00292D35">
            <w:pPr>
              <w:autoSpaceDE w:val="0"/>
              <w:autoSpaceDN w:val="0"/>
              <w:adjustRightInd w:val="0"/>
              <w:jc w:val="center"/>
              <w:rPr>
                <w:rFonts w:ascii="Calibri" w:hAnsi="Calibri" w:cs="Calibri"/>
                <w:color w:val="000000"/>
                <w:sz w:val="24"/>
                <w:szCs w:val="24"/>
                <w:lang w:eastAsia="pt-BR"/>
              </w:rPr>
            </w:pPr>
            <w:r w:rsidRPr="00FD3875">
              <w:rPr>
                <w:rFonts w:ascii="Calibri" w:hAnsi="Calibri" w:cs="Calibri"/>
                <w:color w:val="000000"/>
                <w:sz w:val="24"/>
                <w:szCs w:val="24"/>
                <w:lang w:eastAsia="pt-BR"/>
              </w:rPr>
              <w:t>-0,2%</w:t>
            </w:r>
          </w:p>
        </w:tc>
      </w:tr>
      <w:tr w:rsidR="00ED1E45" w:rsidRPr="00FD3875" w:rsidTr="00ED1E45">
        <w:tblPrEx>
          <w:jc w:val="left"/>
        </w:tblPrEx>
        <w:trPr>
          <w:trHeight w:val="290"/>
        </w:trPr>
        <w:tc>
          <w:tcPr>
            <w:tcW w:w="1" w:type="dxa"/>
            <w:gridSpan w:val="2"/>
            <w:tcBorders>
              <w:top w:val="nil"/>
              <w:left w:val="nil"/>
              <w:bottom w:val="nil"/>
              <w:right w:val="nil"/>
            </w:tcBorders>
          </w:tcPr>
          <w:p w:rsidR="00ED1E45" w:rsidRPr="00FD3875" w:rsidRDefault="00ED1E45">
            <w:pPr>
              <w:autoSpaceDE w:val="0"/>
              <w:autoSpaceDN w:val="0"/>
              <w:adjustRightInd w:val="0"/>
              <w:rPr>
                <w:rFonts w:ascii="Calibri" w:hAnsi="Calibri" w:cs="Calibri"/>
                <w:color w:val="000000"/>
                <w:sz w:val="16"/>
                <w:szCs w:val="16"/>
                <w:lang w:eastAsia="pt-BR"/>
              </w:rPr>
            </w:pPr>
            <w:r w:rsidRPr="00FD3875">
              <w:rPr>
                <w:rFonts w:ascii="Calibri" w:hAnsi="Calibri" w:cs="Calibri"/>
                <w:color w:val="000000"/>
                <w:sz w:val="16"/>
                <w:szCs w:val="16"/>
                <w:lang w:eastAsia="pt-BR"/>
              </w:rPr>
              <w:t>Fonte: IBGE/Diretoria de Pesquisas - Projeção populacional 2010-2060 revisão 2018</w:t>
            </w:r>
          </w:p>
        </w:tc>
      </w:tr>
    </w:tbl>
    <w:p w:rsidR="00EB3834" w:rsidRPr="00FD3875" w:rsidRDefault="00EB3834" w:rsidP="00E341F3">
      <w:pPr>
        <w:pStyle w:val="Recuodecorpodetexto"/>
        <w:tabs>
          <w:tab w:val="left" w:pos="142"/>
        </w:tabs>
        <w:spacing w:after="240" w:line="360" w:lineRule="auto"/>
        <w:ind w:firstLine="0"/>
        <w:rPr>
          <w:rFonts w:ascii="Calibri" w:hAnsi="Calibri" w:cs="Calibri"/>
          <w:szCs w:val="24"/>
        </w:rPr>
      </w:pPr>
    </w:p>
    <w:p w:rsidR="009B2515" w:rsidRPr="00FD3875" w:rsidRDefault="009B2515"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Como a redução das taxas de crescimento da população não ocorre de forma idêntica entre as diversas coortes etárias, as pirâmides populacionais brasileiras indicam significativas modificações na estrutura etária com o progressivo envelhecimento populacional. Conforme as projeções do IBGE, base para a construção das pirâmides etárias apresentadas nos Gráficos 3.1, 3.2 e 3.3, observa-se claramente o estreitamento gradual da base da pirâmide demográfica e o alargamento de seu topo entre 1980 e 20</w:t>
      </w:r>
      <w:r w:rsidR="004C177B" w:rsidRPr="00FD3875">
        <w:rPr>
          <w:rFonts w:ascii="Calibri" w:hAnsi="Calibri" w:cs="Calibri"/>
          <w:szCs w:val="24"/>
        </w:rPr>
        <w:t>6</w:t>
      </w:r>
      <w:r w:rsidR="00851D4A" w:rsidRPr="00FD3875">
        <w:rPr>
          <w:rFonts w:ascii="Calibri" w:hAnsi="Calibri" w:cs="Calibri"/>
          <w:szCs w:val="24"/>
        </w:rPr>
        <w:t>0</w:t>
      </w:r>
      <w:r w:rsidRPr="00FD3875">
        <w:rPr>
          <w:rFonts w:ascii="Calibri" w:hAnsi="Calibri" w:cs="Calibri"/>
          <w:szCs w:val="24"/>
        </w:rPr>
        <w:t>, refletindo os efeitos da redução da proporção da população jovem em relação ao total e o aumento gradativo da população com idade avançada. A marcação em cores diferentes permite uma visualização dos três grandes grupos etários em que pode ser dividida a população. Em amarelo os jovens, entre 0 e 15 anos. Em marrom os adultos em idade produtiva, entre 16 e 59 anos e em verde os idosos, com mais de 60 anos. A relação entre a massa marrom e a massa verde indica a relação entre população ativa e inativa, que é uma das relações relevantes para a análise da sustentabilidade do sistema previdenciário. Deve ser ressaltado, ainda, o expressivo crescimento da diferença entre gêneros existente na população idosa, especialmente entre os idosos com mais de 80 anos, resultado das menores taxas de mortalidade entre as mulheres, acentuada no caso brasileiro pelas elevadas taxas de mortalidade masculina nas idades entre 15 e 29 anos.</w:t>
      </w:r>
    </w:p>
    <w:p w:rsidR="004C177B" w:rsidRPr="00FD3875" w:rsidRDefault="006D1CC3"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O processo de envelhecimento populacional é explicado pela composição de dois fenômenos: o aumento da expectativa de vida e a redução da taxa de fecundidade. O aumento da expectativa de vida e de sobrevida em idades avançadas da população está relacionado aos avanços na área de saúde, assim como ao investimento em saneamento e educação. Nas décadas de 30 e </w:t>
      </w:r>
      <w:smartTag w:uri="urn:schemas-microsoft-com:office:smarttags" w:element="metricconverter">
        <w:smartTagPr>
          <w:attr w:name="ProductID" w:val="40, a"/>
        </w:smartTagPr>
        <w:r w:rsidRPr="00FD3875">
          <w:rPr>
            <w:rFonts w:ascii="Calibri" w:hAnsi="Calibri" w:cs="Calibri"/>
            <w:szCs w:val="24"/>
          </w:rPr>
          <w:t>40, a</w:t>
        </w:r>
      </w:smartTag>
      <w:r w:rsidRPr="00FD3875">
        <w:rPr>
          <w:rFonts w:ascii="Calibri" w:hAnsi="Calibri" w:cs="Calibri"/>
          <w:szCs w:val="24"/>
        </w:rPr>
        <w:t xml:space="preserve"> expectativa de sobrevida para uma pessoa de 40 anos era de 24 anos para homens e 26 anos para mulheres. Já em 2000 ela subiu para 31 e 36 anos para homens e mulheres, respectivamente. </w:t>
      </w:r>
      <w:r w:rsidR="00E00B4C" w:rsidRPr="00FD3875">
        <w:rPr>
          <w:rFonts w:ascii="Calibri" w:hAnsi="Calibri" w:cs="Calibri"/>
          <w:szCs w:val="24"/>
        </w:rPr>
        <w:t xml:space="preserve">A previsão é que essas expectativas de sobrevida aumentem para 37 e 42 anos em 2020 e atinjam 40 e 45 anos em 2060, respectivamente. </w:t>
      </w:r>
      <w:r w:rsidRPr="00FD3875">
        <w:rPr>
          <w:rFonts w:ascii="Calibri" w:hAnsi="Calibri" w:cs="Calibri"/>
          <w:szCs w:val="24"/>
        </w:rPr>
        <w:t xml:space="preserve">No caso </w:t>
      </w:r>
      <w:r w:rsidR="004C177B" w:rsidRPr="00FD3875">
        <w:rPr>
          <w:rFonts w:ascii="Calibri" w:hAnsi="Calibri" w:cs="Calibri"/>
          <w:szCs w:val="24"/>
        </w:rPr>
        <w:t xml:space="preserve">de uma pessoa de 60 anos, a expectativa era de 13 anos para homens e 14 anos para mulheres em 1930 e 1940 e de 16 e 19 anos em 2000, chegando </w:t>
      </w:r>
      <w:r w:rsidR="00E00B4C" w:rsidRPr="00FD3875">
        <w:rPr>
          <w:rFonts w:ascii="Calibri" w:hAnsi="Calibri" w:cs="Calibri"/>
          <w:szCs w:val="24"/>
        </w:rPr>
        <w:t xml:space="preserve">à estimativa de 21 </w:t>
      </w:r>
      <w:r w:rsidR="004C177B" w:rsidRPr="00FD3875">
        <w:rPr>
          <w:rFonts w:ascii="Calibri" w:hAnsi="Calibri" w:cs="Calibri"/>
          <w:szCs w:val="24"/>
        </w:rPr>
        <w:t xml:space="preserve">e </w:t>
      </w:r>
      <w:r w:rsidR="00E00B4C" w:rsidRPr="00FD3875">
        <w:rPr>
          <w:rFonts w:ascii="Calibri" w:hAnsi="Calibri" w:cs="Calibri"/>
          <w:szCs w:val="24"/>
        </w:rPr>
        <w:t xml:space="preserve">25 </w:t>
      </w:r>
      <w:r w:rsidR="004C177B" w:rsidRPr="00FD3875">
        <w:rPr>
          <w:rFonts w:ascii="Calibri" w:hAnsi="Calibri" w:cs="Calibri"/>
          <w:szCs w:val="24"/>
        </w:rPr>
        <w:t xml:space="preserve">anos em </w:t>
      </w:r>
      <w:r w:rsidR="00E00B4C" w:rsidRPr="00FD3875">
        <w:rPr>
          <w:rFonts w:ascii="Calibri" w:hAnsi="Calibri" w:cs="Calibri"/>
          <w:szCs w:val="24"/>
        </w:rPr>
        <w:t>2020 e 23 e 27 anos em 2060</w:t>
      </w:r>
      <w:r w:rsidR="004C177B" w:rsidRPr="00FD3875">
        <w:rPr>
          <w:rFonts w:ascii="Calibri" w:hAnsi="Calibri" w:cs="Calibri"/>
          <w:szCs w:val="24"/>
        </w:rPr>
        <w:t xml:space="preserve">, como pode ser observado na Tabela 3.2. Vê-se, portanto uma tendência de crescimento da expectativa de sobrevida de </w:t>
      </w:r>
      <w:r w:rsidR="00E00B4C" w:rsidRPr="00FD3875">
        <w:rPr>
          <w:rFonts w:ascii="Calibri" w:hAnsi="Calibri" w:cs="Calibri"/>
          <w:szCs w:val="24"/>
        </w:rPr>
        <w:t>55</w:t>
      </w:r>
      <w:r w:rsidR="004C177B" w:rsidRPr="00FD3875">
        <w:rPr>
          <w:rFonts w:ascii="Calibri" w:hAnsi="Calibri" w:cs="Calibri"/>
          <w:szCs w:val="24"/>
        </w:rPr>
        <w:t xml:space="preserve">% para os homens com 40 anos e de </w:t>
      </w:r>
      <w:r w:rsidR="00E00B4C" w:rsidRPr="00FD3875">
        <w:rPr>
          <w:rFonts w:ascii="Calibri" w:hAnsi="Calibri" w:cs="Calibri"/>
          <w:szCs w:val="24"/>
        </w:rPr>
        <w:t>60</w:t>
      </w:r>
      <w:r w:rsidR="004C177B" w:rsidRPr="00FD3875">
        <w:rPr>
          <w:rFonts w:ascii="Calibri" w:hAnsi="Calibri" w:cs="Calibri"/>
          <w:szCs w:val="24"/>
        </w:rPr>
        <w:t>% para os homens com 60 anos entre 1930</w:t>
      </w:r>
      <w:r w:rsidR="00E00B4C" w:rsidRPr="00FD3875">
        <w:rPr>
          <w:rFonts w:ascii="Calibri" w:hAnsi="Calibri" w:cs="Calibri"/>
          <w:szCs w:val="24"/>
        </w:rPr>
        <w:t>/40</w:t>
      </w:r>
      <w:r w:rsidR="004C177B" w:rsidRPr="00FD3875">
        <w:rPr>
          <w:rFonts w:ascii="Calibri" w:hAnsi="Calibri" w:cs="Calibri"/>
          <w:szCs w:val="24"/>
        </w:rPr>
        <w:t xml:space="preserve"> e </w:t>
      </w:r>
      <w:r w:rsidR="00E00B4C" w:rsidRPr="00FD3875">
        <w:rPr>
          <w:rFonts w:ascii="Calibri" w:hAnsi="Calibri" w:cs="Calibri"/>
          <w:szCs w:val="24"/>
        </w:rPr>
        <w:t>2020</w:t>
      </w:r>
      <w:r w:rsidR="004C177B" w:rsidRPr="00FD3875">
        <w:rPr>
          <w:rFonts w:ascii="Calibri" w:hAnsi="Calibri" w:cs="Calibri"/>
          <w:szCs w:val="24"/>
        </w:rPr>
        <w:t xml:space="preserve">. No caso das mulheres, no mesmo período, o aumento foi da ordem de </w:t>
      </w:r>
      <w:r w:rsidR="00E00B4C" w:rsidRPr="00FD3875">
        <w:rPr>
          <w:rFonts w:ascii="Calibri" w:hAnsi="Calibri" w:cs="Calibri"/>
          <w:szCs w:val="24"/>
        </w:rPr>
        <w:t>63</w:t>
      </w:r>
      <w:r w:rsidR="004C177B" w:rsidRPr="00FD3875">
        <w:rPr>
          <w:rFonts w:ascii="Calibri" w:hAnsi="Calibri" w:cs="Calibri"/>
          <w:szCs w:val="24"/>
        </w:rPr>
        <w:t xml:space="preserve">% para a idade de 40 anos e de </w:t>
      </w:r>
      <w:r w:rsidR="00E00B4C" w:rsidRPr="00FD3875">
        <w:rPr>
          <w:rFonts w:ascii="Calibri" w:hAnsi="Calibri" w:cs="Calibri"/>
          <w:szCs w:val="24"/>
        </w:rPr>
        <w:t>75</w:t>
      </w:r>
      <w:r w:rsidR="004C177B" w:rsidRPr="00FD3875">
        <w:rPr>
          <w:rFonts w:ascii="Calibri" w:hAnsi="Calibri" w:cs="Calibri"/>
          <w:szCs w:val="24"/>
        </w:rPr>
        <w:t>% para a idade de 60 anos.</w:t>
      </w:r>
    </w:p>
    <w:p w:rsidR="000E05CD" w:rsidRPr="00FD3875" w:rsidRDefault="000E05CD" w:rsidP="00E341F3">
      <w:pPr>
        <w:pStyle w:val="Recuodecorpodetexto"/>
        <w:tabs>
          <w:tab w:val="left" w:pos="142"/>
        </w:tabs>
        <w:spacing w:after="240" w:line="360" w:lineRule="auto"/>
        <w:ind w:firstLine="0"/>
        <w:rPr>
          <w:rFonts w:ascii="Calibri" w:hAnsi="Calibri" w:cs="Calibri"/>
          <w:szCs w:val="24"/>
        </w:rPr>
      </w:pPr>
    </w:p>
    <w:p w:rsidR="00066AE9" w:rsidRPr="00FD3875" w:rsidRDefault="00066AE9">
      <w:pPr>
        <w:rPr>
          <w:rFonts w:ascii="Calibri" w:hAnsi="Calibri" w:cs="Calibri"/>
          <w:b/>
          <w:sz w:val="24"/>
          <w:szCs w:val="24"/>
        </w:rPr>
      </w:pPr>
      <w:r w:rsidRPr="00FD3875">
        <w:rPr>
          <w:rFonts w:ascii="Calibri" w:hAnsi="Calibri" w:cs="Calibri"/>
          <w:b/>
          <w:sz w:val="24"/>
          <w:szCs w:val="24"/>
        </w:rPr>
        <w:br w:type="page"/>
      </w:r>
    </w:p>
    <w:p w:rsidR="00EB3834" w:rsidRPr="00FD3875" w:rsidRDefault="00EB3834" w:rsidP="005C70D4">
      <w:pPr>
        <w:tabs>
          <w:tab w:val="left" w:pos="142"/>
        </w:tabs>
        <w:spacing w:after="120" w:line="360" w:lineRule="auto"/>
        <w:jc w:val="center"/>
        <w:rPr>
          <w:rFonts w:ascii="Calibri" w:hAnsi="Calibri" w:cs="Calibri"/>
          <w:b/>
          <w:sz w:val="24"/>
          <w:szCs w:val="24"/>
        </w:rPr>
      </w:pPr>
      <w:r w:rsidRPr="00FD3875">
        <w:rPr>
          <w:rFonts w:ascii="Calibri" w:hAnsi="Calibri" w:cs="Calibri"/>
          <w:b/>
          <w:sz w:val="24"/>
          <w:szCs w:val="24"/>
        </w:rPr>
        <w:t>Tabela 3.2</w:t>
      </w:r>
      <w:r w:rsidR="005C70D4" w:rsidRPr="00FD3875">
        <w:rPr>
          <w:rFonts w:ascii="Calibri" w:hAnsi="Calibri" w:cs="Calibri"/>
          <w:b/>
          <w:sz w:val="24"/>
          <w:szCs w:val="24"/>
        </w:rPr>
        <w:t xml:space="preserve"> </w:t>
      </w:r>
      <w:r w:rsidR="005C70D4" w:rsidRPr="00FD3875">
        <w:rPr>
          <w:rFonts w:ascii="Calibri" w:hAnsi="Calibri" w:cs="Calibri"/>
          <w:sz w:val="24"/>
          <w:szCs w:val="24"/>
        </w:rPr>
        <w:t xml:space="preserve">― </w:t>
      </w:r>
      <w:r w:rsidRPr="00FD3875">
        <w:rPr>
          <w:rFonts w:ascii="Calibri" w:hAnsi="Calibri" w:cs="Calibri"/>
          <w:sz w:val="24"/>
          <w:szCs w:val="24"/>
        </w:rPr>
        <w:t>Evolução da expectativa de sobrevida no Brasil - 1930/</w:t>
      </w:r>
      <w:r w:rsidR="00E00B4C" w:rsidRPr="00FD3875">
        <w:rPr>
          <w:rFonts w:ascii="Calibri" w:hAnsi="Calibri" w:cs="Calibri"/>
          <w:sz w:val="24"/>
          <w:szCs w:val="24"/>
        </w:rPr>
        <w:t>2060</w:t>
      </w:r>
      <w:r w:rsidR="00E00B4C" w:rsidRPr="00FD3875">
        <w:rPr>
          <w:rFonts w:ascii="Calibri" w:hAnsi="Calibri" w:cs="Calibri"/>
          <w:b/>
          <w:sz w:val="24"/>
          <w:szCs w:val="24"/>
        </w:rPr>
        <w:t xml:space="preserve"> </w:t>
      </w:r>
    </w:p>
    <w:tbl>
      <w:tblPr>
        <w:tblW w:w="9900" w:type="dxa"/>
        <w:tblCellMar>
          <w:left w:w="70" w:type="dxa"/>
          <w:right w:w="70" w:type="dxa"/>
        </w:tblCellMar>
        <w:tblLook w:val="04A0" w:firstRow="1" w:lastRow="0" w:firstColumn="1" w:lastColumn="0" w:noHBand="0" w:noVBand="1"/>
      </w:tblPr>
      <w:tblGrid>
        <w:gridCol w:w="900"/>
        <w:gridCol w:w="937"/>
        <w:gridCol w:w="863"/>
        <w:gridCol w:w="937"/>
        <w:gridCol w:w="863"/>
        <w:gridCol w:w="937"/>
        <w:gridCol w:w="863"/>
        <w:gridCol w:w="937"/>
        <w:gridCol w:w="863"/>
        <w:gridCol w:w="937"/>
        <w:gridCol w:w="863"/>
      </w:tblGrid>
      <w:tr w:rsidR="00E00B4C" w:rsidRPr="00FD3875" w:rsidTr="00E00B4C">
        <w:trPr>
          <w:trHeight w:val="360"/>
        </w:trPr>
        <w:tc>
          <w:tcPr>
            <w:tcW w:w="900" w:type="dxa"/>
            <w:vMerge w:val="restart"/>
            <w:tcBorders>
              <w:top w:val="single" w:sz="8" w:space="0" w:color="auto"/>
              <w:left w:val="nil"/>
              <w:bottom w:val="single" w:sz="8" w:space="0" w:color="000000"/>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Idade</w:t>
            </w:r>
          </w:p>
        </w:tc>
        <w:tc>
          <w:tcPr>
            <w:tcW w:w="1800" w:type="dxa"/>
            <w:gridSpan w:val="2"/>
            <w:tcBorders>
              <w:top w:val="single" w:sz="8" w:space="0" w:color="auto"/>
              <w:left w:val="single" w:sz="4" w:space="0" w:color="auto"/>
              <w:bottom w:val="single" w:sz="4"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1930/40</w:t>
            </w:r>
          </w:p>
        </w:tc>
        <w:tc>
          <w:tcPr>
            <w:tcW w:w="1800" w:type="dxa"/>
            <w:gridSpan w:val="2"/>
            <w:tcBorders>
              <w:top w:val="single" w:sz="8" w:space="0" w:color="auto"/>
              <w:left w:val="single" w:sz="4" w:space="0" w:color="auto"/>
              <w:bottom w:val="single" w:sz="4"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1970/80</w:t>
            </w:r>
          </w:p>
        </w:tc>
        <w:tc>
          <w:tcPr>
            <w:tcW w:w="1800" w:type="dxa"/>
            <w:gridSpan w:val="2"/>
            <w:tcBorders>
              <w:top w:val="single" w:sz="8" w:space="0" w:color="auto"/>
              <w:left w:val="single" w:sz="4" w:space="0" w:color="auto"/>
              <w:bottom w:val="single" w:sz="4"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2000</w:t>
            </w:r>
          </w:p>
        </w:tc>
        <w:tc>
          <w:tcPr>
            <w:tcW w:w="1800" w:type="dxa"/>
            <w:gridSpan w:val="2"/>
            <w:tcBorders>
              <w:top w:val="single" w:sz="8" w:space="0" w:color="auto"/>
              <w:left w:val="single" w:sz="4" w:space="0" w:color="auto"/>
              <w:bottom w:val="single" w:sz="4"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2020</w:t>
            </w:r>
          </w:p>
        </w:tc>
        <w:tc>
          <w:tcPr>
            <w:tcW w:w="1800" w:type="dxa"/>
            <w:gridSpan w:val="2"/>
            <w:tcBorders>
              <w:top w:val="single" w:sz="8" w:space="0" w:color="auto"/>
              <w:left w:val="single" w:sz="4" w:space="0" w:color="auto"/>
              <w:bottom w:val="single" w:sz="4"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2060</w:t>
            </w:r>
          </w:p>
        </w:tc>
      </w:tr>
      <w:tr w:rsidR="00E00B4C" w:rsidRPr="00FD3875" w:rsidTr="00E00B4C">
        <w:trPr>
          <w:trHeight w:val="360"/>
        </w:trPr>
        <w:tc>
          <w:tcPr>
            <w:tcW w:w="900" w:type="dxa"/>
            <w:vMerge/>
            <w:tcBorders>
              <w:top w:val="single" w:sz="8" w:space="0" w:color="auto"/>
              <w:left w:val="nil"/>
              <w:bottom w:val="single" w:sz="8" w:space="0" w:color="000000"/>
              <w:right w:val="nil"/>
            </w:tcBorders>
            <w:vAlign w:val="center"/>
            <w:hideMark/>
          </w:tcPr>
          <w:p w:rsidR="00E00B4C" w:rsidRPr="00FD3875" w:rsidRDefault="00E00B4C" w:rsidP="00E00B4C">
            <w:pPr>
              <w:rPr>
                <w:rFonts w:ascii="Calibri" w:hAnsi="Calibri" w:cs="Calibri"/>
                <w:sz w:val="22"/>
                <w:szCs w:val="22"/>
                <w:lang w:eastAsia="pt-BR"/>
              </w:rPr>
            </w:pP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Homem</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Mulher</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Homem</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Mulher</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Homem</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Mulher</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Homem</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Mulher</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Homem</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Mulher</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39</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43</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55</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64</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72</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73</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80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78</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84</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45</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48</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53</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57</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58</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65</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64</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71</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69</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75</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38</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45</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48</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48</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55</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55</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62</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59</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65</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31</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33</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37</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40</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46</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46</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52</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50</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55</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24</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26</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29</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32</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31</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36</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37</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42</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40</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45</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18</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22</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24</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23</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27</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29</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33</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31</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36</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55</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16</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17</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19</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21</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19</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23</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25</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29</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27</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32</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60</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13</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14</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16</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17</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16</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19</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21</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25</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23</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27</w:t>
            </w:r>
          </w:p>
        </w:tc>
      </w:tr>
      <w:tr w:rsidR="00E00B4C" w:rsidRPr="00FD3875" w:rsidTr="00E00B4C">
        <w:trPr>
          <w:trHeight w:val="360"/>
        </w:trPr>
        <w:tc>
          <w:tcPr>
            <w:tcW w:w="900"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65</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11</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11</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13</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14</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13</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15</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17</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21</w:t>
            </w:r>
          </w:p>
        </w:tc>
        <w:tc>
          <w:tcPr>
            <w:tcW w:w="937" w:type="dxa"/>
            <w:tcBorders>
              <w:top w:val="nil"/>
              <w:left w:val="single" w:sz="4" w:space="0" w:color="auto"/>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19</w:t>
            </w:r>
          </w:p>
        </w:tc>
        <w:tc>
          <w:tcPr>
            <w:tcW w:w="863" w:type="dxa"/>
            <w:tcBorders>
              <w:top w:val="nil"/>
              <w:left w:val="nil"/>
              <w:bottom w:val="nil"/>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23</w:t>
            </w:r>
          </w:p>
        </w:tc>
      </w:tr>
      <w:tr w:rsidR="00E00B4C" w:rsidRPr="00FD3875" w:rsidTr="00E00B4C">
        <w:trPr>
          <w:trHeight w:val="360"/>
        </w:trPr>
        <w:tc>
          <w:tcPr>
            <w:tcW w:w="900"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70</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8</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9</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11</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11</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10</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12</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14</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17</w:t>
            </w:r>
          </w:p>
        </w:tc>
        <w:tc>
          <w:tcPr>
            <w:tcW w:w="937" w:type="dxa"/>
            <w:tcBorders>
              <w:top w:val="nil"/>
              <w:left w:val="single" w:sz="4" w:space="0" w:color="auto"/>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16</w:t>
            </w:r>
          </w:p>
        </w:tc>
        <w:tc>
          <w:tcPr>
            <w:tcW w:w="863" w:type="dxa"/>
            <w:tcBorders>
              <w:top w:val="nil"/>
              <w:left w:val="nil"/>
              <w:bottom w:val="single" w:sz="8" w:space="0" w:color="auto"/>
              <w:right w:val="nil"/>
            </w:tcBorders>
            <w:shd w:val="clear" w:color="auto" w:fill="auto"/>
            <w:noWrap/>
            <w:vAlign w:val="center"/>
            <w:hideMark/>
          </w:tcPr>
          <w:p w:rsidR="00E00B4C" w:rsidRPr="00FD3875" w:rsidRDefault="00E00B4C" w:rsidP="00E00B4C">
            <w:pPr>
              <w:jc w:val="center"/>
              <w:rPr>
                <w:rFonts w:ascii="Calibri" w:hAnsi="Calibri" w:cs="Calibri"/>
                <w:sz w:val="22"/>
                <w:szCs w:val="22"/>
                <w:lang w:eastAsia="pt-BR"/>
              </w:rPr>
            </w:pPr>
            <w:r w:rsidRPr="00FD3875">
              <w:rPr>
                <w:rFonts w:ascii="Calibri" w:hAnsi="Calibri" w:cs="Calibri"/>
                <w:sz w:val="22"/>
                <w:szCs w:val="22"/>
                <w:lang w:eastAsia="pt-BR"/>
              </w:rPr>
              <w:t>19</w:t>
            </w:r>
          </w:p>
        </w:tc>
      </w:tr>
      <w:tr w:rsidR="00E00B4C" w:rsidRPr="00FD3875" w:rsidTr="00E00B4C">
        <w:trPr>
          <w:trHeight w:val="240"/>
        </w:trPr>
        <w:tc>
          <w:tcPr>
            <w:tcW w:w="6300" w:type="dxa"/>
            <w:gridSpan w:val="7"/>
            <w:tcBorders>
              <w:top w:val="nil"/>
              <w:left w:val="nil"/>
              <w:bottom w:val="nil"/>
              <w:right w:val="nil"/>
            </w:tcBorders>
            <w:shd w:val="clear" w:color="auto" w:fill="auto"/>
            <w:noWrap/>
            <w:vAlign w:val="center"/>
            <w:hideMark/>
          </w:tcPr>
          <w:p w:rsidR="00E00B4C" w:rsidRPr="00FD3875" w:rsidRDefault="00E00B4C" w:rsidP="00E00B4C">
            <w:pPr>
              <w:rPr>
                <w:rFonts w:ascii="Calibri" w:hAnsi="Calibri" w:cs="Calibri"/>
                <w:sz w:val="18"/>
                <w:szCs w:val="18"/>
                <w:lang w:eastAsia="pt-BR"/>
              </w:rPr>
            </w:pPr>
            <w:r w:rsidRPr="00FD3875">
              <w:rPr>
                <w:rFonts w:ascii="Calibri" w:hAnsi="Calibri" w:cs="Calibri"/>
                <w:sz w:val="18"/>
                <w:szCs w:val="18"/>
                <w:lang w:eastAsia="pt-BR"/>
              </w:rPr>
              <w:t>Fonte: IBGE, tábuas de mortalidade; Elaboração: SPREV/SEPRT-ME</w:t>
            </w:r>
          </w:p>
        </w:tc>
        <w:tc>
          <w:tcPr>
            <w:tcW w:w="937"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sz w:val="18"/>
                <w:szCs w:val="18"/>
                <w:lang w:eastAsia="pt-BR"/>
              </w:rPr>
            </w:pPr>
          </w:p>
        </w:tc>
        <w:tc>
          <w:tcPr>
            <w:tcW w:w="863"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lang w:eastAsia="pt-BR"/>
              </w:rPr>
            </w:pPr>
          </w:p>
        </w:tc>
        <w:tc>
          <w:tcPr>
            <w:tcW w:w="937"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lang w:eastAsia="pt-BR"/>
              </w:rPr>
            </w:pPr>
          </w:p>
        </w:tc>
        <w:tc>
          <w:tcPr>
            <w:tcW w:w="863"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lang w:eastAsia="pt-BR"/>
              </w:rPr>
            </w:pPr>
          </w:p>
        </w:tc>
      </w:tr>
      <w:tr w:rsidR="00E00B4C" w:rsidRPr="00FD3875" w:rsidTr="00E00B4C">
        <w:trPr>
          <w:trHeight w:val="240"/>
        </w:trPr>
        <w:tc>
          <w:tcPr>
            <w:tcW w:w="5437" w:type="dxa"/>
            <w:gridSpan w:val="6"/>
            <w:tcBorders>
              <w:top w:val="nil"/>
              <w:left w:val="nil"/>
              <w:bottom w:val="nil"/>
              <w:right w:val="nil"/>
            </w:tcBorders>
            <w:shd w:val="clear" w:color="auto" w:fill="auto"/>
            <w:noWrap/>
            <w:vAlign w:val="center"/>
            <w:hideMark/>
          </w:tcPr>
          <w:p w:rsidR="00E00B4C" w:rsidRPr="00FD3875" w:rsidRDefault="00E00B4C" w:rsidP="00E00B4C">
            <w:pPr>
              <w:rPr>
                <w:rFonts w:ascii="Calibri" w:hAnsi="Calibri" w:cs="Calibri"/>
                <w:sz w:val="18"/>
                <w:szCs w:val="18"/>
                <w:lang w:eastAsia="pt-BR"/>
              </w:rPr>
            </w:pPr>
            <w:r w:rsidRPr="00FD3875">
              <w:rPr>
                <w:rFonts w:ascii="Calibri" w:hAnsi="Calibri" w:cs="Calibri"/>
                <w:sz w:val="18"/>
                <w:szCs w:val="18"/>
                <w:lang w:eastAsia="pt-BR"/>
              </w:rPr>
              <w:t>Obs. Valores arredondados para a unidade mais próxima.</w:t>
            </w:r>
          </w:p>
        </w:tc>
        <w:tc>
          <w:tcPr>
            <w:tcW w:w="863"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sz w:val="18"/>
                <w:szCs w:val="18"/>
                <w:lang w:eastAsia="pt-BR"/>
              </w:rPr>
            </w:pPr>
          </w:p>
        </w:tc>
        <w:tc>
          <w:tcPr>
            <w:tcW w:w="937"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sz w:val="18"/>
                <w:szCs w:val="18"/>
                <w:lang w:eastAsia="pt-BR"/>
              </w:rPr>
            </w:pPr>
          </w:p>
        </w:tc>
        <w:tc>
          <w:tcPr>
            <w:tcW w:w="863"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lang w:eastAsia="pt-BR"/>
              </w:rPr>
            </w:pPr>
          </w:p>
        </w:tc>
        <w:tc>
          <w:tcPr>
            <w:tcW w:w="937"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lang w:eastAsia="pt-BR"/>
              </w:rPr>
            </w:pPr>
          </w:p>
        </w:tc>
        <w:tc>
          <w:tcPr>
            <w:tcW w:w="863" w:type="dxa"/>
            <w:tcBorders>
              <w:top w:val="nil"/>
              <w:left w:val="nil"/>
              <w:bottom w:val="nil"/>
              <w:right w:val="nil"/>
            </w:tcBorders>
            <w:shd w:val="clear" w:color="auto" w:fill="auto"/>
            <w:noWrap/>
            <w:vAlign w:val="bottom"/>
            <w:hideMark/>
          </w:tcPr>
          <w:p w:rsidR="00E00B4C" w:rsidRPr="00FD3875" w:rsidRDefault="00E00B4C" w:rsidP="00E00B4C">
            <w:pPr>
              <w:rPr>
                <w:rFonts w:ascii="Calibri" w:hAnsi="Calibri" w:cs="Calibri"/>
                <w:lang w:eastAsia="pt-BR"/>
              </w:rPr>
            </w:pPr>
          </w:p>
        </w:tc>
      </w:tr>
    </w:tbl>
    <w:p w:rsidR="009824CA" w:rsidRPr="00FD3875" w:rsidRDefault="009824CA" w:rsidP="00EB3834">
      <w:pPr>
        <w:tabs>
          <w:tab w:val="left" w:pos="142"/>
        </w:tabs>
        <w:jc w:val="center"/>
        <w:rPr>
          <w:rFonts w:ascii="Calibri" w:hAnsi="Calibri" w:cs="Calibri"/>
          <w:b/>
          <w:sz w:val="24"/>
          <w:szCs w:val="24"/>
        </w:rPr>
      </w:pPr>
    </w:p>
    <w:p w:rsidR="009824CA" w:rsidRPr="00FD3875" w:rsidRDefault="009824CA" w:rsidP="00EB3834">
      <w:pPr>
        <w:tabs>
          <w:tab w:val="left" w:pos="142"/>
        </w:tabs>
        <w:jc w:val="center"/>
        <w:rPr>
          <w:rFonts w:ascii="Calibri" w:hAnsi="Calibri" w:cs="Calibri"/>
          <w:b/>
          <w:sz w:val="24"/>
          <w:szCs w:val="24"/>
        </w:rPr>
      </w:pPr>
    </w:p>
    <w:p w:rsidR="00217A9B" w:rsidRPr="00FD3875" w:rsidRDefault="00217A9B">
      <w:pPr>
        <w:rPr>
          <w:rFonts w:ascii="Calibri" w:hAnsi="Calibri" w:cs="Calibri"/>
          <w:b/>
          <w:sz w:val="24"/>
          <w:szCs w:val="24"/>
        </w:rPr>
      </w:pPr>
    </w:p>
    <w:p w:rsidR="00D96D61" w:rsidRPr="00FD3875" w:rsidRDefault="001D086D" w:rsidP="00EB3834">
      <w:pPr>
        <w:tabs>
          <w:tab w:val="left" w:pos="142"/>
        </w:tabs>
        <w:jc w:val="center"/>
        <w:rPr>
          <w:rFonts w:ascii="Calibri" w:hAnsi="Calibri" w:cs="Calibri"/>
          <w:b/>
          <w:sz w:val="24"/>
          <w:szCs w:val="24"/>
        </w:rPr>
      </w:pPr>
      <w:r w:rsidRPr="00FD3875">
        <w:rPr>
          <w:rFonts w:ascii="Calibri" w:hAnsi="Calibri" w:cs="Calibri"/>
          <w:b/>
          <w:sz w:val="24"/>
          <w:szCs w:val="24"/>
        </w:rPr>
        <w:t xml:space="preserve">Gráfico 3.1 - Pirâmide Populacional Brasileira </w:t>
      </w:r>
      <w:r w:rsidR="00EB3834" w:rsidRPr="00FD3875">
        <w:rPr>
          <w:rFonts w:ascii="Calibri" w:hAnsi="Calibri" w:cs="Calibri"/>
          <w:b/>
          <w:sz w:val="24"/>
          <w:szCs w:val="24"/>
        </w:rPr>
        <w:t>1980</w:t>
      </w:r>
    </w:p>
    <w:p w:rsidR="00D96D61" w:rsidRPr="00FD3875" w:rsidRDefault="00D96D61" w:rsidP="00EB3834">
      <w:pPr>
        <w:tabs>
          <w:tab w:val="left" w:pos="142"/>
        </w:tabs>
        <w:jc w:val="center"/>
        <w:rPr>
          <w:rFonts w:ascii="Calibri" w:hAnsi="Calibri" w:cs="Calibri"/>
          <w:b/>
          <w:sz w:val="24"/>
          <w:szCs w:val="24"/>
        </w:rPr>
      </w:pPr>
    </w:p>
    <w:p w:rsidR="00D96D61" w:rsidRPr="00FD3875" w:rsidRDefault="009E2258" w:rsidP="00EB3834">
      <w:pPr>
        <w:tabs>
          <w:tab w:val="left" w:pos="142"/>
        </w:tabs>
        <w:jc w:val="center"/>
        <w:rPr>
          <w:rFonts w:ascii="Calibri" w:hAnsi="Calibri" w:cs="Calibri"/>
          <w:b/>
          <w:sz w:val="24"/>
          <w:szCs w:val="24"/>
        </w:rPr>
      </w:pPr>
      <w:r w:rsidRPr="00FD3875">
        <w:rPr>
          <w:rFonts w:ascii="Calibri" w:hAnsi="Calibri" w:cs="Calibri"/>
          <w:b/>
          <w:sz w:val="24"/>
          <w:szCs w:val="24"/>
        </w:rPr>
        <w:t xml:space="preserve"> </w:t>
      </w:r>
      <w:r w:rsidRPr="00FD3875">
        <w:rPr>
          <w:rFonts w:ascii="Calibri" w:hAnsi="Calibri" w:cs="Calibri"/>
          <w:noProof/>
          <w:lang w:eastAsia="pt-BR"/>
        </w:rPr>
        <w:drawing>
          <wp:inline distT="0" distB="0" distL="0" distR="0" wp14:anchorId="52EB1A64" wp14:editId="20604DDD">
            <wp:extent cx="3481200" cy="1771200"/>
            <wp:effectExtent l="0" t="0" r="508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1200" cy="1771200"/>
                    </a:xfrm>
                    <a:prstGeom prst="rect">
                      <a:avLst/>
                    </a:prstGeom>
                    <a:noFill/>
                    <a:ln>
                      <a:noFill/>
                    </a:ln>
                  </pic:spPr>
                </pic:pic>
              </a:graphicData>
            </a:graphic>
          </wp:inline>
        </w:drawing>
      </w:r>
    </w:p>
    <w:p w:rsidR="001128C1" w:rsidRPr="00FD3875" w:rsidRDefault="001128C1" w:rsidP="001128C1">
      <w:pPr>
        <w:pStyle w:val="Recuodecorpodetexto"/>
        <w:tabs>
          <w:tab w:val="left" w:pos="142"/>
        </w:tabs>
        <w:ind w:left="2268" w:firstLine="0"/>
        <w:jc w:val="left"/>
        <w:rPr>
          <w:rFonts w:ascii="Calibri" w:hAnsi="Calibri" w:cs="Calibri"/>
          <w:sz w:val="16"/>
          <w:szCs w:val="16"/>
        </w:rPr>
      </w:pPr>
      <w:r w:rsidRPr="00FD3875">
        <w:rPr>
          <w:rFonts w:ascii="Calibri" w:hAnsi="Calibri" w:cs="Calibri"/>
          <w:sz w:val="16"/>
          <w:szCs w:val="16"/>
        </w:rPr>
        <w:t xml:space="preserve">Fonte: IBGE; Elaboração: </w:t>
      </w:r>
      <w:r w:rsidRPr="00FD3875">
        <w:rPr>
          <w:rFonts w:ascii="Calibri" w:hAnsi="Calibri" w:cs="Calibri"/>
          <w:sz w:val="16"/>
          <w:szCs w:val="16"/>
          <w:lang w:eastAsia="pt-BR"/>
        </w:rPr>
        <w:t>SPREV/SEPRT-ME</w:t>
      </w:r>
      <w:r w:rsidRPr="00FD3875">
        <w:rPr>
          <w:rFonts w:ascii="Calibri" w:hAnsi="Calibri" w:cs="Calibri"/>
          <w:sz w:val="16"/>
          <w:szCs w:val="16"/>
        </w:rPr>
        <w:t>.</w:t>
      </w:r>
    </w:p>
    <w:p w:rsidR="00D96D61" w:rsidRPr="00FD3875" w:rsidRDefault="00D96D61" w:rsidP="00EB3834">
      <w:pPr>
        <w:tabs>
          <w:tab w:val="left" w:pos="142"/>
        </w:tabs>
        <w:jc w:val="center"/>
        <w:rPr>
          <w:rFonts w:ascii="Calibri" w:hAnsi="Calibri" w:cs="Calibri"/>
          <w:b/>
          <w:sz w:val="24"/>
          <w:szCs w:val="24"/>
        </w:rPr>
      </w:pPr>
    </w:p>
    <w:p w:rsidR="00EB3834" w:rsidRPr="00FD3875" w:rsidRDefault="001D086D" w:rsidP="00EB3834">
      <w:pPr>
        <w:tabs>
          <w:tab w:val="left" w:pos="142"/>
          <w:tab w:val="left" w:pos="10490"/>
        </w:tabs>
        <w:jc w:val="center"/>
        <w:rPr>
          <w:rFonts w:ascii="Calibri" w:hAnsi="Calibri" w:cs="Calibri"/>
          <w:b/>
          <w:sz w:val="24"/>
          <w:szCs w:val="24"/>
        </w:rPr>
      </w:pPr>
      <w:r w:rsidRPr="00FD3875">
        <w:rPr>
          <w:rFonts w:ascii="Calibri" w:hAnsi="Calibri" w:cs="Calibri"/>
          <w:b/>
          <w:sz w:val="24"/>
          <w:szCs w:val="24"/>
        </w:rPr>
        <w:t xml:space="preserve">Gráfico 3.2 - Pirâmide Populacional Brasileira </w:t>
      </w:r>
      <w:r w:rsidR="009E2258" w:rsidRPr="00FD3875">
        <w:rPr>
          <w:rFonts w:ascii="Calibri" w:hAnsi="Calibri" w:cs="Calibri"/>
          <w:b/>
          <w:sz w:val="24"/>
          <w:szCs w:val="24"/>
        </w:rPr>
        <w:t>2020</w:t>
      </w:r>
    </w:p>
    <w:p w:rsidR="009E2258" w:rsidRPr="00FD3875" w:rsidRDefault="009E2258" w:rsidP="00EB3834">
      <w:pPr>
        <w:tabs>
          <w:tab w:val="left" w:pos="142"/>
          <w:tab w:val="left" w:pos="10490"/>
        </w:tabs>
        <w:jc w:val="center"/>
        <w:rPr>
          <w:rFonts w:ascii="Calibri" w:hAnsi="Calibri" w:cs="Calibri"/>
          <w:b/>
          <w:sz w:val="24"/>
          <w:szCs w:val="24"/>
        </w:rPr>
      </w:pPr>
    </w:p>
    <w:p w:rsidR="000B1C08" w:rsidRPr="00FD3875" w:rsidRDefault="009E2258" w:rsidP="00EB3834">
      <w:pPr>
        <w:tabs>
          <w:tab w:val="left" w:pos="142"/>
          <w:tab w:val="left" w:pos="10490"/>
        </w:tabs>
        <w:jc w:val="center"/>
        <w:rPr>
          <w:rFonts w:ascii="Calibri" w:hAnsi="Calibri" w:cs="Calibri"/>
          <w:b/>
          <w:sz w:val="24"/>
          <w:szCs w:val="24"/>
        </w:rPr>
      </w:pPr>
      <w:r w:rsidRPr="00FD3875">
        <w:rPr>
          <w:rFonts w:ascii="Calibri" w:hAnsi="Calibri" w:cs="Calibri"/>
          <w:b/>
          <w:sz w:val="24"/>
          <w:szCs w:val="24"/>
        </w:rPr>
        <w:t xml:space="preserve"> </w:t>
      </w:r>
      <w:r w:rsidRPr="00FD3875">
        <w:rPr>
          <w:rFonts w:ascii="Calibri" w:hAnsi="Calibri" w:cs="Calibri"/>
          <w:noProof/>
          <w:lang w:eastAsia="pt-BR"/>
        </w:rPr>
        <w:drawing>
          <wp:inline distT="0" distB="0" distL="0" distR="0" wp14:anchorId="2997E177" wp14:editId="42B16553">
            <wp:extent cx="3481200" cy="1774800"/>
            <wp:effectExtent l="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1200" cy="1774800"/>
                    </a:xfrm>
                    <a:prstGeom prst="rect">
                      <a:avLst/>
                    </a:prstGeom>
                    <a:noFill/>
                    <a:ln>
                      <a:noFill/>
                    </a:ln>
                  </pic:spPr>
                </pic:pic>
              </a:graphicData>
            </a:graphic>
          </wp:inline>
        </w:drawing>
      </w:r>
    </w:p>
    <w:p w:rsidR="001128C1" w:rsidRPr="00FD3875" w:rsidRDefault="001128C1" w:rsidP="001128C1">
      <w:pPr>
        <w:pStyle w:val="Recuodecorpodetexto"/>
        <w:tabs>
          <w:tab w:val="left" w:pos="142"/>
        </w:tabs>
        <w:ind w:left="2268" w:firstLine="0"/>
        <w:jc w:val="left"/>
        <w:rPr>
          <w:rFonts w:ascii="Calibri" w:hAnsi="Calibri" w:cs="Calibri"/>
          <w:sz w:val="16"/>
          <w:szCs w:val="16"/>
        </w:rPr>
      </w:pPr>
      <w:r w:rsidRPr="00FD3875">
        <w:rPr>
          <w:rFonts w:ascii="Calibri" w:hAnsi="Calibri" w:cs="Calibri"/>
          <w:sz w:val="16"/>
          <w:szCs w:val="16"/>
        </w:rPr>
        <w:t xml:space="preserve">Fonte: IBGE; Elaboração: </w:t>
      </w:r>
      <w:r w:rsidRPr="00FD3875">
        <w:rPr>
          <w:rFonts w:ascii="Calibri" w:hAnsi="Calibri" w:cs="Calibri"/>
          <w:sz w:val="16"/>
          <w:szCs w:val="16"/>
          <w:lang w:eastAsia="pt-BR"/>
        </w:rPr>
        <w:t>SPREV/SEPRT-ME</w:t>
      </w:r>
      <w:r w:rsidRPr="00FD3875">
        <w:rPr>
          <w:rFonts w:ascii="Calibri" w:hAnsi="Calibri" w:cs="Calibri"/>
          <w:sz w:val="16"/>
          <w:szCs w:val="16"/>
        </w:rPr>
        <w:t>.</w:t>
      </w:r>
    </w:p>
    <w:p w:rsidR="009E2258" w:rsidRPr="00FD3875" w:rsidRDefault="009E2258" w:rsidP="00EB3834">
      <w:pPr>
        <w:tabs>
          <w:tab w:val="left" w:pos="142"/>
          <w:tab w:val="left" w:pos="10490"/>
        </w:tabs>
        <w:jc w:val="center"/>
        <w:rPr>
          <w:rFonts w:ascii="Calibri" w:hAnsi="Calibri" w:cs="Calibri"/>
          <w:b/>
          <w:sz w:val="24"/>
          <w:szCs w:val="24"/>
        </w:rPr>
      </w:pPr>
    </w:p>
    <w:p w:rsidR="00EB3834" w:rsidRPr="00FD3875" w:rsidRDefault="001D086D" w:rsidP="00EB3834">
      <w:pPr>
        <w:tabs>
          <w:tab w:val="left" w:pos="142"/>
          <w:tab w:val="left" w:pos="10490"/>
        </w:tabs>
        <w:jc w:val="center"/>
        <w:rPr>
          <w:rFonts w:ascii="Calibri" w:hAnsi="Calibri" w:cs="Calibri"/>
          <w:b/>
          <w:sz w:val="24"/>
          <w:szCs w:val="24"/>
        </w:rPr>
      </w:pPr>
      <w:r w:rsidRPr="00FD3875">
        <w:rPr>
          <w:rFonts w:ascii="Calibri" w:hAnsi="Calibri" w:cs="Calibri"/>
          <w:b/>
          <w:sz w:val="24"/>
          <w:szCs w:val="24"/>
        </w:rPr>
        <w:t xml:space="preserve">Gráfico 3.3 - Pirâmide Populacional Brasileira </w:t>
      </w:r>
      <w:r w:rsidR="00EB3834" w:rsidRPr="00FD3875">
        <w:rPr>
          <w:rFonts w:ascii="Calibri" w:hAnsi="Calibri" w:cs="Calibri"/>
          <w:b/>
          <w:sz w:val="24"/>
          <w:szCs w:val="24"/>
        </w:rPr>
        <w:t>2060</w:t>
      </w:r>
    </w:p>
    <w:p w:rsidR="009E2258" w:rsidRPr="00FD3875" w:rsidRDefault="009E2258" w:rsidP="00EB3834">
      <w:pPr>
        <w:tabs>
          <w:tab w:val="left" w:pos="142"/>
          <w:tab w:val="left" w:pos="10490"/>
        </w:tabs>
        <w:jc w:val="center"/>
        <w:rPr>
          <w:rFonts w:ascii="Calibri" w:hAnsi="Calibri" w:cs="Calibri"/>
          <w:b/>
          <w:sz w:val="24"/>
          <w:szCs w:val="24"/>
        </w:rPr>
      </w:pPr>
    </w:p>
    <w:p w:rsidR="00EB3834" w:rsidRPr="00FD3875" w:rsidRDefault="009E2258" w:rsidP="00EB3834">
      <w:pPr>
        <w:pStyle w:val="Recuodecorpodetexto"/>
        <w:tabs>
          <w:tab w:val="left" w:pos="142"/>
        </w:tabs>
        <w:ind w:left="142" w:firstLine="0"/>
        <w:jc w:val="center"/>
        <w:rPr>
          <w:rFonts w:ascii="Calibri" w:hAnsi="Calibri" w:cs="Calibri"/>
          <w:szCs w:val="24"/>
        </w:rPr>
      </w:pPr>
      <w:r w:rsidRPr="00FD3875">
        <w:rPr>
          <w:rFonts w:ascii="Calibri" w:hAnsi="Calibri" w:cs="Calibri"/>
          <w:szCs w:val="24"/>
        </w:rPr>
        <w:t xml:space="preserve"> </w:t>
      </w:r>
      <w:r w:rsidRPr="00FD3875">
        <w:rPr>
          <w:rFonts w:ascii="Calibri" w:hAnsi="Calibri" w:cs="Calibri"/>
          <w:noProof/>
          <w:lang w:eastAsia="pt-BR"/>
        </w:rPr>
        <w:drawing>
          <wp:inline distT="0" distB="0" distL="0" distR="0" wp14:anchorId="2A890BDA" wp14:editId="669876D8">
            <wp:extent cx="3481200" cy="1774800"/>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1200" cy="1774800"/>
                    </a:xfrm>
                    <a:prstGeom prst="rect">
                      <a:avLst/>
                    </a:prstGeom>
                    <a:noFill/>
                    <a:ln>
                      <a:noFill/>
                    </a:ln>
                  </pic:spPr>
                </pic:pic>
              </a:graphicData>
            </a:graphic>
          </wp:inline>
        </w:drawing>
      </w:r>
    </w:p>
    <w:p w:rsidR="00EB3834" w:rsidRPr="00FD3875" w:rsidRDefault="007F050D" w:rsidP="00292D35">
      <w:pPr>
        <w:pStyle w:val="Recuodecorpodetexto"/>
        <w:tabs>
          <w:tab w:val="left" w:pos="142"/>
        </w:tabs>
        <w:ind w:left="2268" w:firstLine="0"/>
        <w:jc w:val="left"/>
        <w:rPr>
          <w:rFonts w:ascii="Calibri" w:hAnsi="Calibri" w:cs="Calibri"/>
          <w:sz w:val="16"/>
          <w:szCs w:val="16"/>
        </w:rPr>
      </w:pPr>
      <w:r w:rsidRPr="00FD3875">
        <w:rPr>
          <w:rFonts w:ascii="Calibri" w:hAnsi="Calibri" w:cs="Calibri"/>
          <w:sz w:val="16"/>
          <w:szCs w:val="16"/>
        </w:rPr>
        <w:t>Fonte: IBGE</w:t>
      </w:r>
      <w:r w:rsidR="009E2258" w:rsidRPr="00FD3875">
        <w:rPr>
          <w:rFonts w:ascii="Calibri" w:hAnsi="Calibri" w:cs="Calibri"/>
          <w:sz w:val="16"/>
          <w:szCs w:val="16"/>
        </w:rPr>
        <w:t xml:space="preserve">; </w:t>
      </w:r>
      <w:r w:rsidRPr="00FD3875">
        <w:rPr>
          <w:rFonts w:ascii="Calibri" w:hAnsi="Calibri" w:cs="Calibri"/>
          <w:sz w:val="16"/>
          <w:szCs w:val="16"/>
        </w:rPr>
        <w:t xml:space="preserve">Elaboração: </w:t>
      </w:r>
      <w:r w:rsidR="001128C1" w:rsidRPr="00FD3875">
        <w:rPr>
          <w:rFonts w:ascii="Calibri" w:hAnsi="Calibri" w:cs="Calibri"/>
          <w:sz w:val="16"/>
          <w:szCs w:val="16"/>
          <w:lang w:eastAsia="pt-BR"/>
        </w:rPr>
        <w:t>SPREV/SEPRT-ME</w:t>
      </w:r>
      <w:r w:rsidRPr="00FD3875">
        <w:rPr>
          <w:rFonts w:ascii="Calibri" w:hAnsi="Calibri" w:cs="Calibri"/>
          <w:sz w:val="16"/>
          <w:szCs w:val="16"/>
        </w:rPr>
        <w:t>.</w:t>
      </w:r>
    </w:p>
    <w:p w:rsidR="00EB3834" w:rsidRPr="00FD3875" w:rsidRDefault="00EB3834" w:rsidP="00EB3834">
      <w:pPr>
        <w:tabs>
          <w:tab w:val="left" w:pos="142"/>
        </w:tabs>
        <w:spacing w:after="240" w:line="360" w:lineRule="auto"/>
        <w:rPr>
          <w:rFonts w:ascii="Calibri" w:hAnsi="Calibri" w:cs="Calibri"/>
          <w:b/>
          <w:sz w:val="24"/>
          <w:szCs w:val="24"/>
        </w:rPr>
      </w:pPr>
    </w:p>
    <w:p w:rsidR="00307A75" w:rsidRPr="00FD3875" w:rsidRDefault="00307A75"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Além das pessoas estarem, em média, vivendo por mais tempo, o número de filhos por mulher em seu período fértil, mensurado pela taxa de fecundidade, </w:t>
      </w:r>
      <w:r w:rsidR="00A755EC" w:rsidRPr="00FD3875">
        <w:rPr>
          <w:rFonts w:ascii="Calibri" w:hAnsi="Calibri" w:cs="Calibri"/>
          <w:szCs w:val="24"/>
        </w:rPr>
        <w:t xml:space="preserve">tem </w:t>
      </w:r>
      <w:r w:rsidRPr="00FD3875">
        <w:rPr>
          <w:rFonts w:ascii="Calibri" w:hAnsi="Calibri" w:cs="Calibri"/>
          <w:szCs w:val="24"/>
        </w:rPr>
        <w:t xml:space="preserve">declinado de maneira acelerada. Conforme o Gráfico 3.4, enquanto em 1960, cada mulher tinha em média 6,3 filhos, em 2000 esse indicador caiu para 2,4 e em 2010 para apenas </w:t>
      </w:r>
      <w:r w:rsidR="00686D3D" w:rsidRPr="00FD3875">
        <w:rPr>
          <w:rFonts w:ascii="Calibri" w:hAnsi="Calibri" w:cs="Calibri"/>
          <w:szCs w:val="24"/>
        </w:rPr>
        <w:t>1,75</w:t>
      </w:r>
      <w:r w:rsidRPr="00FD3875">
        <w:rPr>
          <w:rFonts w:ascii="Calibri" w:hAnsi="Calibri" w:cs="Calibri"/>
          <w:szCs w:val="24"/>
        </w:rPr>
        <w:t xml:space="preserve">. </w:t>
      </w:r>
      <w:r w:rsidR="00686D3D" w:rsidRPr="00FD3875">
        <w:rPr>
          <w:rFonts w:ascii="Calibri" w:hAnsi="Calibri" w:cs="Calibri"/>
          <w:szCs w:val="24"/>
        </w:rPr>
        <w:t xml:space="preserve">De acordo com as projeções populacionais, a taxa de fecundidade tenderá a continuar declinando até atingir 1,66 em 2060. </w:t>
      </w:r>
      <w:r w:rsidRPr="00FD3875">
        <w:rPr>
          <w:rFonts w:ascii="Calibri" w:hAnsi="Calibri" w:cs="Calibri"/>
          <w:szCs w:val="24"/>
        </w:rPr>
        <w:t xml:space="preserve">A queda nas taxas de fecundidade está associada a aspectos sociais e culturais, como a revisão de valores relacionados à família e o aumento da escolaridade feminina; científicos, como o desenvolvimento de métodos contraceptivos; e econômicos, como o aumento da participação da mulher no mercado trabalho. </w:t>
      </w:r>
    </w:p>
    <w:p w:rsidR="006E4DC0" w:rsidRPr="00FD3875" w:rsidRDefault="006E4DC0" w:rsidP="006E4DC0">
      <w:pPr>
        <w:pStyle w:val="Corpodetexto"/>
        <w:tabs>
          <w:tab w:val="left" w:pos="142"/>
        </w:tabs>
        <w:spacing w:after="120"/>
        <w:jc w:val="center"/>
        <w:rPr>
          <w:rFonts w:ascii="Calibri" w:hAnsi="Calibri" w:cs="Calibri"/>
          <w:b/>
          <w:szCs w:val="24"/>
        </w:rPr>
      </w:pPr>
      <w:r w:rsidRPr="00FD3875">
        <w:rPr>
          <w:rFonts w:ascii="Calibri" w:hAnsi="Calibri" w:cs="Calibri"/>
          <w:b/>
          <w:szCs w:val="24"/>
        </w:rPr>
        <w:t>Gráfico 3.4</w:t>
      </w:r>
    </w:p>
    <w:p w:rsidR="006E4DC0" w:rsidRPr="00FD3875" w:rsidRDefault="006E4DC0" w:rsidP="006E4DC0">
      <w:pPr>
        <w:pStyle w:val="Corpodetexto"/>
        <w:tabs>
          <w:tab w:val="left" w:pos="142"/>
        </w:tabs>
        <w:jc w:val="center"/>
        <w:rPr>
          <w:rFonts w:ascii="Calibri" w:hAnsi="Calibri" w:cs="Calibri"/>
          <w:szCs w:val="24"/>
        </w:rPr>
      </w:pPr>
      <w:r w:rsidRPr="00FD3875">
        <w:rPr>
          <w:rFonts w:ascii="Calibri" w:hAnsi="Calibri" w:cs="Calibri"/>
          <w:noProof/>
          <w:lang w:eastAsia="pt-BR"/>
        </w:rPr>
        <w:drawing>
          <wp:inline distT="0" distB="0" distL="0" distR="0" wp14:anchorId="021435B5" wp14:editId="5C5D102F">
            <wp:extent cx="4550400" cy="2815200"/>
            <wp:effectExtent l="0" t="0" r="317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50400" cy="2815200"/>
                    </a:xfrm>
                    <a:prstGeom prst="rect">
                      <a:avLst/>
                    </a:prstGeom>
                    <a:noFill/>
                    <a:ln>
                      <a:noFill/>
                    </a:ln>
                  </pic:spPr>
                </pic:pic>
              </a:graphicData>
            </a:graphic>
          </wp:inline>
        </w:drawing>
      </w:r>
    </w:p>
    <w:p w:rsidR="001128C1" w:rsidRPr="00FD3875" w:rsidRDefault="006E4DC0" w:rsidP="001128C1">
      <w:pPr>
        <w:pStyle w:val="Recuodecorpodetexto"/>
        <w:tabs>
          <w:tab w:val="left" w:pos="142"/>
        </w:tabs>
        <w:ind w:left="1276" w:firstLine="0"/>
        <w:jc w:val="left"/>
        <w:rPr>
          <w:rFonts w:ascii="Calibri" w:hAnsi="Calibri" w:cs="Calibri"/>
          <w:sz w:val="16"/>
          <w:szCs w:val="16"/>
        </w:rPr>
      </w:pPr>
      <w:r w:rsidRPr="00FD3875">
        <w:rPr>
          <w:rFonts w:ascii="Calibri" w:hAnsi="Calibri" w:cs="Calibri"/>
          <w:sz w:val="16"/>
          <w:szCs w:val="16"/>
        </w:rPr>
        <w:t xml:space="preserve">Fonte: IBGE/Diretoria de Pesquisas. </w:t>
      </w:r>
      <w:r w:rsidR="001128C1" w:rsidRPr="00FD3875">
        <w:rPr>
          <w:rFonts w:ascii="Calibri" w:hAnsi="Calibri" w:cs="Calibri"/>
          <w:sz w:val="16"/>
          <w:szCs w:val="16"/>
        </w:rPr>
        <w:t xml:space="preserve">Elaboração: </w:t>
      </w:r>
      <w:r w:rsidR="001128C1" w:rsidRPr="00FD3875">
        <w:rPr>
          <w:rFonts w:ascii="Calibri" w:hAnsi="Calibri" w:cs="Calibri"/>
          <w:sz w:val="16"/>
          <w:szCs w:val="16"/>
          <w:lang w:eastAsia="pt-BR"/>
        </w:rPr>
        <w:t>SPREV/SEPRT-ME</w:t>
      </w:r>
      <w:r w:rsidR="001128C1" w:rsidRPr="00FD3875">
        <w:rPr>
          <w:rFonts w:ascii="Calibri" w:hAnsi="Calibri" w:cs="Calibri"/>
          <w:sz w:val="16"/>
          <w:szCs w:val="16"/>
        </w:rPr>
        <w:t>.</w:t>
      </w:r>
    </w:p>
    <w:p w:rsidR="006E4DC0" w:rsidRPr="00FD3875" w:rsidRDefault="006E4DC0" w:rsidP="00E341F3">
      <w:pPr>
        <w:pStyle w:val="Recuodecorpodetexto"/>
        <w:tabs>
          <w:tab w:val="left" w:pos="142"/>
        </w:tabs>
        <w:spacing w:after="240" w:line="360" w:lineRule="auto"/>
        <w:ind w:firstLine="0"/>
        <w:rPr>
          <w:rFonts w:ascii="Calibri" w:hAnsi="Calibri" w:cs="Calibri"/>
          <w:szCs w:val="24"/>
        </w:rPr>
      </w:pPr>
    </w:p>
    <w:p w:rsidR="00EB3834" w:rsidRPr="00FD3875" w:rsidRDefault="00EB3834" w:rsidP="00EB3834">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A profundidade do impacto das tendências já observadas de queda de fecundidade e aumento da expectativa de vida, quando estendido o período de análise, pode ser percebida quando se analisa o comportamento da projeção da população total segundo a revisão </w:t>
      </w:r>
      <w:r w:rsidR="00686D3D" w:rsidRPr="00FD3875">
        <w:rPr>
          <w:rFonts w:ascii="Calibri" w:hAnsi="Calibri" w:cs="Calibri"/>
          <w:szCs w:val="24"/>
        </w:rPr>
        <w:t xml:space="preserve">2018 </w:t>
      </w:r>
      <w:r w:rsidRPr="00FD3875">
        <w:rPr>
          <w:rFonts w:ascii="Calibri" w:hAnsi="Calibri" w:cs="Calibri"/>
          <w:szCs w:val="24"/>
        </w:rPr>
        <w:t xml:space="preserve">do IBGE utilizada nesse estudo. Quando comparada com a revisão </w:t>
      </w:r>
      <w:r w:rsidR="00686D3D" w:rsidRPr="00FD3875">
        <w:rPr>
          <w:rFonts w:ascii="Calibri" w:hAnsi="Calibri" w:cs="Calibri"/>
          <w:szCs w:val="24"/>
        </w:rPr>
        <w:t xml:space="preserve">2013 </w:t>
      </w:r>
      <w:r w:rsidRPr="00FD3875">
        <w:rPr>
          <w:rFonts w:ascii="Calibri" w:hAnsi="Calibri" w:cs="Calibri"/>
          <w:szCs w:val="24"/>
        </w:rPr>
        <w:t>da projeção populacional</w:t>
      </w:r>
      <w:r w:rsidR="00462087" w:rsidRPr="00FD3875">
        <w:rPr>
          <w:rFonts w:ascii="Calibri" w:hAnsi="Calibri" w:cs="Calibri"/>
          <w:szCs w:val="24"/>
        </w:rPr>
        <w:t>,</w:t>
      </w:r>
      <w:r w:rsidRPr="00FD3875">
        <w:rPr>
          <w:rFonts w:ascii="Calibri" w:hAnsi="Calibri" w:cs="Calibri"/>
          <w:szCs w:val="24"/>
        </w:rPr>
        <w:t xml:space="preserve"> a nova projeção traz alterações </w:t>
      </w:r>
      <w:r w:rsidR="00686D3D" w:rsidRPr="00FD3875">
        <w:rPr>
          <w:rFonts w:ascii="Calibri" w:hAnsi="Calibri" w:cs="Calibri"/>
          <w:szCs w:val="24"/>
        </w:rPr>
        <w:t xml:space="preserve">marginais </w:t>
      </w:r>
      <w:r w:rsidRPr="00FD3875">
        <w:rPr>
          <w:rFonts w:ascii="Calibri" w:hAnsi="Calibri" w:cs="Calibri"/>
          <w:szCs w:val="24"/>
        </w:rPr>
        <w:t xml:space="preserve">nas taxas de crescimento das populações com idades inferiores a 60 anos, </w:t>
      </w:r>
      <w:r w:rsidR="00FE34CB" w:rsidRPr="00FD3875">
        <w:rPr>
          <w:rFonts w:ascii="Calibri" w:hAnsi="Calibri" w:cs="Calibri"/>
          <w:szCs w:val="24"/>
        </w:rPr>
        <w:t>em continuidade à</w:t>
      </w:r>
      <w:r w:rsidRPr="00FD3875">
        <w:rPr>
          <w:rFonts w:ascii="Calibri" w:hAnsi="Calibri" w:cs="Calibri"/>
          <w:szCs w:val="24"/>
        </w:rPr>
        <w:t xml:space="preserve"> </w:t>
      </w:r>
      <w:r w:rsidR="00462087" w:rsidRPr="00FD3875">
        <w:rPr>
          <w:rFonts w:ascii="Calibri" w:hAnsi="Calibri" w:cs="Calibri"/>
          <w:szCs w:val="24"/>
        </w:rPr>
        <w:t xml:space="preserve">tendência de </w:t>
      </w:r>
      <w:r w:rsidRPr="00FD3875">
        <w:rPr>
          <w:rFonts w:ascii="Calibri" w:hAnsi="Calibri" w:cs="Calibri"/>
          <w:szCs w:val="24"/>
        </w:rPr>
        <w:t>queda de fecundidade ocorrida ao longo da década de 2000/2010</w:t>
      </w:r>
      <w:r w:rsidR="00FE34CB" w:rsidRPr="00FD3875">
        <w:rPr>
          <w:rFonts w:ascii="Calibri" w:hAnsi="Calibri" w:cs="Calibri"/>
          <w:szCs w:val="24"/>
        </w:rPr>
        <w:t xml:space="preserve"> </w:t>
      </w:r>
      <w:r w:rsidR="00462087" w:rsidRPr="00FD3875">
        <w:rPr>
          <w:rFonts w:ascii="Calibri" w:hAnsi="Calibri" w:cs="Calibri"/>
          <w:szCs w:val="24"/>
        </w:rPr>
        <w:t>porém em um ritmo menos acelerado</w:t>
      </w:r>
      <w:r w:rsidRPr="00FD3875">
        <w:rPr>
          <w:rFonts w:ascii="Calibri" w:hAnsi="Calibri" w:cs="Calibri"/>
          <w:szCs w:val="24"/>
        </w:rPr>
        <w:t xml:space="preserve">. </w:t>
      </w:r>
      <w:r w:rsidR="00FE34CB" w:rsidRPr="00FD3875">
        <w:rPr>
          <w:rFonts w:ascii="Calibri" w:hAnsi="Calibri" w:cs="Calibri"/>
          <w:szCs w:val="24"/>
        </w:rPr>
        <w:t xml:space="preserve">O resultado da queda de fecundidade reflete-se </w:t>
      </w:r>
      <w:r w:rsidRPr="00FD3875">
        <w:rPr>
          <w:rFonts w:ascii="Calibri" w:hAnsi="Calibri" w:cs="Calibri"/>
          <w:szCs w:val="24"/>
        </w:rPr>
        <w:t xml:space="preserve">na estrutura projetada da população brasileira no período </w:t>
      </w:r>
      <w:smartTag w:uri="urn:schemas-microsoft-com:office:smarttags" w:element="metricconverter">
        <w:smartTagPr>
          <w:attr w:name="ProductID" w:val="2000 a"/>
        </w:smartTagPr>
        <w:r w:rsidRPr="00FD3875">
          <w:rPr>
            <w:rFonts w:ascii="Calibri" w:hAnsi="Calibri" w:cs="Calibri"/>
            <w:szCs w:val="24"/>
          </w:rPr>
          <w:t>2000 a</w:t>
        </w:r>
      </w:smartTag>
      <w:r w:rsidRPr="00FD3875">
        <w:rPr>
          <w:rFonts w:ascii="Calibri" w:hAnsi="Calibri" w:cs="Calibri"/>
          <w:szCs w:val="24"/>
        </w:rPr>
        <w:t xml:space="preserve"> </w:t>
      </w:r>
      <w:r w:rsidR="00FE34CB" w:rsidRPr="00FD3875">
        <w:rPr>
          <w:rFonts w:ascii="Calibri" w:hAnsi="Calibri" w:cs="Calibri"/>
          <w:szCs w:val="24"/>
        </w:rPr>
        <w:t>2060</w:t>
      </w:r>
      <w:r w:rsidRPr="00FD3875">
        <w:rPr>
          <w:rStyle w:val="Refdenotaderodap"/>
          <w:rFonts w:ascii="Calibri" w:hAnsi="Calibri" w:cs="Calibri"/>
          <w:szCs w:val="24"/>
        </w:rPr>
        <w:footnoteReference w:id="7"/>
      </w:r>
      <w:r w:rsidRPr="00FD3875">
        <w:rPr>
          <w:rFonts w:ascii="Calibri" w:hAnsi="Calibri" w:cs="Calibri"/>
          <w:szCs w:val="24"/>
        </w:rPr>
        <w:t>. O Gráfico 3.5 permite visualizar o impacto que a redução das taxas de fecundidade utilizadas na</w:t>
      </w:r>
      <w:r w:rsidR="00E14C70" w:rsidRPr="00FD3875">
        <w:rPr>
          <w:rFonts w:ascii="Calibri" w:hAnsi="Calibri" w:cs="Calibri"/>
          <w:szCs w:val="24"/>
        </w:rPr>
        <w:t>s</w:t>
      </w:r>
      <w:r w:rsidRPr="00FD3875">
        <w:rPr>
          <w:rFonts w:ascii="Calibri" w:hAnsi="Calibri" w:cs="Calibri"/>
          <w:szCs w:val="24"/>
        </w:rPr>
        <w:t xml:space="preserve"> </w:t>
      </w:r>
      <w:r w:rsidR="00E14C70" w:rsidRPr="00FD3875">
        <w:rPr>
          <w:rFonts w:ascii="Calibri" w:hAnsi="Calibri" w:cs="Calibri"/>
          <w:szCs w:val="24"/>
        </w:rPr>
        <w:t xml:space="preserve">revisões de </w:t>
      </w:r>
      <w:r w:rsidRPr="00FD3875">
        <w:rPr>
          <w:rFonts w:ascii="Calibri" w:hAnsi="Calibri" w:cs="Calibri"/>
          <w:szCs w:val="24"/>
        </w:rPr>
        <w:t xml:space="preserve">2013 </w:t>
      </w:r>
      <w:r w:rsidR="00E14C70" w:rsidRPr="00FD3875">
        <w:rPr>
          <w:rFonts w:ascii="Calibri" w:hAnsi="Calibri" w:cs="Calibri"/>
          <w:szCs w:val="24"/>
        </w:rPr>
        <w:t xml:space="preserve">e 2018 </w:t>
      </w:r>
      <w:r w:rsidRPr="00FD3875">
        <w:rPr>
          <w:rFonts w:ascii="Calibri" w:hAnsi="Calibri" w:cs="Calibri"/>
          <w:szCs w:val="24"/>
        </w:rPr>
        <w:t>teve sobre a projeção populacional.</w:t>
      </w:r>
    </w:p>
    <w:p w:rsidR="006E4DC0" w:rsidRPr="00FD3875" w:rsidRDefault="006E4DC0" w:rsidP="006E4DC0">
      <w:pPr>
        <w:pStyle w:val="Recuodecorpodetexto"/>
        <w:tabs>
          <w:tab w:val="left" w:pos="142"/>
        </w:tabs>
        <w:ind w:firstLine="0"/>
        <w:jc w:val="center"/>
        <w:rPr>
          <w:rFonts w:ascii="Calibri" w:hAnsi="Calibri" w:cs="Calibri"/>
          <w:szCs w:val="24"/>
        </w:rPr>
      </w:pPr>
      <w:r w:rsidRPr="00FD3875">
        <w:rPr>
          <w:rFonts w:ascii="Calibri" w:hAnsi="Calibri" w:cs="Calibri"/>
          <w:noProof/>
          <w:lang w:eastAsia="pt-BR"/>
        </w:rPr>
        <w:drawing>
          <wp:inline distT="0" distB="0" distL="0" distR="0" wp14:anchorId="7942B417" wp14:editId="0F03BF1C">
            <wp:extent cx="4554000" cy="2818800"/>
            <wp:effectExtent l="0" t="0" r="0"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54000" cy="2818800"/>
                    </a:xfrm>
                    <a:prstGeom prst="rect">
                      <a:avLst/>
                    </a:prstGeom>
                    <a:noFill/>
                    <a:ln>
                      <a:noFill/>
                    </a:ln>
                  </pic:spPr>
                </pic:pic>
              </a:graphicData>
            </a:graphic>
          </wp:inline>
        </w:drawing>
      </w:r>
    </w:p>
    <w:p w:rsidR="001128C1" w:rsidRPr="00FD3875" w:rsidRDefault="001128C1" w:rsidP="001128C1">
      <w:pPr>
        <w:pStyle w:val="Recuodecorpodetexto"/>
        <w:tabs>
          <w:tab w:val="left" w:pos="142"/>
        </w:tabs>
        <w:ind w:left="1276" w:firstLine="0"/>
        <w:jc w:val="left"/>
        <w:rPr>
          <w:rFonts w:ascii="Calibri" w:hAnsi="Calibri" w:cs="Calibri"/>
          <w:sz w:val="16"/>
          <w:szCs w:val="16"/>
        </w:rPr>
      </w:pPr>
      <w:r w:rsidRPr="00FD3875">
        <w:rPr>
          <w:rFonts w:ascii="Calibri" w:hAnsi="Calibri" w:cs="Calibri"/>
          <w:sz w:val="16"/>
          <w:szCs w:val="16"/>
        </w:rPr>
        <w:t xml:space="preserve">Fonte: IBGE/Diretoria de Pesquisas. Elaboração: </w:t>
      </w:r>
      <w:r w:rsidRPr="00FD3875">
        <w:rPr>
          <w:rFonts w:ascii="Calibri" w:hAnsi="Calibri" w:cs="Calibri"/>
          <w:sz w:val="16"/>
          <w:szCs w:val="16"/>
          <w:lang w:eastAsia="pt-BR"/>
        </w:rPr>
        <w:t>SPREV/SEPRT-ME</w:t>
      </w:r>
      <w:r w:rsidRPr="00FD3875">
        <w:rPr>
          <w:rFonts w:ascii="Calibri" w:hAnsi="Calibri" w:cs="Calibri"/>
          <w:sz w:val="16"/>
          <w:szCs w:val="16"/>
        </w:rPr>
        <w:t>.</w:t>
      </w:r>
    </w:p>
    <w:p w:rsidR="006E4DC0" w:rsidRPr="00FD3875" w:rsidRDefault="006E4DC0" w:rsidP="006E4DC0">
      <w:pPr>
        <w:pStyle w:val="Recuodecorpodetexto"/>
        <w:tabs>
          <w:tab w:val="left" w:pos="142"/>
        </w:tabs>
        <w:spacing w:after="240" w:line="360" w:lineRule="auto"/>
        <w:ind w:firstLine="1276"/>
        <w:rPr>
          <w:rFonts w:ascii="Calibri" w:hAnsi="Calibri" w:cs="Calibri"/>
          <w:szCs w:val="24"/>
        </w:rPr>
      </w:pPr>
    </w:p>
    <w:p w:rsidR="00EB3834" w:rsidRPr="00FD3875" w:rsidRDefault="00CE30AC" w:rsidP="00EB3834">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A revisão de 2018 para as projeções populacionais fez uma correção marginal para baixo no nível da população atual, porém postergou em cinco anos o início da queda em termos absolutos da população brasileira, ao passar de 2044 previsto na revisão de 2013 para 2049</w:t>
      </w:r>
      <w:r w:rsidR="00462087" w:rsidRPr="00FD3875">
        <w:rPr>
          <w:rFonts w:ascii="Calibri" w:hAnsi="Calibri" w:cs="Calibri"/>
          <w:szCs w:val="24"/>
        </w:rPr>
        <w:t xml:space="preserve"> em decorrência do ajuste nas taxas de fecundidades esperadas</w:t>
      </w:r>
      <w:r w:rsidRPr="00FD3875">
        <w:rPr>
          <w:rFonts w:ascii="Calibri" w:hAnsi="Calibri" w:cs="Calibri"/>
          <w:szCs w:val="24"/>
        </w:rPr>
        <w:t xml:space="preserve">. </w:t>
      </w:r>
      <w:r w:rsidR="00462087" w:rsidRPr="00FD3875">
        <w:rPr>
          <w:rFonts w:ascii="Calibri" w:hAnsi="Calibri" w:cs="Calibri"/>
          <w:szCs w:val="24"/>
        </w:rPr>
        <w:t>Em razão</w:t>
      </w:r>
      <w:r w:rsidR="00DD12E6" w:rsidRPr="00FD3875">
        <w:rPr>
          <w:rFonts w:ascii="Calibri" w:hAnsi="Calibri" w:cs="Calibri"/>
          <w:szCs w:val="24"/>
        </w:rPr>
        <w:t xml:space="preserve"> disso, a revisão 2018 prevê uma desaceleração das taxas de crescimento menos acentuada</w:t>
      </w:r>
      <w:r w:rsidR="00462087" w:rsidRPr="00FD3875">
        <w:rPr>
          <w:rFonts w:ascii="Calibri" w:hAnsi="Calibri" w:cs="Calibri"/>
          <w:szCs w:val="24"/>
        </w:rPr>
        <w:t xml:space="preserve"> da verificada anteriormente</w:t>
      </w:r>
      <w:r w:rsidR="00DD12E6" w:rsidRPr="00FD3875">
        <w:rPr>
          <w:rFonts w:ascii="Calibri" w:hAnsi="Calibri" w:cs="Calibri"/>
          <w:szCs w:val="24"/>
        </w:rPr>
        <w:t>, de forma que as populações futuras projetadas são superiores às da revisão anterior, chegando-se em 2060 com população estimada em 228,3 milhões de pessoas, cerca de 10 milhões a mais que a estimada pela projeção 2013.</w:t>
      </w:r>
      <w:r w:rsidR="00462087" w:rsidRPr="00FD3875">
        <w:rPr>
          <w:rFonts w:ascii="Calibri" w:hAnsi="Calibri" w:cs="Calibri"/>
          <w:szCs w:val="24"/>
        </w:rPr>
        <w:t xml:space="preserve"> Esta revisão da projeção populacional, contudo, mantém cenário similar ao da revisão anterior quanto ao aspecto da diminuição da população em idade ativa e da população total, tendo situada a taxa de fecundidade muito abaixo de 2,1 considerada a mínima para reposição populacional</w:t>
      </w:r>
      <w:r w:rsidR="00EB3834" w:rsidRPr="00FD3875">
        <w:rPr>
          <w:rFonts w:ascii="Calibri" w:hAnsi="Calibri" w:cs="Calibri"/>
          <w:szCs w:val="24"/>
        </w:rPr>
        <w:t>.</w:t>
      </w:r>
    </w:p>
    <w:p w:rsidR="00137BF2" w:rsidRPr="00FD3875" w:rsidRDefault="00137BF2" w:rsidP="00EB3834">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A revisão para cima nos níveis populacionais não decorre somente da melhora na taxa de fecundidade esperada, mas esse efeito está também associado à melhora nas estimativas de taxas de mortalidade apuradas na revisão 2018, com resultados inferiores aos estimados na revisão 2013, conforme pode ser observado no Gráfico 3.6.</w:t>
      </w:r>
    </w:p>
    <w:p w:rsidR="00292D35" w:rsidRPr="00FD3875" w:rsidRDefault="00292D35" w:rsidP="00EB3834">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Quanto à população em idade ativa, é importante destacar que a projeção 2018 mantém o padrão observado de redução no tamanho das coortes mais jovens. O resultado do encolhimento desses grupos etários é a redução da população em idade ativa, entre 16 e 59 anos, no futuro próximo. Esse processo terá fortes impactos na estrutura de financiamento da previdência social e também na dinâmica da economia brasileira, que não contará mais com o mesmo nível atual de oferta de mão-de-obra. O Gráfico 3.7 apresenta a evolução da população em idade ativa, com destaque para o ano de 2034, momento em que se estima que esta população em idade ativa atingirá seu ponto de máximo com 137,5 milhões de pessoas, caindo de forma </w:t>
      </w:r>
      <w:proofErr w:type="spellStart"/>
      <w:r w:rsidRPr="00FD3875">
        <w:rPr>
          <w:rFonts w:ascii="Calibri" w:hAnsi="Calibri" w:cs="Calibri"/>
          <w:szCs w:val="24"/>
        </w:rPr>
        <w:t>monotônica</w:t>
      </w:r>
      <w:proofErr w:type="spellEnd"/>
      <w:r w:rsidRPr="00FD3875">
        <w:rPr>
          <w:rFonts w:ascii="Calibri" w:hAnsi="Calibri" w:cs="Calibri"/>
          <w:szCs w:val="24"/>
        </w:rPr>
        <w:t xml:space="preserve"> a partir de então.</w:t>
      </w:r>
    </w:p>
    <w:p w:rsidR="006E4DC0" w:rsidRPr="00FD3875" w:rsidRDefault="006E4DC0" w:rsidP="006E4DC0">
      <w:pPr>
        <w:pStyle w:val="Recuodecorpodetexto"/>
        <w:tabs>
          <w:tab w:val="left" w:pos="142"/>
        </w:tabs>
        <w:ind w:firstLine="0"/>
        <w:jc w:val="center"/>
        <w:rPr>
          <w:rFonts w:ascii="Calibri" w:hAnsi="Calibri" w:cs="Calibri"/>
          <w:szCs w:val="24"/>
        </w:rPr>
      </w:pPr>
      <w:r w:rsidRPr="00FD3875">
        <w:rPr>
          <w:rFonts w:ascii="Calibri" w:hAnsi="Calibri" w:cs="Calibri"/>
          <w:noProof/>
          <w:lang w:eastAsia="pt-BR"/>
        </w:rPr>
        <w:drawing>
          <wp:inline distT="0" distB="0" distL="0" distR="0" wp14:anchorId="1DC74641" wp14:editId="00DEDE1E">
            <wp:extent cx="4838400" cy="3009600"/>
            <wp:effectExtent l="0" t="0" r="635" b="63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38400" cy="3009600"/>
                    </a:xfrm>
                    <a:prstGeom prst="rect">
                      <a:avLst/>
                    </a:prstGeom>
                    <a:noFill/>
                    <a:ln>
                      <a:noFill/>
                    </a:ln>
                  </pic:spPr>
                </pic:pic>
              </a:graphicData>
            </a:graphic>
          </wp:inline>
        </w:drawing>
      </w:r>
    </w:p>
    <w:p w:rsidR="006E4DC0" w:rsidRPr="00FD3875" w:rsidRDefault="001128C1" w:rsidP="006E4DC0">
      <w:pPr>
        <w:pStyle w:val="Recuodecorpodetexto"/>
        <w:tabs>
          <w:tab w:val="left" w:pos="142"/>
        </w:tabs>
        <w:ind w:left="1134" w:firstLine="0"/>
        <w:jc w:val="left"/>
        <w:rPr>
          <w:rFonts w:ascii="Calibri" w:hAnsi="Calibri" w:cs="Calibri"/>
          <w:szCs w:val="24"/>
        </w:rPr>
      </w:pPr>
      <w:r w:rsidRPr="00FD3875">
        <w:rPr>
          <w:rFonts w:ascii="Calibri" w:hAnsi="Calibri" w:cs="Calibri"/>
          <w:sz w:val="16"/>
          <w:szCs w:val="16"/>
        </w:rPr>
        <w:t xml:space="preserve">Fonte: IBGE/Diretoria de Pesquisas. Elaboração: </w:t>
      </w:r>
      <w:r w:rsidRPr="00FD3875">
        <w:rPr>
          <w:rFonts w:ascii="Calibri" w:hAnsi="Calibri" w:cs="Calibri"/>
          <w:sz w:val="16"/>
          <w:szCs w:val="16"/>
          <w:lang w:eastAsia="pt-BR"/>
        </w:rPr>
        <w:t>SPREV/SEPRT-ME</w:t>
      </w:r>
      <w:r w:rsidRPr="00FD3875">
        <w:rPr>
          <w:rFonts w:ascii="Calibri" w:hAnsi="Calibri" w:cs="Calibri"/>
          <w:sz w:val="16"/>
          <w:szCs w:val="16"/>
        </w:rPr>
        <w:t>.</w:t>
      </w:r>
    </w:p>
    <w:p w:rsidR="00137BF2" w:rsidRPr="00FD3875" w:rsidRDefault="00137BF2" w:rsidP="00EB3834">
      <w:pPr>
        <w:pStyle w:val="Recuodecorpodetexto"/>
        <w:tabs>
          <w:tab w:val="left" w:pos="142"/>
        </w:tabs>
        <w:spacing w:after="240" w:line="360" w:lineRule="auto"/>
        <w:ind w:firstLine="0"/>
        <w:rPr>
          <w:rFonts w:ascii="Calibri" w:hAnsi="Calibri" w:cs="Calibri"/>
          <w:szCs w:val="24"/>
        </w:rPr>
      </w:pPr>
    </w:p>
    <w:p w:rsidR="00EB3834" w:rsidRPr="00FD3875" w:rsidRDefault="00A755EC" w:rsidP="00EB3834">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Ao </w:t>
      </w:r>
      <w:r w:rsidR="00EB3834" w:rsidRPr="00FD3875">
        <w:rPr>
          <w:rFonts w:ascii="Calibri" w:hAnsi="Calibri" w:cs="Calibri"/>
          <w:szCs w:val="24"/>
        </w:rPr>
        <w:t xml:space="preserve">constatarmos que </w:t>
      </w:r>
      <w:r w:rsidR="00150827" w:rsidRPr="00FD3875">
        <w:rPr>
          <w:rFonts w:ascii="Calibri" w:hAnsi="Calibri" w:cs="Calibri"/>
          <w:szCs w:val="24"/>
        </w:rPr>
        <w:t>ao longo do período de 2010 a 2019</w:t>
      </w:r>
      <w:r w:rsidR="00EB3834" w:rsidRPr="00FD3875">
        <w:rPr>
          <w:rFonts w:ascii="Calibri" w:hAnsi="Calibri" w:cs="Calibri"/>
          <w:szCs w:val="24"/>
        </w:rPr>
        <w:t xml:space="preserve">, a população em idade ativa cresceu em </w:t>
      </w:r>
      <w:r w:rsidR="00A932CC" w:rsidRPr="00FD3875">
        <w:rPr>
          <w:rFonts w:ascii="Calibri" w:hAnsi="Calibri" w:cs="Calibri"/>
          <w:szCs w:val="24"/>
        </w:rPr>
        <w:t>11,2</w:t>
      </w:r>
      <w:r w:rsidR="00EB3834" w:rsidRPr="00FD3875">
        <w:rPr>
          <w:rFonts w:ascii="Calibri" w:hAnsi="Calibri" w:cs="Calibri"/>
          <w:szCs w:val="24"/>
        </w:rPr>
        <w:t xml:space="preserve"> milhões de pessoas, e imaginarmos que nos </w:t>
      </w:r>
      <w:r w:rsidR="00150827" w:rsidRPr="00FD3875">
        <w:rPr>
          <w:rFonts w:ascii="Calibri" w:hAnsi="Calibri" w:cs="Calibri"/>
          <w:szCs w:val="24"/>
        </w:rPr>
        <w:t xml:space="preserve">15 </w:t>
      </w:r>
      <w:r w:rsidR="00EB3834" w:rsidRPr="00FD3875">
        <w:rPr>
          <w:rFonts w:ascii="Calibri" w:hAnsi="Calibri" w:cs="Calibri"/>
          <w:szCs w:val="24"/>
        </w:rPr>
        <w:t>anos</w:t>
      </w:r>
      <w:r w:rsidRPr="00FD3875">
        <w:rPr>
          <w:rFonts w:ascii="Calibri" w:hAnsi="Calibri" w:cs="Calibri"/>
          <w:szCs w:val="24"/>
        </w:rPr>
        <w:t xml:space="preserve"> seguintes</w:t>
      </w:r>
      <w:r w:rsidR="00EB3834" w:rsidRPr="00FD3875">
        <w:rPr>
          <w:rFonts w:ascii="Calibri" w:hAnsi="Calibri" w:cs="Calibri"/>
          <w:szCs w:val="24"/>
        </w:rPr>
        <w:t xml:space="preserve">, entre </w:t>
      </w:r>
      <w:r w:rsidR="00150827" w:rsidRPr="00FD3875">
        <w:rPr>
          <w:rFonts w:ascii="Calibri" w:hAnsi="Calibri" w:cs="Calibri"/>
          <w:szCs w:val="24"/>
        </w:rPr>
        <w:t xml:space="preserve">2019 </w:t>
      </w:r>
      <w:r w:rsidR="00EB3834" w:rsidRPr="00FD3875">
        <w:rPr>
          <w:rFonts w:ascii="Calibri" w:hAnsi="Calibri" w:cs="Calibri"/>
          <w:szCs w:val="24"/>
        </w:rPr>
        <w:t xml:space="preserve">e </w:t>
      </w:r>
      <w:r w:rsidR="00150827" w:rsidRPr="00FD3875">
        <w:rPr>
          <w:rFonts w:ascii="Calibri" w:hAnsi="Calibri" w:cs="Calibri"/>
          <w:szCs w:val="24"/>
        </w:rPr>
        <w:t>2034</w:t>
      </w:r>
      <w:r w:rsidR="00EB3834" w:rsidRPr="00FD3875">
        <w:rPr>
          <w:rFonts w:ascii="Calibri" w:hAnsi="Calibri" w:cs="Calibri"/>
          <w:szCs w:val="24"/>
        </w:rPr>
        <w:t xml:space="preserve">, ela crescerá </w:t>
      </w:r>
      <w:r w:rsidR="00150827" w:rsidRPr="00FD3875">
        <w:rPr>
          <w:rFonts w:ascii="Calibri" w:hAnsi="Calibri" w:cs="Calibri"/>
          <w:szCs w:val="24"/>
        </w:rPr>
        <w:t>apenas 3,</w:t>
      </w:r>
      <w:r w:rsidR="00A932CC" w:rsidRPr="00FD3875">
        <w:rPr>
          <w:rFonts w:ascii="Calibri" w:hAnsi="Calibri" w:cs="Calibri"/>
          <w:szCs w:val="24"/>
        </w:rPr>
        <w:t>9</w:t>
      </w:r>
      <w:r w:rsidR="00EB3834" w:rsidRPr="00FD3875">
        <w:rPr>
          <w:rFonts w:ascii="Calibri" w:hAnsi="Calibri" w:cs="Calibri"/>
          <w:szCs w:val="24"/>
        </w:rPr>
        <w:t xml:space="preserve"> milhões, é possível perceber que </w:t>
      </w:r>
      <w:r w:rsidR="00150827" w:rsidRPr="00FD3875">
        <w:rPr>
          <w:rFonts w:ascii="Calibri" w:hAnsi="Calibri" w:cs="Calibri"/>
          <w:szCs w:val="24"/>
        </w:rPr>
        <w:t xml:space="preserve">a estrutura populacional brasileira caminha </w:t>
      </w:r>
      <w:r w:rsidR="00EB3834" w:rsidRPr="00FD3875">
        <w:rPr>
          <w:rFonts w:ascii="Calibri" w:hAnsi="Calibri" w:cs="Calibri"/>
          <w:szCs w:val="24"/>
        </w:rPr>
        <w:t xml:space="preserve">rapidamente para um cenário em que a oferta de mão-de-obra será </w:t>
      </w:r>
      <w:r w:rsidR="00150827" w:rsidRPr="00FD3875">
        <w:rPr>
          <w:rFonts w:ascii="Calibri" w:hAnsi="Calibri" w:cs="Calibri"/>
          <w:szCs w:val="24"/>
        </w:rPr>
        <w:t>mais escassa</w:t>
      </w:r>
      <w:r w:rsidR="00EB3834" w:rsidRPr="00FD3875">
        <w:rPr>
          <w:rFonts w:ascii="Calibri" w:hAnsi="Calibri" w:cs="Calibri"/>
          <w:szCs w:val="24"/>
        </w:rPr>
        <w:t xml:space="preserve"> do que no passado.</w:t>
      </w:r>
    </w:p>
    <w:p w:rsidR="00292D35" w:rsidRPr="00FD3875" w:rsidRDefault="00292D35" w:rsidP="00292D35">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Quando se observa a população em idade ativa como proporção da população total, conforme o Gráfico 3.8, verifica-se que em termos relativos, o ponto de máximo dessa proporção já ocorreu em 2017, quando esse grupo etário respondeu por 63,8% da população total, caindo de forma constante a partir desse ano. Esse resultado revela que no Brasil já ocorreu o esgotamento do bônus demográfico</w:t>
      </w:r>
      <w:r w:rsidRPr="00FD3875">
        <w:rPr>
          <w:rStyle w:val="Refdenotaderodap"/>
          <w:rFonts w:ascii="Calibri" w:hAnsi="Calibri" w:cs="Calibri"/>
          <w:szCs w:val="24"/>
        </w:rPr>
        <w:footnoteReference w:id="8"/>
      </w:r>
      <w:r w:rsidRPr="00FD3875">
        <w:rPr>
          <w:rFonts w:ascii="Calibri" w:hAnsi="Calibri" w:cs="Calibri"/>
          <w:szCs w:val="24"/>
        </w:rPr>
        <w:t>.</w:t>
      </w:r>
    </w:p>
    <w:p w:rsidR="006D1CC3" w:rsidRPr="00FD3875" w:rsidRDefault="007010C7" w:rsidP="00E341F3">
      <w:pPr>
        <w:pStyle w:val="Corpodetexto"/>
        <w:tabs>
          <w:tab w:val="left" w:pos="142"/>
        </w:tabs>
        <w:spacing w:after="240" w:line="360" w:lineRule="auto"/>
        <w:jc w:val="center"/>
        <w:rPr>
          <w:rFonts w:ascii="Calibri" w:hAnsi="Calibri" w:cs="Calibri"/>
          <w:szCs w:val="24"/>
        </w:rPr>
      </w:pPr>
      <w:r w:rsidRPr="00FD3875">
        <w:rPr>
          <w:rFonts w:ascii="Calibri" w:hAnsi="Calibri" w:cs="Calibri"/>
          <w:b/>
          <w:szCs w:val="24"/>
        </w:rPr>
        <w:t>Gráfico 3.</w:t>
      </w:r>
      <w:r w:rsidR="00CE563E" w:rsidRPr="00FD3875">
        <w:rPr>
          <w:rFonts w:ascii="Calibri" w:hAnsi="Calibri" w:cs="Calibri"/>
          <w:b/>
          <w:szCs w:val="24"/>
        </w:rPr>
        <w:t xml:space="preserve">7 </w:t>
      </w:r>
      <w:r w:rsidRPr="00FD3875">
        <w:rPr>
          <w:rFonts w:ascii="Calibri" w:hAnsi="Calibri" w:cs="Calibri"/>
          <w:b/>
          <w:szCs w:val="24"/>
        </w:rPr>
        <w:t>- Projeção da evolução da população em idade ativa (16 a 59 anos) - 2000-20</w:t>
      </w:r>
      <w:r w:rsidR="00D93417" w:rsidRPr="00FD3875">
        <w:rPr>
          <w:rFonts w:ascii="Calibri" w:hAnsi="Calibri" w:cs="Calibri"/>
          <w:b/>
          <w:szCs w:val="24"/>
        </w:rPr>
        <w:t>6</w:t>
      </w:r>
      <w:r w:rsidRPr="00FD3875">
        <w:rPr>
          <w:rFonts w:ascii="Calibri" w:hAnsi="Calibri" w:cs="Calibri"/>
          <w:b/>
          <w:szCs w:val="24"/>
        </w:rPr>
        <w:t>0</w:t>
      </w:r>
      <w:r w:rsidR="00D93417" w:rsidRPr="00FD3875">
        <w:rPr>
          <w:rFonts w:ascii="Calibri" w:hAnsi="Calibri" w:cs="Calibri"/>
          <w:noProof/>
          <w:szCs w:val="24"/>
          <w:lang w:eastAsia="pt-BR"/>
        </w:rPr>
        <w:t xml:space="preserve"> </w:t>
      </w:r>
    </w:p>
    <w:p w:rsidR="00BC4DC9" w:rsidRPr="00FD3875" w:rsidRDefault="00CE563E" w:rsidP="00DC3F44">
      <w:pPr>
        <w:pStyle w:val="Corpodetexto"/>
        <w:tabs>
          <w:tab w:val="left" w:pos="142"/>
        </w:tabs>
        <w:jc w:val="center"/>
        <w:rPr>
          <w:rFonts w:ascii="Calibri" w:hAnsi="Calibri" w:cs="Calibri"/>
          <w:szCs w:val="24"/>
        </w:rPr>
      </w:pPr>
      <w:r w:rsidRPr="00FD3875">
        <w:rPr>
          <w:rFonts w:ascii="Calibri" w:hAnsi="Calibri" w:cs="Calibri"/>
          <w:noProof/>
          <w:lang w:eastAsia="pt-BR"/>
        </w:rPr>
        <w:drawing>
          <wp:inline distT="0" distB="0" distL="0" distR="0" wp14:anchorId="00FBE8B6" wp14:editId="5B1B505B">
            <wp:extent cx="4838400" cy="3009600"/>
            <wp:effectExtent l="0" t="0" r="635" b="63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38400" cy="3009600"/>
                    </a:xfrm>
                    <a:prstGeom prst="rect">
                      <a:avLst/>
                    </a:prstGeom>
                    <a:noFill/>
                    <a:ln>
                      <a:noFill/>
                    </a:ln>
                  </pic:spPr>
                </pic:pic>
              </a:graphicData>
            </a:graphic>
          </wp:inline>
        </w:drawing>
      </w:r>
    </w:p>
    <w:p w:rsidR="003D7820" w:rsidRPr="00FD3875" w:rsidRDefault="001128C1" w:rsidP="00CE563E">
      <w:pPr>
        <w:pStyle w:val="Recuodecorpodetexto"/>
        <w:tabs>
          <w:tab w:val="left" w:pos="142"/>
        </w:tabs>
        <w:ind w:left="1134" w:firstLine="0"/>
        <w:jc w:val="left"/>
        <w:rPr>
          <w:rFonts w:ascii="Calibri" w:hAnsi="Calibri" w:cs="Calibri"/>
          <w:szCs w:val="24"/>
        </w:rPr>
      </w:pPr>
      <w:r w:rsidRPr="00FD3875">
        <w:rPr>
          <w:rFonts w:ascii="Calibri" w:hAnsi="Calibri" w:cs="Calibri"/>
          <w:sz w:val="16"/>
          <w:szCs w:val="16"/>
        </w:rPr>
        <w:t xml:space="preserve">Fonte: IBGE/Diretoria de Pesquisas. Elaboração: </w:t>
      </w:r>
      <w:r w:rsidRPr="00FD3875">
        <w:rPr>
          <w:rFonts w:ascii="Calibri" w:hAnsi="Calibri" w:cs="Calibri"/>
          <w:sz w:val="16"/>
          <w:szCs w:val="16"/>
          <w:lang w:eastAsia="pt-BR"/>
        </w:rPr>
        <w:t>SPREV/SEPRT-ME</w:t>
      </w:r>
      <w:r w:rsidRPr="00FD3875">
        <w:rPr>
          <w:rFonts w:ascii="Calibri" w:hAnsi="Calibri" w:cs="Calibri"/>
          <w:sz w:val="16"/>
          <w:szCs w:val="16"/>
        </w:rPr>
        <w:t>.</w:t>
      </w:r>
    </w:p>
    <w:p w:rsidR="00CE563E" w:rsidRPr="00FD3875" w:rsidRDefault="00CE563E" w:rsidP="00CE563E">
      <w:pPr>
        <w:pStyle w:val="Recuodecorpodetexto"/>
        <w:tabs>
          <w:tab w:val="left" w:pos="142"/>
        </w:tabs>
        <w:ind w:left="1134" w:firstLine="0"/>
        <w:jc w:val="left"/>
        <w:rPr>
          <w:rFonts w:ascii="Calibri" w:hAnsi="Calibri" w:cs="Calibri"/>
          <w:szCs w:val="24"/>
        </w:rPr>
      </w:pPr>
    </w:p>
    <w:p w:rsidR="00066AE9" w:rsidRPr="00FD3875" w:rsidRDefault="00066AE9" w:rsidP="00CE563E">
      <w:pPr>
        <w:pStyle w:val="Recuodecorpodetexto"/>
        <w:tabs>
          <w:tab w:val="left" w:pos="142"/>
        </w:tabs>
        <w:ind w:left="1134" w:firstLine="0"/>
        <w:jc w:val="left"/>
        <w:rPr>
          <w:rFonts w:ascii="Calibri" w:hAnsi="Calibri" w:cs="Calibri"/>
          <w:szCs w:val="24"/>
        </w:rPr>
      </w:pPr>
    </w:p>
    <w:p w:rsidR="00FD3875" w:rsidRDefault="00FD3875">
      <w:pPr>
        <w:rPr>
          <w:rFonts w:ascii="Calibri" w:hAnsi="Calibri" w:cs="Calibri"/>
          <w:sz w:val="24"/>
          <w:szCs w:val="24"/>
        </w:rPr>
      </w:pPr>
      <w:r>
        <w:rPr>
          <w:rFonts w:ascii="Calibri" w:hAnsi="Calibri" w:cs="Calibri"/>
          <w:szCs w:val="24"/>
        </w:rPr>
        <w:br w:type="page"/>
      </w:r>
    </w:p>
    <w:p w:rsidR="00B12F23" w:rsidRPr="00FD3875" w:rsidRDefault="00B12F23" w:rsidP="00B12F23">
      <w:pPr>
        <w:pStyle w:val="Recuodecorpodetexto"/>
        <w:tabs>
          <w:tab w:val="left" w:pos="142"/>
        </w:tabs>
        <w:ind w:left="1134" w:right="964" w:firstLine="0"/>
        <w:jc w:val="left"/>
        <w:rPr>
          <w:rFonts w:ascii="Calibri" w:hAnsi="Calibri" w:cs="Calibri"/>
          <w:szCs w:val="24"/>
        </w:rPr>
      </w:pPr>
      <w:r w:rsidRPr="00FD3875">
        <w:rPr>
          <w:rFonts w:ascii="Calibri" w:hAnsi="Calibri" w:cs="Calibri"/>
          <w:szCs w:val="24"/>
        </w:rPr>
        <w:t>Gráfico 3.8 – Proporção da População em Idade Ativa (16 a 59 anos) sobre a População Total – 2010 a 2060</w:t>
      </w:r>
    </w:p>
    <w:p w:rsidR="00B12F23" w:rsidRPr="00FD3875" w:rsidRDefault="00B12F23" w:rsidP="00B12F23">
      <w:pPr>
        <w:pStyle w:val="Recuodecorpodetexto"/>
        <w:tabs>
          <w:tab w:val="left" w:pos="142"/>
        </w:tabs>
        <w:ind w:left="1134" w:firstLine="0"/>
        <w:jc w:val="left"/>
        <w:rPr>
          <w:rFonts w:ascii="Calibri" w:hAnsi="Calibri" w:cs="Calibri"/>
          <w:szCs w:val="24"/>
        </w:rPr>
      </w:pPr>
    </w:p>
    <w:p w:rsidR="00B12F23" w:rsidRPr="00FD3875" w:rsidRDefault="00B12F23" w:rsidP="00B12F23">
      <w:pPr>
        <w:pStyle w:val="Recuodecorpodetexto"/>
        <w:tabs>
          <w:tab w:val="left" w:pos="142"/>
        </w:tabs>
        <w:ind w:left="1134" w:firstLine="0"/>
        <w:jc w:val="left"/>
        <w:rPr>
          <w:rFonts w:ascii="Calibri" w:hAnsi="Calibri" w:cs="Calibri"/>
          <w:szCs w:val="24"/>
        </w:rPr>
      </w:pPr>
      <w:r w:rsidRPr="00FD3875">
        <w:rPr>
          <w:rFonts w:ascii="Calibri" w:hAnsi="Calibri" w:cs="Calibri"/>
          <w:noProof/>
          <w:lang w:eastAsia="pt-BR"/>
        </w:rPr>
        <w:drawing>
          <wp:inline distT="0" distB="0" distL="0" distR="0" wp14:anchorId="41E687EA" wp14:editId="43F8E6DC">
            <wp:extent cx="4838400" cy="3009600"/>
            <wp:effectExtent l="0" t="0" r="635" b="63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8400" cy="3009600"/>
                    </a:xfrm>
                    <a:prstGeom prst="rect">
                      <a:avLst/>
                    </a:prstGeom>
                    <a:noFill/>
                    <a:ln>
                      <a:noFill/>
                    </a:ln>
                  </pic:spPr>
                </pic:pic>
              </a:graphicData>
            </a:graphic>
          </wp:inline>
        </w:drawing>
      </w:r>
    </w:p>
    <w:p w:rsidR="00B12F23" w:rsidRDefault="001128C1" w:rsidP="00B12F23">
      <w:pPr>
        <w:pStyle w:val="Recuodecorpodetexto"/>
        <w:tabs>
          <w:tab w:val="left" w:pos="142"/>
        </w:tabs>
        <w:ind w:left="1134" w:firstLine="0"/>
        <w:jc w:val="left"/>
        <w:rPr>
          <w:rFonts w:ascii="Calibri" w:hAnsi="Calibri" w:cs="Calibri"/>
          <w:sz w:val="16"/>
          <w:szCs w:val="16"/>
        </w:rPr>
      </w:pPr>
      <w:r w:rsidRPr="00FD3875">
        <w:rPr>
          <w:rFonts w:ascii="Calibri" w:hAnsi="Calibri" w:cs="Calibri"/>
          <w:sz w:val="16"/>
          <w:szCs w:val="16"/>
        </w:rPr>
        <w:t xml:space="preserve">Fonte: IBGE/Diretoria de Pesquisas. Elaboração: </w:t>
      </w:r>
      <w:r w:rsidRPr="00FD3875">
        <w:rPr>
          <w:rFonts w:ascii="Calibri" w:hAnsi="Calibri" w:cs="Calibri"/>
          <w:sz w:val="16"/>
          <w:szCs w:val="16"/>
          <w:lang w:eastAsia="pt-BR"/>
        </w:rPr>
        <w:t>SPREV/SEPRT-ME</w:t>
      </w:r>
      <w:r w:rsidRPr="00FD3875">
        <w:rPr>
          <w:rFonts w:ascii="Calibri" w:hAnsi="Calibri" w:cs="Calibri"/>
          <w:sz w:val="16"/>
          <w:szCs w:val="16"/>
        </w:rPr>
        <w:t>.</w:t>
      </w:r>
    </w:p>
    <w:p w:rsidR="00FD3875" w:rsidRPr="00FD3875" w:rsidRDefault="00FD3875" w:rsidP="00B12F23">
      <w:pPr>
        <w:pStyle w:val="Recuodecorpodetexto"/>
        <w:tabs>
          <w:tab w:val="left" w:pos="142"/>
        </w:tabs>
        <w:ind w:left="1134" w:firstLine="0"/>
        <w:jc w:val="left"/>
        <w:rPr>
          <w:rFonts w:ascii="Calibri" w:hAnsi="Calibri" w:cs="Calibri"/>
          <w:szCs w:val="24"/>
        </w:rPr>
      </w:pPr>
    </w:p>
    <w:p w:rsidR="007010C7" w:rsidRPr="00FD3875" w:rsidRDefault="007010C7"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O aumento da expectativa de sobrevida e a diminuição da taxa de fecundidade </w:t>
      </w:r>
      <w:r w:rsidR="00B12F23" w:rsidRPr="00FD3875">
        <w:rPr>
          <w:rFonts w:ascii="Calibri" w:hAnsi="Calibri" w:cs="Calibri"/>
          <w:szCs w:val="24"/>
        </w:rPr>
        <w:t>previstos para os anos seguintes elevam a</w:t>
      </w:r>
      <w:r w:rsidRPr="00FD3875">
        <w:rPr>
          <w:rFonts w:ascii="Calibri" w:hAnsi="Calibri" w:cs="Calibri"/>
          <w:szCs w:val="24"/>
        </w:rPr>
        <w:t xml:space="preserve"> participação dos idosos na composição da população. Conforme se pode observar no gráfico 3.</w:t>
      </w:r>
      <w:r w:rsidR="00B12F23" w:rsidRPr="00FD3875">
        <w:rPr>
          <w:rFonts w:ascii="Calibri" w:hAnsi="Calibri" w:cs="Calibri"/>
          <w:szCs w:val="24"/>
        </w:rPr>
        <w:t>9</w:t>
      </w:r>
      <w:r w:rsidRPr="00FD3875">
        <w:rPr>
          <w:rFonts w:ascii="Calibri" w:hAnsi="Calibri" w:cs="Calibri"/>
          <w:szCs w:val="24"/>
        </w:rPr>
        <w:t xml:space="preserve">, o percentual da população idosa, considerada neste documento com idade </w:t>
      </w:r>
      <w:r w:rsidR="00A735D9" w:rsidRPr="00FD3875">
        <w:rPr>
          <w:rFonts w:ascii="Calibri" w:hAnsi="Calibri" w:cs="Calibri"/>
          <w:szCs w:val="24"/>
        </w:rPr>
        <w:t xml:space="preserve">igual ou </w:t>
      </w:r>
      <w:r w:rsidRPr="00FD3875">
        <w:rPr>
          <w:rFonts w:ascii="Calibri" w:hAnsi="Calibri" w:cs="Calibri"/>
          <w:szCs w:val="24"/>
        </w:rPr>
        <w:t xml:space="preserve">superior a 60 anos, deverá aumentar de </w:t>
      </w:r>
      <w:r w:rsidR="005B0042" w:rsidRPr="00FD3875">
        <w:rPr>
          <w:rFonts w:ascii="Calibri" w:hAnsi="Calibri" w:cs="Calibri"/>
          <w:szCs w:val="24"/>
        </w:rPr>
        <w:t>13,8</w:t>
      </w:r>
      <w:r w:rsidRPr="00FD3875">
        <w:rPr>
          <w:rFonts w:ascii="Calibri" w:hAnsi="Calibri" w:cs="Calibri"/>
          <w:szCs w:val="24"/>
        </w:rPr>
        <w:t xml:space="preserve">% no ano </w:t>
      </w:r>
      <w:r w:rsidR="005B0042" w:rsidRPr="00FD3875">
        <w:rPr>
          <w:rFonts w:ascii="Calibri" w:hAnsi="Calibri" w:cs="Calibri"/>
          <w:szCs w:val="24"/>
        </w:rPr>
        <w:t xml:space="preserve">de 2019 </w:t>
      </w:r>
      <w:r w:rsidRPr="00FD3875">
        <w:rPr>
          <w:rFonts w:ascii="Calibri" w:hAnsi="Calibri" w:cs="Calibri"/>
          <w:szCs w:val="24"/>
        </w:rPr>
        <w:t xml:space="preserve">para </w:t>
      </w:r>
      <w:r w:rsidR="005B0042" w:rsidRPr="00FD3875">
        <w:rPr>
          <w:rFonts w:ascii="Calibri" w:hAnsi="Calibri" w:cs="Calibri"/>
          <w:szCs w:val="24"/>
        </w:rPr>
        <w:t>32,2</w:t>
      </w:r>
      <w:r w:rsidRPr="00FD3875">
        <w:rPr>
          <w:rFonts w:ascii="Calibri" w:hAnsi="Calibri" w:cs="Calibri"/>
          <w:szCs w:val="24"/>
        </w:rPr>
        <w:t xml:space="preserve">% </w:t>
      </w:r>
      <w:r w:rsidR="005B0042" w:rsidRPr="00FD3875">
        <w:rPr>
          <w:rFonts w:ascii="Calibri" w:hAnsi="Calibri" w:cs="Calibri"/>
          <w:szCs w:val="24"/>
        </w:rPr>
        <w:t>em</w:t>
      </w:r>
      <w:r w:rsidRPr="00FD3875">
        <w:rPr>
          <w:rFonts w:ascii="Calibri" w:hAnsi="Calibri" w:cs="Calibri"/>
          <w:szCs w:val="24"/>
        </w:rPr>
        <w:t xml:space="preserve"> 20</w:t>
      </w:r>
      <w:r w:rsidR="000C48A1" w:rsidRPr="00FD3875">
        <w:rPr>
          <w:rFonts w:ascii="Calibri" w:hAnsi="Calibri" w:cs="Calibri"/>
          <w:szCs w:val="24"/>
        </w:rPr>
        <w:t>6</w:t>
      </w:r>
      <w:r w:rsidRPr="00FD3875">
        <w:rPr>
          <w:rFonts w:ascii="Calibri" w:hAnsi="Calibri" w:cs="Calibri"/>
          <w:szCs w:val="24"/>
        </w:rPr>
        <w:t xml:space="preserve">0. Esse processo </w:t>
      </w:r>
      <w:r w:rsidR="005B0042" w:rsidRPr="00FD3875">
        <w:rPr>
          <w:rFonts w:ascii="Calibri" w:hAnsi="Calibri" w:cs="Calibri"/>
          <w:szCs w:val="24"/>
        </w:rPr>
        <w:t>é mais pronunciado entre as</w:t>
      </w:r>
      <w:r w:rsidRPr="00FD3875">
        <w:rPr>
          <w:rFonts w:ascii="Calibri" w:hAnsi="Calibri" w:cs="Calibri"/>
          <w:szCs w:val="24"/>
        </w:rPr>
        <w:t xml:space="preserve"> mulheres</w:t>
      </w:r>
      <w:r w:rsidR="005B0042" w:rsidRPr="00FD3875">
        <w:rPr>
          <w:rFonts w:ascii="Calibri" w:hAnsi="Calibri" w:cs="Calibri"/>
          <w:szCs w:val="24"/>
        </w:rPr>
        <w:t>,</w:t>
      </w:r>
      <w:r w:rsidRPr="00FD3875">
        <w:rPr>
          <w:rFonts w:ascii="Calibri" w:hAnsi="Calibri" w:cs="Calibri"/>
          <w:szCs w:val="24"/>
        </w:rPr>
        <w:t xml:space="preserve"> para as quais o percentual de idosos aumentará </w:t>
      </w:r>
      <w:r w:rsidR="009753B3" w:rsidRPr="00FD3875">
        <w:rPr>
          <w:rFonts w:ascii="Calibri" w:hAnsi="Calibri" w:cs="Calibri"/>
          <w:szCs w:val="24"/>
        </w:rPr>
        <w:t xml:space="preserve">quase </w:t>
      </w:r>
      <w:r w:rsidR="005B0042" w:rsidRPr="00FD3875">
        <w:rPr>
          <w:rFonts w:ascii="Calibri" w:hAnsi="Calibri" w:cs="Calibri"/>
          <w:szCs w:val="24"/>
        </w:rPr>
        <w:t xml:space="preserve">20 </w:t>
      </w:r>
      <w:r w:rsidRPr="00FD3875">
        <w:rPr>
          <w:rFonts w:ascii="Calibri" w:hAnsi="Calibri" w:cs="Calibri"/>
          <w:szCs w:val="24"/>
        </w:rPr>
        <w:t xml:space="preserve">pontos percentuais no período </w:t>
      </w:r>
      <w:r w:rsidR="005B0042" w:rsidRPr="00FD3875">
        <w:rPr>
          <w:rFonts w:ascii="Calibri" w:hAnsi="Calibri" w:cs="Calibri"/>
          <w:szCs w:val="24"/>
        </w:rPr>
        <w:t>2019</w:t>
      </w:r>
      <w:r w:rsidRPr="00FD3875">
        <w:rPr>
          <w:rFonts w:ascii="Calibri" w:hAnsi="Calibri" w:cs="Calibri"/>
          <w:szCs w:val="24"/>
        </w:rPr>
        <w:t>/20</w:t>
      </w:r>
      <w:r w:rsidR="000C48A1" w:rsidRPr="00FD3875">
        <w:rPr>
          <w:rFonts w:ascii="Calibri" w:hAnsi="Calibri" w:cs="Calibri"/>
          <w:szCs w:val="24"/>
        </w:rPr>
        <w:t>6</w:t>
      </w:r>
      <w:r w:rsidRPr="00FD3875">
        <w:rPr>
          <w:rFonts w:ascii="Calibri" w:hAnsi="Calibri" w:cs="Calibri"/>
          <w:szCs w:val="24"/>
        </w:rPr>
        <w:t xml:space="preserve">0, passando de </w:t>
      </w:r>
      <w:r w:rsidR="005B0042" w:rsidRPr="00FD3875">
        <w:rPr>
          <w:rFonts w:ascii="Calibri" w:hAnsi="Calibri" w:cs="Calibri"/>
          <w:szCs w:val="24"/>
        </w:rPr>
        <w:t>15,1</w:t>
      </w:r>
      <w:r w:rsidRPr="00FD3875">
        <w:rPr>
          <w:rFonts w:ascii="Calibri" w:hAnsi="Calibri" w:cs="Calibri"/>
          <w:szCs w:val="24"/>
        </w:rPr>
        <w:t xml:space="preserve">% </w:t>
      </w:r>
      <w:r w:rsidR="005B0042" w:rsidRPr="00FD3875">
        <w:rPr>
          <w:rFonts w:ascii="Calibri" w:hAnsi="Calibri" w:cs="Calibri"/>
          <w:szCs w:val="24"/>
        </w:rPr>
        <w:t>em</w:t>
      </w:r>
      <w:r w:rsidRPr="00FD3875">
        <w:rPr>
          <w:rFonts w:ascii="Calibri" w:hAnsi="Calibri" w:cs="Calibri"/>
          <w:szCs w:val="24"/>
        </w:rPr>
        <w:t xml:space="preserve"> </w:t>
      </w:r>
      <w:r w:rsidR="005B0042" w:rsidRPr="00FD3875">
        <w:rPr>
          <w:rFonts w:ascii="Calibri" w:hAnsi="Calibri" w:cs="Calibri"/>
          <w:szCs w:val="24"/>
        </w:rPr>
        <w:t xml:space="preserve">2019 </w:t>
      </w:r>
      <w:r w:rsidRPr="00FD3875">
        <w:rPr>
          <w:rFonts w:ascii="Calibri" w:hAnsi="Calibri" w:cs="Calibri"/>
          <w:szCs w:val="24"/>
        </w:rPr>
        <w:t xml:space="preserve">para </w:t>
      </w:r>
      <w:r w:rsidR="005B0042" w:rsidRPr="00FD3875">
        <w:rPr>
          <w:rFonts w:ascii="Calibri" w:hAnsi="Calibri" w:cs="Calibri"/>
          <w:szCs w:val="24"/>
        </w:rPr>
        <w:t>34,8</w:t>
      </w:r>
      <w:r w:rsidRPr="00FD3875">
        <w:rPr>
          <w:rFonts w:ascii="Calibri" w:hAnsi="Calibri" w:cs="Calibri"/>
          <w:szCs w:val="24"/>
        </w:rPr>
        <w:t>% em 20</w:t>
      </w:r>
      <w:r w:rsidR="000C48A1" w:rsidRPr="00FD3875">
        <w:rPr>
          <w:rFonts w:ascii="Calibri" w:hAnsi="Calibri" w:cs="Calibri"/>
          <w:szCs w:val="24"/>
        </w:rPr>
        <w:t>6</w:t>
      </w:r>
      <w:r w:rsidRPr="00FD3875">
        <w:rPr>
          <w:rFonts w:ascii="Calibri" w:hAnsi="Calibri" w:cs="Calibri"/>
          <w:szCs w:val="24"/>
        </w:rPr>
        <w:t xml:space="preserve">0. </w:t>
      </w:r>
      <w:r w:rsidR="005B0042" w:rsidRPr="00FD3875">
        <w:rPr>
          <w:rFonts w:ascii="Calibri" w:hAnsi="Calibri" w:cs="Calibri"/>
          <w:szCs w:val="24"/>
        </w:rPr>
        <w:t xml:space="preserve">Entre </w:t>
      </w:r>
      <w:r w:rsidRPr="00FD3875">
        <w:rPr>
          <w:rFonts w:ascii="Calibri" w:hAnsi="Calibri" w:cs="Calibri"/>
          <w:szCs w:val="24"/>
        </w:rPr>
        <w:t>os homens</w:t>
      </w:r>
      <w:r w:rsidR="005B0042" w:rsidRPr="00FD3875">
        <w:rPr>
          <w:rFonts w:ascii="Calibri" w:hAnsi="Calibri" w:cs="Calibri"/>
          <w:szCs w:val="24"/>
        </w:rPr>
        <w:t>,</w:t>
      </w:r>
      <w:r w:rsidRPr="00FD3875">
        <w:rPr>
          <w:rFonts w:ascii="Calibri" w:hAnsi="Calibri" w:cs="Calibri"/>
          <w:szCs w:val="24"/>
        </w:rPr>
        <w:t xml:space="preserve"> o crescimento da população idosa no período será de </w:t>
      </w:r>
      <w:r w:rsidR="005B0042" w:rsidRPr="00FD3875">
        <w:rPr>
          <w:rFonts w:ascii="Calibri" w:hAnsi="Calibri" w:cs="Calibri"/>
          <w:szCs w:val="24"/>
        </w:rPr>
        <w:t xml:space="preserve">17 </w:t>
      </w:r>
      <w:r w:rsidRPr="00FD3875">
        <w:rPr>
          <w:rFonts w:ascii="Calibri" w:hAnsi="Calibri" w:cs="Calibri"/>
          <w:szCs w:val="24"/>
        </w:rPr>
        <w:t xml:space="preserve">pontos percentuais, passando de </w:t>
      </w:r>
      <w:r w:rsidR="005B0042" w:rsidRPr="00FD3875">
        <w:rPr>
          <w:rFonts w:ascii="Calibri" w:hAnsi="Calibri" w:cs="Calibri"/>
          <w:szCs w:val="24"/>
        </w:rPr>
        <w:t>12,5</w:t>
      </w:r>
      <w:r w:rsidRPr="00FD3875">
        <w:rPr>
          <w:rFonts w:ascii="Calibri" w:hAnsi="Calibri" w:cs="Calibri"/>
          <w:szCs w:val="24"/>
        </w:rPr>
        <w:t xml:space="preserve">% no ano </w:t>
      </w:r>
      <w:r w:rsidR="005B0042" w:rsidRPr="00FD3875">
        <w:rPr>
          <w:rFonts w:ascii="Calibri" w:hAnsi="Calibri" w:cs="Calibri"/>
          <w:szCs w:val="24"/>
        </w:rPr>
        <w:t xml:space="preserve">de </w:t>
      </w:r>
      <w:r w:rsidRPr="00FD3875">
        <w:rPr>
          <w:rFonts w:ascii="Calibri" w:hAnsi="Calibri" w:cs="Calibri"/>
          <w:szCs w:val="24"/>
        </w:rPr>
        <w:t>201</w:t>
      </w:r>
      <w:r w:rsidR="000C48A1" w:rsidRPr="00FD3875">
        <w:rPr>
          <w:rFonts w:ascii="Calibri" w:hAnsi="Calibri" w:cs="Calibri"/>
          <w:szCs w:val="24"/>
        </w:rPr>
        <w:t>6</w:t>
      </w:r>
      <w:r w:rsidRPr="00FD3875">
        <w:rPr>
          <w:rFonts w:ascii="Calibri" w:hAnsi="Calibri" w:cs="Calibri"/>
          <w:szCs w:val="24"/>
        </w:rPr>
        <w:t xml:space="preserve"> para </w:t>
      </w:r>
      <w:r w:rsidR="005B0042" w:rsidRPr="00FD3875">
        <w:rPr>
          <w:rFonts w:ascii="Calibri" w:hAnsi="Calibri" w:cs="Calibri"/>
          <w:szCs w:val="24"/>
        </w:rPr>
        <w:t>29,4</w:t>
      </w:r>
      <w:r w:rsidRPr="00FD3875">
        <w:rPr>
          <w:rFonts w:ascii="Calibri" w:hAnsi="Calibri" w:cs="Calibri"/>
          <w:szCs w:val="24"/>
        </w:rPr>
        <w:t xml:space="preserve">% em 2050. Isto ocorre em função da expectativa de vida feminina ser maior do que a da masculina. </w:t>
      </w:r>
    </w:p>
    <w:p w:rsidR="00FD3875" w:rsidRDefault="00FD3875">
      <w:pPr>
        <w:rPr>
          <w:rFonts w:ascii="Calibri" w:hAnsi="Calibri" w:cs="Calibri"/>
          <w:sz w:val="24"/>
          <w:szCs w:val="24"/>
        </w:rPr>
      </w:pPr>
      <w:r>
        <w:rPr>
          <w:rFonts w:ascii="Calibri" w:hAnsi="Calibri" w:cs="Calibri"/>
          <w:szCs w:val="24"/>
        </w:rPr>
        <w:br w:type="page"/>
      </w:r>
    </w:p>
    <w:p w:rsidR="004B7E23" w:rsidRPr="00FD3875" w:rsidRDefault="004B7E23" w:rsidP="004B7E23">
      <w:pPr>
        <w:pStyle w:val="Recuodecorpodetexto"/>
        <w:tabs>
          <w:tab w:val="left" w:pos="142"/>
        </w:tabs>
        <w:ind w:left="1134" w:right="964" w:firstLine="0"/>
        <w:jc w:val="left"/>
        <w:rPr>
          <w:rFonts w:ascii="Calibri" w:hAnsi="Calibri" w:cs="Calibri"/>
          <w:szCs w:val="24"/>
        </w:rPr>
      </w:pPr>
      <w:r w:rsidRPr="00FD3875">
        <w:rPr>
          <w:rFonts w:ascii="Calibri" w:hAnsi="Calibri" w:cs="Calibri"/>
          <w:szCs w:val="24"/>
        </w:rPr>
        <w:t>Gráfico 3.9 – Evolução da Proporção da População Idosa (60 anos ou mais) no Brasil por Sexo e Total – 2010 a 2060</w:t>
      </w:r>
    </w:p>
    <w:p w:rsidR="004B7E23" w:rsidRPr="00FD3875" w:rsidRDefault="004B7E23" w:rsidP="004B7E23">
      <w:pPr>
        <w:pStyle w:val="Recuodecorpodetexto"/>
        <w:tabs>
          <w:tab w:val="left" w:pos="142"/>
        </w:tabs>
        <w:ind w:left="1134" w:right="964" w:firstLine="0"/>
        <w:jc w:val="left"/>
        <w:rPr>
          <w:rFonts w:ascii="Calibri" w:hAnsi="Calibri" w:cs="Calibri"/>
          <w:szCs w:val="24"/>
        </w:rPr>
      </w:pPr>
      <w:r w:rsidRPr="00FD3875">
        <w:rPr>
          <w:rFonts w:ascii="Calibri" w:hAnsi="Calibri" w:cs="Calibri"/>
          <w:noProof/>
          <w:lang w:eastAsia="pt-BR"/>
        </w:rPr>
        <w:drawing>
          <wp:inline distT="0" distB="0" distL="0" distR="0" wp14:anchorId="3EBD715F" wp14:editId="04B30F20">
            <wp:extent cx="4838400" cy="3009600"/>
            <wp:effectExtent l="0" t="0" r="635" b="63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38400" cy="3009600"/>
                    </a:xfrm>
                    <a:prstGeom prst="rect">
                      <a:avLst/>
                    </a:prstGeom>
                    <a:noFill/>
                    <a:ln>
                      <a:noFill/>
                    </a:ln>
                  </pic:spPr>
                </pic:pic>
              </a:graphicData>
            </a:graphic>
          </wp:inline>
        </w:drawing>
      </w:r>
    </w:p>
    <w:p w:rsidR="004B7E23" w:rsidRPr="00FD3875" w:rsidRDefault="001128C1" w:rsidP="004B7E23">
      <w:pPr>
        <w:pStyle w:val="Recuodecorpodetexto"/>
        <w:tabs>
          <w:tab w:val="left" w:pos="142"/>
        </w:tabs>
        <w:ind w:left="1134" w:firstLine="0"/>
        <w:jc w:val="left"/>
        <w:rPr>
          <w:rFonts w:ascii="Calibri" w:hAnsi="Calibri" w:cs="Calibri"/>
          <w:szCs w:val="24"/>
        </w:rPr>
      </w:pPr>
      <w:r w:rsidRPr="00FD3875">
        <w:rPr>
          <w:rFonts w:ascii="Calibri" w:hAnsi="Calibri" w:cs="Calibri"/>
          <w:sz w:val="16"/>
          <w:szCs w:val="16"/>
        </w:rPr>
        <w:t xml:space="preserve">Fonte: IBGE/Diretoria de Pesquisas. Elaboração: </w:t>
      </w:r>
      <w:r w:rsidRPr="00FD3875">
        <w:rPr>
          <w:rFonts w:ascii="Calibri" w:hAnsi="Calibri" w:cs="Calibri"/>
          <w:sz w:val="16"/>
          <w:szCs w:val="16"/>
          <w:lang w:eastAsia="pt-BR"/>
        </w:rPr>
        <w:t>SPREV/SEPRT-ME</w:t>
      </w:r>
      <w:r w:rsidRPr="00FD3875">
        <w:rPr>
          <w:rFonts w:ascii="Calibri" w:hAnsi="Calibri" w:cs="Calibri"/>
          <w:sz w:val="16"/>
          <w:szCs w:val="16"/>
        </w:rPr>
        <w:t>.</w:t>
      </w:r>
    </w:p>
    <w:p w:rsidR="004B7E23" w:rsidRPr="00FD3875" w:rsidRDefault="004B7E23" w:rsidP="00E341F3">
      <w:pPr>
        <w:pStyle w:val="Recuodecorpodetexto"/>
        <w:tabs>
          <w:tab w:val="left" w:pos="142"/>
        </w:tabs>
        <w:spacing w:after="240" w:line="360" w:lineRule="auto"/>
        <w:ind w:firstLine="0"/>
        <w:rPr>
          <w:rFonts w:ascii="Calibri" w:hAnsi="Calibri" w:cs="Calibri"/>
          <w:szCs w:val="24"/>
        </w:rPr>
      </w:pPr>
    </w:p>
    <w:p w:rsidR="00EB3834" w:rsidRPr="00FD3875" w:rsidRDefault="00EB3834" w:rsidP="001128C1">
      <w:pPr>
        <w:pStyle w:val="Recuodecorpodetexto"/>
        <w:tabs>
          <w:tab w:val="left" w:pos="142"/>
        </w:tabs>
        <w:spacing w:after="120" w:line="360" w:lineRule="auto"/>
        <w:ind w:firstLine="0"/>
        <w:rPr>
          <w:rFonts w:ascii="Calibri" w:hAnsi="Calibri" w:cs="Calibri"/>
          <w:szCs w:val="24"/>
        </w:rPr>
      </w:pPr>
      <w:r w:rsidRPr="00FD3875">
        <w:rPr>
          <w:rFonts w:ascii="Calibri" w:hAnsi="Calibri" w:cs="Calibri"/>
          <w:szCs w:val="24"/>
        </w:rPr>
        <w:t xml:space="preserve">Quando se analisa a evolução da parcela da população com idade entre 16 e 59 anos, observa-se que a participação desse grupo etário na população total terá </w:t>
      </w:r>
      <w:r w:rsidR="00E55431" w:rsidRPr="00FD3875">
        <w:rPr>
          <w:rFonts w:ascii="Calibri" w:hAnsi="Calibri" w:cs="Calibri"/>
          <w:szCs w:val="24"/>
        </w:rPr>
        <w:t>tendência de queda</w:t>
      </w:r>
      <w:r w:rsidRPr="00FD3875">
        <w:rPr>
          <w:rFonts w:ascii="Calibri" w:hAnsi="Calibri" w:cs="Calibri"/>
          <w:szCs w:val="24"/>
        </w:rPr>
        <w:t xml:space="preserve"> </w:t>
      </w:r>
      <w:r w:rsidR="00E55431" w:rsidRPr="00FD3875">
        <w:rPr>
          <w:rFonts w:ascii="Calibri" w:hAnsi="Calibri" w:cs="Calibri"/>
          <w:szCs w:val="24"/>
        </w:rPr>
        <w:t>até</w:t>
      </w:r>
      <w:r w:rsidRPr="00FD3875">
        <w:rPr>
          <w:rFonts w:ascii="Calibri" w:hAnsi="Calibri" w:cs="Calibri"/>
          <w:szCs w:val="24"/>
        </w:rPr>
        <w:t xml:space="preserve"> 2060</w:t>
      </w:r>
      <w:r w:rsidR="00E55431" w:rsidRPr="00FD3875">
        <w:rPr>
          <w:rFonts w:ascii="Calibri" w:hAnsi="Calibri" w:cs="Calibri"/>
          <w:szCs w:val="24"/>
        </w:rPr>
        <w:t>,</w:t>
      </w:r>
      <w:r w:rsidRPr="00FD3875">
        <w:rPr>
          <w:rFonts w:ascii="Calibri" w:hAnsi="Calibri" w:cs="Calibri"/>
          <w:szCs w:val="24"/>
        </w:rPr>
        <w:t xml:space="preserve"> com redução de sua participação de </w:t>
      </w:r>
      <w:r w:rsidR="00E55431" w:rsidRPr="00FD3875">
        <w:rPr>
          <w:rFonts w:ascii="Calibri" w:hAnsi="Calibri" w:cs="Calibri"/>
          <w:szCs w:val="24"/>
        </w:rPr>
        <w:t>62,8</w:t>
      </w:r>
      <w:r w:rsidRPr="00FD3875">
        <w:rPr>
          <w:rFonts w:ascii="Calibri" w:hAnsi="Calibri" w:cs="Calibri"/>
          <w:szCs w:val="24"/>
        </w:rPr>
        <w:t xml:space="preserve">% </w:t>
      </w:r>
      <w:r w:rsidR="00E55431" w:rsidRPr="00FD3875">
        <w:rPr>
          <w:rFonts w:ascii="Calibri" w:hAnsi="Calibri" w:cs="Calibri"/>
          <w:szCs w:val="24"/>
        </w:rPr>
        <w:t xml:space="preserve">em 2010 </w:t>
      </w:r>
      <w:r w:rsidRPr="00FD3875">
        <w:rPr>
          <w:rFonts w:ascii="Calibri" w:hAnsi="Calibri" w:cs="Calibri"/>
          <w:szCs w:val="24"/>
        </w:rPr>
        <w:t xml:space="preserve">para </w:t>
      </w:r>
      <w:r w:rsidR="00E55431" w:rsidRPr="00FD3875">
        <w:rPr>
          <w:rFonts w:ascii="Calibri" w:hAnsi="Calibri" w:cs="Calibri"/>
          <w:szCs w:val="24"/>
        </w:rPr>
        <w:t>52,1</w:t>
      </w:r>
      <w:r w:rsidRPr="00FD3875">
        <w:rPr>
          <w:rFonts w:ascii="Calibri" w:hAnsi="Calibri" w:cs="Calibri"/>
          <w:szCs w:val="24"/>
        </w:rPr>
        <w:t>% da população total</w:t>
      </w:r>
      <w:r w:rsidR="00E55431" w:rsidRPr="00FD3875">
        <w:rPr>
          <w:rFonts w:ascii="Calibri" w:hAnsi="Calibri" w:cs="Calibri"/>
          <w:szCs w:val="24"/>
        </w:rPr>
        <w:t xml:space="preserve"> em 2060</w:t>
      </w:r>
      <w:r w:rsidRPr="00FD3875">
        <w:rPr>
          <w:rFonts w:ascii="Calibri" w:hAnsi="Calibri" w:cs="Calibri"/>
          <w:szCs w:val="24"/>
        </w:rPr>
        <w:t xml:space="preserve">. Quando analisada por </w:t>
      </w:r>
      <w:r w:rsidR="00E55431" w:rsidRPr="00FD3875">
        <w:rPr>
          <w:rFonts w:ascii="Calibri" w:hAnsi="Calibri" w:cs="Calibri"/>
          <w:szCs w:val="24"/>
        </w:rPr>
        <w:t>sexo</w:t>
      </w:r>
      <w:r w:rsidRPr="00FD3875">
        <w:rPr>
          <w:rFonts w:ascii="Calibri" w:hAnsi="Calibri" w:cs="Calibri"/>
          <w:szCs w:val="24"/>
        </w:rPr>
        <w:t xml:space="preserve">, verifica-se </w:t>
      </w:r>
      <w:r w:rsidR="00E55431" w:rsidRPr="00FD3875">
        <w:rPr>
          <w:rFonts w:ascii="Calibri" w:hAnsi="Calibri" w:cs="Calibri"/>
          <w:szCs w:val="24"/>
        </w:rPr>
        <w:t xml:space="preserve">pelo Gráfico 3.10 </w:t>
      </w:r>
      <w:r w:rsidRPr="00FD3875">
        <w:rPr>
          <w:rFonts w:ascii="Calibri" w:hAnsi="Calibri" w:cs="Calibri"/>
          <w:szCs w:val="24"/>
        </w:rPr>
        <w:t xml:space="preserve">que </w:t>
      </w:r>
      <w:r w:rsidR="00E55431" w:rsidRPr="00FD3875">
        <w:rPr>
          <w:rFonts w:ascii="Calibri" w:hAnsi="Calibri" w:cs="Calibri"/>
          <w:szCs w:val="24"/>
        </w:rPr>
        <w:t>para ambos os casos já se iniciou a queda proporcional, sendo entre os homens em 2018 e entre as mulheres em 2017.</w:t>
      </w:r>
    </w:p>
    <w:p w:rsidR="00E55431" w:rsidRPr="00FD3875" w:rsidRDefault="00E55431" w:rsidP="00E55431">
      <w:pPr>
        <w:pStyle w:val="Recuodecorpodetexto"/>
        <w:tabs>
          <w:tab w:val="left" w:pos="142"/>
        </w:tabs>
        <w:ind w:left="1134" w:right="964" w:firstLine="0"/>
        <w:jc w:val="left"/>
        <w:rPr>
          <w:rFonts w:ascii="Calibri" w:hAnsi="Calibri" w:cs="Calibri"/>
          <w:szCs w:val="24"/>
        </w:rPr>
      </w:pPr>
      <w:r w:rsidRPr="00FD3875">
        <w:rPr>
          <w:rFonts w:ascii="Calibri" w:hAnsi="Calibri" w:cs="Calibri"/>
          <w:szCs w:val="24"/>
        </w:rPr>
        <w:t>Gráfico 3.</w:t>
      </w:r>
      <w:r w:rsidR="00ED06EE" w:rsidRPr="00FD3875">
        <w:rPr>
          <w:rFonts w:ascii="Calibri" w:hAnsi="Calibri" w:cs="Calibri"/>
          <w:szCs w:val="24"/>
        </w:rPr>
        <w:t>10</w:t>
      </w:r>
      <w:r w:rsidRPr="00FD3875">
        <w:rPr>
          <w:rFonts w:ascii="Calibri" w:hAnsi="Calibri" w:cs="Calibri"/>
          <w:szCs w:val="24"/>
        </w:rPr>
        <w:t xml:space="preserve"> – Evolução da Proporção da População em Idade Ativa (de 16 a 59 anos) no Brasil por Sexo e Total – 2010 a 2060</w:t>
      </w:r>
    </w:p>
    <w:p w:rsidR="00E55431" w:rsidRPr="00FD3875" w:rsidRDefault="00E55431" w:rsidP="00E55431">
      <w:pPr>
        <w:pStyle w:val="Recuodecorpodetexto"/>
        <w:tabs>
          <w:tab w:val="left" w:pos="142"/>
        </w:tabs>
        <w:ind w:left="1134" w:right="964" w:firstLine="0"/>
        <w:jc w:val="left"/>
        <w:rPr>
          <w:rFonts w:ascii="Calibri" w:hAnsi="Calibri" w:cs="Calibri"/>
          <w:szCs w:val="24"/>
        </w:rPr>
      </w:pPr>
      <w:r w:rsidRPr="00FD3875">
        <w:rPr>
          <w:rFonts w:ascii="Calibri" w:hAnsi="Calibri" w:cs="Calibri"/>
          <w:noProof/>
          <w:lang w:eastAsia="pt-BR"/>
        </w:rPr>
        <w:drawing>
          <wp:inline distT="0" distB="0" distL="0" distR="0" wp14:anchorId="6457E849" wp14:editId="1B771210">
            <wp:extent cx="4698003" cy="2922270"/>
            <wp:effectExtent l="0" t="0" r="762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99084" cy="2922942"/>
                    </a:xfrm>
                    <a:prstGeom prst="rect">
                      <a:avLst/>
                    </a:prstGeom>
                    <a:noFill/>
                    <a:ln>
                      <a:noFill/>
                    </a:ln>
                  </pic:spPr>
                </pic:pic>
              </a:graphicData>
            </a:graphic>
          </wp:inline>
        </w:drawing>
      </w:r>
    </w:p>
    <w:p w:rsidR="00E55431" w:rsidRPr="00FD3875" w:rsidRDefault="001128C1" w:rsidP="00E55431">
      <w:pPr>
        <w:pStyle w:val="Recuodecorpodetexto"/>
        <w:tabs>
          <w:tab w:val="left" w:pos="142"/>
        </w:tabs>
        <w:ind w:left="1134" w:firstLine="0"/>
        <w:jc w:val="left"/>
        <w:rPr>
          <w:rFonts w:ascii="Calibri" w:hAnsi="Calibri" w:cs="Calibri"/>
          <w:szCs w:val="24"/>
        </w:rPr>
      </w:pPr>
      <w:r w:rsidRPr="00FD3875">
        <w:rPr>
          <w:rFonts w:ascii="Calibri" w:hAnsi="Calibri" w:cs="Calibri"/>
          <w:sz w:val="16"/>
          <w:szCs w:val="16"/>
        </w:rPr>
        <w:t xml:space="preserve">Fonte: IBGE/Diretoria de Pesquisas. Elaboração: </w:t>
      </w:r>
      <w:r w:rsidRPr="00FD3875">
        <w:rPr>
          <w:rFonts w:ascii="Calibri" w:hAnsi="Calibri" w:cs="Calibri"/>
          <w:sz w:val="16"/>
          <w:szCs w:val="16"/>
          <w:lang w:eastAsia="pt-BR"/>
        </w:rPr>
        <w:t>SPREV/SEPRT-ME.</w:t>
      </w:r>
    </w:p>
    <w:p w:rsidR="005C70D4" w:rsidRPr="00FD3875" w:rsidRDefault="005C70D4" w:rsidP="005C70D4">
      <w:pPr>
        <w:pStyle w:val="Corpodetexto"/>
        <w:tabs>
          <w:tab w:val="left" w:pos="142"/>
        </w:tabs>
        <w:spacing w:line="360" w:lineRule="auto"/>
        <w:rPr>
          <w:rFonts w:ascii="Calibri" w:hAnsi="Calibri" w:cs="Calibri"/>
          <w:szCs w:val="24"/>
        </w:rPr>
      </w:pPr>
    </w:p>
    <w:p w:rsidR="001128C1" w:rsidRPr="00FD3875" w:rsidRDefault="001128C1" w:rsidP="001128C1">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A faixa etária inferior a 16 anos apresenta o caminho inverso das faixas analisadas anteriormente, ou seja, observa-se uma trajetória decrescente ao longo de todo o período entre 2010 e 2060. No ano 2019, o percentual de pessoas com menos de 16 anos em relação ao total é de 22,6%, caindo para 15,8% em 2060. Para as mulheres o percentual cai de 21,6% em 2019 para 15,0% em 2060, enquanto que para os homens a queda no período vai de 23,6% para 16,6% (Gráfico 3.11).</w:t>
      </w:r>
    </w:p>
    <w:p w:rsidR="00ED06EE" w:rsidRPr="00FD3875" w:rsidRDefault="00ED06EE" w:rsidP="00ED06EE">
      <w:pPr>
        <w:pStyle w:val="Recuodecorpodetexto"/>
        <w:tabs>
          <w:tab w:val="left" w:pos="142"/>
        </w:tabs>
        <w:ind w:left="1134" w:right="964" w:firstLine="0"/>
        <w:jc w:val="left"/>
        <w:rPr>
          <w:rFonts w:ascii="Calibri" w:hAnsi="Calibri" w:cs="Calibri"/>
          <w:szCs w:val="24"/>
        </w:rPr>
      </w:pPr>
      <w:r w:rsidRPr="00FD3875">
        <w:rPr>
          <w:rFonts w:ascii="Calibri" w:hAnsi="Calibri" w:cs="Calibri"/>
          <w:szCs w:val="24"/>
        </w:rPr>
        <w:t>Gráfico 3.11 – Evolução da Proporção da População Jovem (de 0 a 15 anos) no Brasil por Sexo e Total – 2010 a 2060</w:t>
      </w:r>
    </w:p>
    <w:p w:rsidR="00ED06EE" w:rsidRPr="00FD3875" w:rsidRDefault="00ED06EE" w:rsidP="00ED06EE">
      <w:pPr>
        <w:pStyle w:val="Recuodecorpodetexto"/>
        <w:tabs>
          <w:tab w:val="left" w:pos="142"/>
        </w:tabs>
        <w:ind w:left="1134" w:right="964" w:firstLine="0"/>
        <w:jc w:val="left"/>
        <w:rPr>
          <w:rFonts w:ascii="Calibri" w:hAnsi="Calibri" w:cs="Calibri"/>
          <w:szCs w:val="24"/>
        </w:rPr>
      </w:pPr>
      <w:r w:rsidRPr="00FD3875">
        <w:rPr>
          <w:rFonts w:ascii="Calibri" w:hAnsi="Calibri" w:cs="Calibri"/>
          <w:noProof/>
          <w:lang w:eastAsia="pt-BR"/>
        </w:rPr>
        <w:drawing>
          <wp:inline distT="0" distB="0" distL="0" distR="0" wp14:anchorId="41FCA59C" wp14:editId="146A3B8C">
            <wp:extent cx="4838400" cy="3009600"/>
            <wp:effectExtent l="0" t="0" r="635" b="63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38400" cy="3009600"/>
                    </a:xfrm>
                    <a:prstGeom prst="rect">
                      <a:avLst/>
                    </a:prstGeom>
                    <a:noFill/>
                    <a:ln>
                      <a:noFill/>
                    </a:ln>
                  </pic:spPr>
                </pic:pic>
              </a:graphicData>
            </a:graphic>
          </wp:inline>
        </w:drawing>
      </w:r>
    </w:p>
    <w:p w:rsidR="00ED06EE" w:rsidRPr="00FD3875" w:rsidRDefault="001128C1" w:rsidP="00ED06EE">
      <w:pPr>
        <w:pStyle w:val="Recuodecorpodetexto"/>
        <w:tabs>
          <w:tab w:val="left" w:pos="142"/>
        </w:tabs>
        <w:ind w:left="1134" w:firstLine="0"/>
        <w:jc w:val="left"/>
        <w:rPr>
          <w:rFonts w:ascii="Calibri" w:hAnsi="Calibri" w:cs="Calibri"/>
          <w:szCs w:val="24"/>
        </w:rPr>
      </w:pPr>
      <w:r w:rsidRPr="00FD3875">
        <w:rPr>
          <w:rFonts w:ascii="Calibri" w:hAnsi="Calibri" w:cs="Calibri"/>
          <w:sz w:val="16"/>
          <w:szCs w:val="16"/>
        </w:rPr>
        <w:t xml:space="preserve">Fonte: IBGE/Diretoria de Pesquisas. Elaboração: </w:t>
      </w:r>
      <w:r w:rsidRPr="00FD3875">
        <w:rPr>
          <w:rFonts w:ascii="Calibri" w:hAnsi="Calibri" w:cs="Calibri"/>
          <w:sz w:val="16"/>
          <w:szCs w:val="16"/>
          <w:lang w:eastAsia="pt-BR"/>
        </w:rPr>
        <w:t>SPREV/SEPRT-ME</w:t>
      </w:r>
    </w:p>
    <w:p w:rsidR="00ED06EE" w:rsidRPr="00FD3875" w:rsidRDefault="00ED06EE" w:rsidP="00ED06EE">
      <w:pPr>
        <w:pStyle w:val="Recuodecorpodetexto"/>
        <w:tabs>
          <w:tab w:val="left" w:pos="142"/>
        </w:tabs>
        <w:ind w:left="1134" w:right="964" w:firstLine="0"/>
        <w:jc w:val="left"/>
        <w:rPr>
          <w:rFonts w:ascii="Calibri" w:hAnsi="Calibri" w:cs="Calibri"/>
          <w:szCs w:val="24"/>
        </w:rPr>
      </w:pPr>
    </w:p>
    <w:p w:rsidR="00EB3834" w:rsidRPr="00FD3875" w:rsidRDefault="00EB3834" w:rsidP="005C70D4">
      <w:pPr>
        <w:pStyle w:val="Corpodetexto"/>
        <w:tabs>
          <w:tab w:val="left" w:pos="142"/>
        </w:tabs>
        <w:spacing w:line="360" w:lineRule="auto"/>
        <w:rPr>
          <w:rFonts w:ascii="Calibri" w:hAnsi="Calibri" w:cs="Calibri"/>
          <w:szCs w:val="24"/>
        </w:rPr>
      </w:pPr>
      <w:r w:rsidRPr="00FD3875">
        <w:rPr>
          <w:rFonts w:ascii="Calibri" w:hAnsi="Calibri" w:cs="Calibri"/>
          <w:szCs w:val="24"/>
        </w:rPr>
        <w:t xml:space="preserve">Por meio da divisão entre o número de pessoas com idade entre 16 e 59 anos e o número de pessoas com mais de 60 anos obtém-se a razão de dependência invertida, que é um importante indicador para os sistemas previdenciários que funcionam em regime de repartição. Essa </w:t>
      </w:r>
      <w:r w:rsidR="008E1614" w:rsidRPr="00FD3875">
        <w:rPr>
          <w:rFonts w:ascii="Calibri" w:hAnsi="Calibri" w:cs="Calibri"/>
          <w:szCs w:val="24"/>
        </w:rPr>
        <w:t xml:space="preserve">razão </w:t>
      </w:r>
      <w:r w:rsidRPr="00FD3875">
        <w:rPr>
          <w:rFonts w:ascii="Calibri" w:hAnsi="Calibri" w:cs="Calibri"/>
          <w:szCs w:val="24"/>
        </w:rPr>
        <w:t>nos diz quantas pessoas em idade ativa existem para cada pessoa em idade inativa. As projeções do IBGE demonstram a deterioração desta relação nos próximos anos</w:t>
      </w:r>
      <w:r w:rsidR="00A02EC8" w:rsidRPr="00FD3875">
        <w:rPr>
          <w:rFonts w:ascii="Calibri" w:hAnsi="Calibri" w:cs="Calibri"/>
          <w:szCs w:val="24"/>
        </w:rPr>
        <w:t>, conforme espelhado no Gráfico 3.12</w:t>
      </w:r>
      <w:r w:rsidRPr="00FD3875">
        <w:rPr>
          <w:rFonts w:ascii="Calibri" w:hAnsi="Calibri" w:cs="Calibri"/>
          <w:szCs w:val="24"/>
        </w:rPr>
        <w:t xml:space="preserve">. No ano </w:t>
      </w:r>
      <w:r w:rsidR="00A02EC8" w:rsidRPr="00FD3875">
        <w:rPr>
          <w:rFonts w:ascii="Calibri" w:hAnsi="Calibri" w:cs="Calibri"/>
          <w:szCs w:val="24"/>
        </w:rPr>
        <w:t>2019</w:t>
      </w:r>
      <w:r w:rsidRPr="00FD3875">
        <w:rPr>
          <w:rFonts w:ascii="Calibri" w:hAnsi="Calibri" w:cs="Calibri"/>
          <w:szCs w:val="24"/>
        </w:rPr>
        <w:t xml:space="preserve">, para cada pessoa com mais de 60 anos, </w:t>
      </w:r>
      <w:r w:rsidR="00A02EC8" w:rsidRPr="00FD3875">
        <w:rPr>
          <w:rFonts w:ascii="Calibri" w:hAnsi="Calibri" w:cs="Calibri"/>
          <w:szCs w:val="24"/>
        </w:rPr>
        <w:t>há</w:t>
      </w:r>
      <w:r w:rsidRPr="00FD3875">
        <w:rPr>
          <w:rFonts w:ascii="Calibri" w:hAnsi="Calibri" w:cs="Calibri"/>
          <w:szCs w:val="24"/>
        </w:rPr>
        <w:t xml:space="preserve"> </w:t>
      </w:r>
      <w:r w:rsidR="00A02EC8" w:rsidRPr="00FD3875">
        <w:rPr>
          <w:rFonts w:ascii="Calibri" w:hAnsi="Calibri" w:cs="Calibri"/>
          <w:szCs w:val="24"/>
        </w:rPr>
        <w:t>4,6</w:t>
      </w:r>
      <w:r w:rsidRPr="00FD3875">
        <w:rPr>
          <w:rFonts w:ascii="Calibri" w:hAnsi="Calibri" w:cs="Calibri"/>
          <w:szCs w:val="24"/>
        </w:rPr>
        <w:t xml:space="preserve"> pessoas com idade entre 16 e 59. Em 2060</w:t>
      </w:r>
      <w:r w:rsidR="00DE2B77" w:rsidRPr="00FD3875">
        <w:rPr>
          <w:rFonts w:ascii="Calibri" w:hAnsi="Calibri" w:cs="Calibri"/>
          <w:szCs w:val="24"/>
        </w:rPr>
        <w:t>,</w:t>
      </w:r>
      <w:r w:rsidRPr="00FD3875">
        <w:rPr>
          <w:rFonts w:ascii="Calibri" w:hAnsi="Calibri" w:cs="Calibri"/>
          <w:szCs w:val="24"/>
        </w:rPr>
        <w:t xml:space="preserve"> esta relação deverá diminuir para 1,6.</w:t>
      </w:r>
    </w:p>
    <w:p w:rsidR="00A02EC8" w:rsidRPr="00FD3875" w:rsidRDefault="00A02EC8" w:rsidP="005C70D4">
      <w:pPr>
        <w:pStyle w:val="Corpodetexto"/>
        <w:tabs>
          <w:tab w:val="left" w:pos="142"/>
        </w:tabs>
        <w:spacing w:line="360" w:lineRule="auto"/>
        <w:rPr>
          <w:rFonts w:ascii="Calibri" w:hAnsi="Calibri" w:cs="Calibri"/>
          <w:szCs w:val="24"/>
        </w:rPr>
      </w:pPr>
    </w:p>
    <w:p w:rsidR="006C6E80" w:rsidRDefault="006C6E80">
      <w:pPr>
        <w:rPr>
          <w:rFonts w:ascii="Calibri" w:hAnsi="Calibri" w:cs="Calibri"/>
          <w:sz w:val="24"/>
          <w:szCs w:val="24"/>
        </w:rPr>
      </w:pPr>
      <w:r>
        <w:rPr>
          <w:rFonts w:ascii="Calibri" w:hAnsi="Calibri" w:cs="Calibri"/>
          <w:szCs w:val="24"/>
        </w:rPr>
        <w:br w:type="page"/>
      </w:r>
    </w:p>
    <w:p w:rsidR="008E1614" w:rsidRPr="00FD3875" w:rsidRDefault="008E1614" w:rsidP="008E1614">
      <w:pPr>
        <w:pStyle w:val="Recuodecorpodetexto"/>
        <w:tabs>
          <w:tab w:val="left" w:pos="142"/>
        </w:tabs>
        <w:ind w:left="1134" w:right="964" w:firstLine="0"/>
        <w:jc w:val="left"/>
        <w:rPr>
          <w:rFonts w:ascii="Calibri" w:hAnsi="Calibri" w:cs="Calibri"/>
          <w:szCs w:val="24"/>
        </w:rPr>
      </w:pPr>
      <w:r w:rsidRPr="00FD3875">
        <w:rPr>
          <w:rFonts w:ascii="Calibri" w:hAnsi="Calibri" w:cs="Calibri"/>
          <w:szCs w:val="24"/>
        </w:rPr>
        <w:t>Gráfico 3.12 – Quantidade de Pessoas em Idade Ativa por Pessoa em Idade Inativa por Sexo e Total – 2010 a 2060</w:t>
      </w:r>
    </w:p>
    <w:p w:rsidR="008E1614" w:rsidRPr="00FD3875" w:rsidRDefault="008E1614" w:rsidP="001D086D">
      <w:pPr>
        <w:pStyle w:val="Corpodetexto"/>
        <w:tabs>
          <w:tab w:val="left" w:pos="142"/>
        </w:tabs>
        <w:jc w:val="center"/>
        <w:rPr>
          <w:rFonts w:ascii="Calibri" w:hAnsi="Calibri" w:cs="Calibri"/>
          <w:szCs w:val="24"/>
        </w:rPr>
      </w:pPr>
      <w:r w:rsidRPr="00FD3875">
        <w:rPr>
          <w:rFonts w:ascii="Calibri" w:hAnsi="Calibri" w:cs="Calibri"/>
          <w:noProof/>
          <w:lang w:eastAsia="pt-BR"/>
        </w:rPr>
        <w:drawing>
          <wp:inline distT="0" distB="0" distL="0" distR="0" wp14:anchorId="4A7B3696" wp14:editId="73E9F254">
            <wp:extent cx="4838400" cy="3009600"/>
            <wp:effectExtent l="0" t="0" r="635" b="63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38400" cy="3009600"/>
                    </a:xfrm>
                    <a:prstGeom prst="rect">
                      <a:avLst/>
                    </a:prstGeom>
                    <a:noFill/>
                    <a:ln>
                      <a:noFill/>
                    </a:ln>
                  </pic:spPr>
                </pic:pic>
              </a:graphicData>
            </a:graphic>
          </wp:inline>
        </w:drawing>
      </w:r>
    </w:p>
    <w:p w:rsidR="008E1614" w:rsidRPr="00FD3875" w:rsidRDefault="001128C1" w:rsidP="008E1614">
      <w:pPr>
        <w:pStyle w:val="Recuodecorpodetexto"/>
        <w:tabs>
          <w:tab w:val="left" w:pos="142"/>
        </w:tabs>
        <w:ind w:left="1134" w:firstLine="0"/>
        <w:jc w:val="left"/>
        <w:rPr>
          <w:rFonts w:ascii="Calibri" w:hAnsi="Calibri" w:cs="Calibri"/>
          <w:szCs w:val="24"/>
        </w:rPr>
      </w:pPr>
      <w:r w:rsidRPr="00FD3875">
        <w:rPr>
          <w:rFonts w:ascii="Calibri" w:hAnsi="Calibri" w:cs="Calibri"/>
          <w:sz w:val="16"/>
          <w:szCs w:val="16"/>
        </w:rPr>
        <w:t xml:space="preserve">Fonte: IBGE/Diretoria de Pesquisas. Elaboração: </w:t>
      </w:r>
      <w:r w:rsidRPr="00FD3875">
        <w:rPr>
          <w:rFonts w:ascii="Calibri" w:hAnsi="Calibri" w:cs="Calibri"/>
          <w:sz w:val="16"/>
          <w:szCs w:val="16"/>
          <w:lang w:eastAsia="pt-BR"/>
        </w:rPr>
        <w:t>SPREV/SEPRT-ME.</w:t>
      </w:r>
    </w:p>
    <w:p w:rsidR="00EB3834" w:rsidRPr="00FD3875" w:rsidRDefault="00EB3834" w:rsidP="00EB3834">
      <w:pPr>
        <w:pStyle w:val="Recuodecorpodetexto"/>
        <w:tabs>
          <w:tab w:val="left" w:pos="142"/>
        </w:tabs>
        <w:spacing w:after="240" w:line="360" w:lineRule="auto"/>
        <w:ind w:firstLine="0"/>
        <w:rPr>
          <w:rFonts w:ascii="Calibri" w:hAnsi="Calibri" w:cs="Calibri"/>
          <w:szCs w:val="24"/>
        </w:rPr>
      </w:pPr>
    </w:p>
    <w:p w:rsidR="007010C7" w:rsidRPr="00FD3875" w:rsidRDefault="007010C7"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Em resumo, as projeções demográficas utilizadas neste estudo indicam o progressivo crescimento da participação dos idosos na população </w:t>
      </w:r>
      <w:r w:rsidR="00A02EC8" w:rsidRPr="00FD3875">
        <w:rPr>
          <w:rFonts w:ascii="Calibri" w:hAnsi="Calibri" w:cs="Calibri"/>
          <w:szCs w:val="24"/>
        </w:rPr>
        <w:t>até o ano de 2060</w:t>
      </w:r>
      <w:r w:rsidRPr="00FD3875">
        <w:rPr>
          <w:rFonts w:ascii="Calibri" w:hAnsi="Calibri" w:cs="Calibri"/>
          <w:szCs w:val="24"/>
        </w:rPr>
        <w:t xml:space="preserve">. Para a Previdência, o incremento do número de idosos é parcialmente compensado pelo fato de que a população </w:t>
      </w:r>
      <w:r w:rsidR="00177321" w:rsidRPr="00FD3875">
        <w:rPr>
          <w:rFonts w:ascii="Calibri" w:hAnsi="Calibri" w:cs="Calibri"/>
          <w:szCs w:val="24"/>
        </w:rPr>
        <w:t xml:space="preserve">em </w:t>
      </w:r>
      <w:r w:rsidRPr="00FD3875">
        <w:rPr>
          <w:rFonts w:ascii="Calibri" w:hAnsi="Calibri" w:cs="Calibri"/>
          <w:szCs w:val="24"/>
        </w:rPr>
        <w:t xml:space="preserve">idade </w:t>
      </w:r>
      <w:r w:rsidR="00177321" w:rsidRPr="00FD3875">
        <w:rPr>
          <w:rFonts w:ascii="Calibri" w:hAnsi="Calibri" w:cs="Calibri"/>
          <w:szCs w:val="24"/>
        </w:rPr>
        <w:t xml:space="preserve">ativa </w:t>
      </w:r>
      <w:r w:rsidRPr="00FD3875">
        <w:rPr>
          <w:rFonts w:ascii="Calibri" w:hAnsi="Calibri" w:cs="Calibri"/>
          <w:szCs w:val="24"/>
        </w:rPr>
        <w:t xml:space="preserve">entre </w:t>
      </w:r>
      <w:r w:rsidR="00177321" w:rsidRPr="00FD3875">
        <w:rPr>
          <w:rFonts w:ascii="Calibri" w:hAnsi="Calibri" w:cs="Calibri"/>
          <w:szCs w:val="24"/>
        </w:rPr>
        <w:t>16</w:t>
      </w:r>
      <w:r w:rsidRPr="00FD3875">
        <w:rPr>
          <w:rFonts w:ascii="Calibri" w:hAnsi="Calibri" w:cs="Calibri"/>
          <w:szCs w:val="24"/>
        </w:rPr>
        <w:t xml:space="preserve"> e </w:t>
      </w:r>
      <w:r w:rsidR="00177321" w:rsidRPr="00FD3875">
        <w:rPr>
          <w:rFonts w:ascii="Calibri" w:hAnsi="Calibri" w:cs="Calibri"/>
          <w:szCs w:val="24"/>
        </w:rPr>
        <w:t>59</w:t>
      </w:r>
      <w:r w:rsidRPr="00FD3875">
        <w:rPr>
          <w:rFonts w:ascii="Calibri" w:hAnsi="Calibri" w:cs="Calibri"/>
          <w:szCs w:val="24"/>
        </w:rPr>
        <w:t xml:space="preserve"> anos também deverá crescer, embora a taxas decrescentes, atingindo seu tamanho </w:t>
      </w:r>
      <w:r w:rsidR="00A45897" w:rsidRPr="00FD3875">
        <w:rPr>
          <w:rFonts w:ascii="Calibri" w:hAnsi="Calibri" w:cs="Calibri"/>
          <w:szCs w:val="24"/>
        </w:rPr>
        <w:t xml:space="preserve">absoluto </w:t>
      </w:r>
      <w:r w:rsidRPr="00FD3875">
        <w:rPr>
          <w:rFonts w:ascii="Calibri" w:hAnsi="Calibri" w:cs="Calibri"/>
          <w:szCs w:val="24"/>
        </w:rPr>
        <w:t xml:space="preserve">máximo em </w:t>
      </w:r>
      <w:r w:rsidR="00A02EC8" w:rsidRPr="00FD3875">
        <w:rPr>
          <w:rFonts w:ascii="Calibri" w:hAnsi="Calibri" w:cs="Calibri"/>
          <w:szCs w:val="24"/>
        </w:rPr>
        <w:t>2034</w:t>
      </w:r>
      <w:r w:rsidRPr="00FD3875">
        <w:rPr>
          <w:rFonts w:ascii="Calibri" w:hAnsi="Calibri" w:cs="Calibri"/>
          <w:szCs w:val="24"/>
        </w:rPr>
        <w:t>. Em 20</w:t>
      </w:r>
      <w:r w:rsidR="00A45897" w:rsidRPr="00FD3875">
        <w:rPr>
          <w:rFonts w:ascii="Calibri" w:hAnsi="Calibri" w:cs="Calibri"/>
          <w:szCs w:val="24"/>
        </w:rPr>
        <w:t>6</w:t>
      </w:r>
      <w:r w:rsidRPr="00FD3875">
        <w:rPr>
          <w:rFonts w:ascii="Calibri" w:hAnsi="Calibri" w:cs="Calibri"/>
          <w:szCs w:val="24"/>
        </w:rPr>
        <w:t>0, para cada pessoa com mais de 60 anos, teremos 1,</w:t>
      </w:r>
      <w:r w:rsidR="00A45897" w:rsidRPr="00FD3875">
        <w:rPr>
          <w:rFonts w:ascii="Calibri" w:hAnsi="Calibri" w:cs="Calibri"/>
          <w:szCs w:val="24"/>
        </w:rPr>
        <w:t>6</w:t>
      </w:r>
      <w:r w:rsidRPr="00FD3875">
        <w:rPr>
          <w:rFonts w:ascii="Calibri" w:hAnsi="Calibri" w:cs="Calibri"/>
          <w:szCs w:val="24"/>
        </w:rPr>
        <w:t xml:space="preserve"> pessoa com idade entre 16 e 59 anos. Essa relação é substancialmente inferior à atual, que está em </w:t>
      </w:r>
      <w:r w:rsidR="00A02EC8" w:rsidRPr="00FD3875">
        <w:rPr>
          <w:rFonts w:ascii="Calibri" w:hAnsi="Calibri" w:cs="Calibri"/>
          <w:szCs w:val="24"/>
        </w:rPr>
        <w:t>4,6</w:t>
      </w:r>
      <w:r w:rsidRPr="00FD3875">
        <w:rPr>
          <w:rFonts w:ascii="Calibri" w:hAnsi="Calibri" w:cs="Calibri"/>
          <w:szCs w:val="24"/>
        </w:rPr>
        <w:t xml:space="preserve"> indicando um progressivo comprometimento da base de sustentação da previdência social. Cabe observar que o horizonte temporal dessa análise permite visualizar apenas parte dos impactos que a evolução demográfica terá a partir </w:t>
      </w:r>
      <w:r w:rsidR="00A45897" w:rsidRPr="00FD3875">
        <w:rPr>
          <w:rFonts w:ascii="Calibri" w:hAnsi="Calibri" w:cs="Calibri"/>
          <w:szCs w:val="24"/>
        </w:rPr>
        <w:t xml:space="preserve">do início </w:t>
      </w:r>
      <w:r w:rsidRPr="00FD3875">
        <w:rPr>
          <w:rFonts w:ascii="Calibri" w:hAnsi="Calibri" w:cs="Calibri"/>
          <w:szCs w:val="24"/>
        </w:rPr>
        <w:t xml:space="preserve">da década de 30 desse século, quando </w:t>
      </w:r>
      <w:r w:rsidR="00A45897" w:rsidRPr="00FD3875">
        <w:rPr>
          <w:rFonts w:ascii="Calibri" w:hAnsi="Calibri" w:cs="Calibri"/>
          <w:szCs w:val="24"/>
        </w:rPr>
        <w:t>deverá iniciar a redução em termos absolutos d</w:t>
      </w:r>
      <w:r w:rsidRPr="00FD3875">
        <w:rPr>
          <w:rFonts w:ascii="Calibri" w:hAnsi="Calibri" w:cs="Calibri"/>
          <w:szCs w:val="24"/>
        </w:rPr>
        <w:t xml:space="preserve">a população em idade ativa e </w:t>
      </w:r>
      <w:r w:rsidR="00177321" w:rsidRPr="00FD3875">
        <w:rPr>
          <w:rFonts w:ascii="Calibri" w:hAnsi="Calibri" w:cs="Calibri"/>
          <w:szCs w:val="24"/>
        </w:rPr>
        <w:t xml:space="preserve">da década de 40, quando </w:t>
      </w:r>
      <w:r w:rsidRPr="00FD3875">
        <w:rPr>
          <w:rFonts w:ascii="Calibri" w:hAnsi="Calibri" w:cs="Calibri"/>
          <w:szCs w:val="24"/>
        </w:rPr>
        <w:t xml:space="preserve">terá início a queda </w:t>
      </w:r>
      <w:r w:rsidR="00177321" w:rsidRPr="00FD3875">
        <w:rPr>
          <w:rFonts w:ascii="Calibri" w:hAnsi="Calibri" w:cs="Calibri"/>
          <w:szCs w:val="24"/>
        </w:rPr>
        <w:t xml:space="preserve">da </w:t>
      </w:r>
      <w:r w:rsidRPr="00FD3875">
        <w:rPr>
          <w:rFonts w:ascii="Calibri" w:hAnsi="Calibri" w:cs="Calibri"/>
          <w:szCs w:val="24"/>
        </w:rPr>
        <w:t>população total do país.</w:t>
      </w:r>
    </w:p>
    <w:p w:rsidR="007010C7" w:rsidRPr="00FD3875" w:rsidRDefault="007010C7" w:rsidP="00E341F3">
      <w:pPr>
        <w:pStyle w:val="Recuodecorpodetexto"/>
        <w:tabs>
          <w:tab w:val="left" w:pos="142"/>
        </w:tabs>
        <w:spacing w:after="240" w:line="360" w:lineRule="auto"/>
        <w:ind w:firstLine="0"/>
        <w:rPr>
          <w:rFonts w:ascii="Calibri" w:hAnsi="Calibri" w:cs="Calibri"/>
          <w:szCs w:val="24"/>
        </w:rPr>
      </w:pPr>
      <w:r w:rsidRPr="00FD3875">
        <w:rPr>
          <w:rFonts w:ascii="Calibri" w:hAnsi="Calibri" w:cs="Calibri"/>
          <w:szCs w:val="24"/>
        </w:rPr>
        <w:t xml:space="preserve">Embora o Brasil ainda tenha uma estrutura etária relativamente jovem, a forte queda nas taxas de fecundidade </w:t>
      </w:r>
      <w:r w:rsidR="00A02EC8" w:rsidRPr="00FD3875">
        <w:rPr>
          <w:rFonts w:ascii="Calibri" w:hAnsi="Calibri" w:cs="Calibri"/>
          <w:szCs w:val="24"/>
        </w:rPr>
        <w:t xml:space="preserve">associadas às quedas nas taxas de mortalidade levarão </w:t>
      </w:r>
      <w:r w:rsidRPr="00FD3875">
        <w:rPr>
          <w:rFonts w:ascii="Calibri" w:hAnsi="Calibri" w:cs="Calibri"/>
          <w:szCs w:val="24"/>
        </w:rPr>
        <w:t xml:space="preserve">a um rápido </w:t>
      </w:r>
      <w:r w:rsidR="00A755EC" w:rsidRPr="00FD3875">
        <w:rPr>
          <w:rFonts w:ascii="Calibri" w:hAnsi="Calibri" w:cs="Calibri"/>
          <w:szCs w:val="24"/>
        </w:rPr>
        <w:t xml:space="preserve">processo de </w:t>
      </w:r>
      <w:r w:rsidRPr="00FD3875">
        <w:rPr>
          <w:rFonts w:ascii="Calibri" w:hAnsi="Calibri" w:cs="Calibri"/>
          <w:szCs w:val="24"/>
        </w:rPr>
        <w:t xml:space="preserve">envelhecimento da população e a uma redução acentuada da participação </w:t>
      </w:r>
      <w:r w:rsidR="00A45897" w:rsidRPr="00FD3875">
        <w:rPr>
          <w:rFonts w:ascii="Calibri" w:hAnsi="Calibri" w:cs="Calibri"/>
          <w:szCs w:val="24"/>
        </w:rPr>
        <w:t xml:space="preserve">dos jovens </w:t>
      </w:r>
      <w:r w:rsidRPr="00FD3875">
        <w:rPr>
          <w:rFonts w:ascii="Calibri" w:hAnsi="Calibri" w:cs="Calibri"/>
          <w:szCs w:val="24"/>
        </w:rPr>
        <w:t>no total da população, gerando grandes pressões por mudanças nas políticas públicas de forma geral e especificamente na previdenciária.</w:t>
      </w:r>
    </w:p>
    <w:p w:rsidR="00EB3834" w:rsidRPr="00FD3875" w:rsidRDefault="00EB3834">
      <w:pPr>
        <w:rPr>
          <w:rFonts w:ascii="Calibri" w:hAnsi="Calibri" w:cs="Calibri"/>
          <w:sz w:val="24"/>
          <w:szCs w:val="24"/>
        </w:rPr>
      </w:pPr>
      <w:bookmarkStart w:id="88" w:name="_Toc4303280"/>
      <w:bookmarkStart w:id="89" w:name="_Toc4831156"/>
      <w:bookmarkStart w:id="90" w:name="_Toc4831226"/>
      <w:bookmarkStart w:id="91" w:name="_Toc511311210"/>
      <w:bookmarkStart w:id="92" w:name="_Toc511460490"/>
      <w:r w:rsidRPr="00FD3875">
        <w:rPr>
          <w:rFonts w:ascii="Calibri" w:hAnsi="Calibri" w:cs="Calibri"/>
          <w:sz w:val="24"/>
          <w:szCs w:val="24"/>
        </w:rPr>
        <w:br w:type="page"/>
      </w:r>
    </w:p>
    <w:p w:rsidR="00E70BEA" w:rsidRPr="00FD3875" w:rsidRDefault="00E70BEA" w:rsidP="00E70BEA">
      <w:pPr>
        <w:pStyle w:val="Ttulo1"/>
        <w:rPr>
          <w:rFonts w:ascii="Calibri" w:hAnsi="Calibri" w:cs="Calibri"/>
          <w:sz w:val="24"/>
          <w:szCs w:val="24"/>
        </w:rPr>
      </w:pPr>
      <w:bookmarkStart w:id="93" w:name="_Toc67907185"/>
      <w:r w:rsidRPr="00FD3875">
        <w:rPr>
          <w:rFonts w:ascii="Calibri" w:hAnsi="Calibri" w:cs="Calibri"/>
          <w:sz w:val="24"/>
          <w:szCs w:val="24"/>
        </w:rPr>
        <w:t>4. MODELO DE PROJEÇÕES FISCAIS DO REGIME GERAL DE PREVIDÊNCIA SOCIAL</w:t>
      </w:r>
      <w:bookmarkEnd w:id="93"/>
    </w:p>
    <w:p w:rsidR="00E70BEA" w:rsidRPr="00FD3875" w:rsidRDefault="00E70BEA" w:rsidP="00E70BEA">
      <w:pPr>
        <w:spacing w:line="360" w:lineRule="auto"/>
        <w:rPr>
          <w:rFonts w:ascii="Calibri" w:hAnsi="Calibri" w:cs="Calibri"/>
          <w:b/>
          <w:color w:val="264356" w:themeColor="text2" w:themeShade="BF"/>
        </w:rPr>
      </w:pPr>
    </w:p>
    <w:p w:rsidR="00E70BEA" w:rsidRPr="00FD3875" w:rsidRDefault="00E70BEA" w:rsidP="00D90460">
      <w:pPr>
        <w:pStyle w:val="Ttulo2"/>
      </w:pPr>
      <w:bookmarkStart w:id="94" w:name="_Toc67907186"/>
      <w:r w:rsidRPr="00FD3875">
        <w:t>4.1. Apresentação</w:t>
      </w:r>
      <w:bookmarkEnd w:id="94"/>
    </w:p>
    <w:p w:rsidR="00E70BEA" w:rsidRPr="00653786" w:rsidRDefault="00E70BEA" w:rsidP="00E70BEA">
      <w:pPr>
        <w:pStyle w:val="TtuloPrincipal"/>
        <w:spacing w:after="240" w:line="360" w:lineRule="auto"/>
        <w:rPr>
          <w:rFonts w:ascii="Calibri" w:hAnsi="Calibri" w:cs="Calibri"/>
          <w:b w:val="0"/>
          <w:color w:val="auto"/>
          <w:sz w:val="22"/>
          <w:szCs w:val="22"/>
        </w:rPr>
      </w:pPr>
      <w:r w:rsidRPr="00FD3875">
        <w:rPr>
          <w:rFonts w:ascii="Calibri" w:hAnsi="Calibri" w:cs="Calibri"/>
          <w:b w:val="0"/>
          <w:color w:val="auto"/>
          <w:sz w:val="22"/>
          <w:szCs w:val="22"/>
        </w:rPr>
        <w:t>A</w:t>
      </w:r>
      <w:r w:rsidRPr="00653786">
        <w:rPr>
          <w:rFonts w:ascii="Calibri" w:hAnsi="Calibri" w:cs="Calibri"/>
          <w:b w:val="0"/>
          <w:color w:val="auto"/>
          <w:sz w:val="22"/>
          <w:szCs w:val="22"/>
        </w:rPr>
        <w:t xml:space="preserve"> mudança demográfica em curso no Brasil, pautada pelo aumento da expectativa de vida ao nascer, redução da taxa de mortalidade, contínua e persistente redução da taxa de fecundidade e aumento da expectativa de sobrevida de pessoas em idades mais avançadas, implicará transformações radicais no mecanismo de funcionamento atuarial da Previdência Social, tanto pelo aumento das despesas (aumento do número de idosos inativos e maior duração dos benefícios recebidos), quanto pela redução dos contribuintes decorrente do encolhimento da população economicamente ativa ao longo do tempo. Tais fatores implicam pressão adicional no sistema previdenciário atual, sugerindo a necessidade de avaliar a adequação do sistema à nova realidade demográfica.</w:t>
      </w:r>
    </w:p>
    <w:p w:rsidR="00E70BEA" w:rsidRPr="00653786" w:rsidRDefault="00E70BEA" w:rsidP="00E70BEA">
      <w:pPr>
        <w:pStyle w:val="TtuloPrincipal"/>
        <w:spacing w:after="240" w:line="360" w:lineRule="auto"/>
        <w:rPr>
          <w:rFonts w:ascii="Calibri" w:hAnsi="Calibri" w:cs="Calibri"/>
          <w:b w:val="0"/>
          <w:color w:val="auto"/>
          <w:sz w:val="22"/>
          <w:szCs w:val="22"/>
        </w:rPr>
      </w:pPr>
      <w:r w:rsidRPr="00653786">
        <w:rPr>
          <w:rFonts w:ascii="Calibri" w:hAnsi="Calibri" w:cs="Calibri"/>
          <w:b w:val="0"/>
          <w:color w:val="auto"/>
          <w:sz w:val="22"/>
          <w:szCs w:val="22"/>
        </w:rPr>
        <w:t>Em 2016, técnicos da Secretaria do Tesouro Nacional – STN e da Secretaria de Política Econômica – SPE do Ministério da Economia, em conjunto com a equipe de Previdência Social do Instituto de Pesquisa Econômica Aplicada – IPEA, concluíram o desenvolvimento de um modelo atualizado de projeção de receitas e despesas previdenciárias de longo prazo. Esse novo modelo foi desenvolvido visando ter melhor aderência à conjuntura e principalmente à legislação vigente do RGPS, incorporando as alterações estabelecidas pelas Leis nº 13.135/15 e 13.183/15, que afetaram respectivamente a duração das pensões por morte e a regra de cálculo dos benefícios de aposentadoria, além de contar com incorporação de módulo que permite avaliação da Despesa com os Benefícios de Prestação Continuada (BPC, de natureza assistencial) concedidos e mantidos pelo Instituto Nacional do Seguro Social – INSS</w:t>
      </w:r>
      <w:r w:rsidR="004E4E8C" w:rsidRPr="00653786">
        <w:rPr>
          <w:rFonts w:ascii="Calibri" w:hAnsi="Calibri" w:cs="Calibri"/>
          <w:b w:val="0"/>
          <w:color w:val="auto"/>
          <w:sz w:val="22"/>
          <w:szCs w:val="22"/>
        </w:rPr>
        <w:t>, que embora seja um benefício assistencial, possui impactos diretos sobre políticas de previdência</w:t>
      </w:r>
      <w:r w:rsidRPr="00653786">
        <w:rPr>
          <w:rFonts w:ascii="Calibri" w:hAnsi="Calibri" w:cs="Calibri"/>
          <w:b w:val="0"/>
          <w:color w:val="auto"/>
          <w:sz w:val="22"/>
          <w:szCs w:val="22"/>
        </w:rPr>
        <w:t xml:space="preserve">. É fundamental o entendimento de que o arcabouço metodológico desse modelo segue padrões internacionais tais como os modelos amplamente utilizados pelo Banco Mundial (Modelo Prost ― </w:t>
      </w:r>
      <w:proofErr w:type="spellStart"/>
      <w:r w:rsidRPr="00653786">
        <w:rPr>
          <w:rFonts w:ascii="Calibri" w:hAnsi="Calibri" w:cs="Calibri"/>
          <w:b w:val="0"/>
          <w:i/>
          <w:color w:val="auto"/>
          <w:sz w:val="22"/>
          <w:szCs w:val="22"/>
        </w:rPr>
        <w:t>Pension</w:t>
      </w:r>
      <w:proofErr w:type="spellEnd"/>
      <w:r w:rsidRPr="00653786">
        <w:rPr>
          <w:rFonts w:ascii="Calibri" w:hAnsi="Calibri" w:cs="Calibri"/>
          <w:b w:val="0"/>
          <w:i/>
          <w:color w:val="auto"/>
          <w:sz w:val="22"/>
          <w:szCs w:val="22"/>
        </w:rPr>
        <w:t xml:space="preserve"> </w:t>
      </w:r>
      <w:proofErr w:type="spellStart"/>
      <w:r w:rsidRPr="00653786">
        <w:rPr>
          <w:rFonts w:ascii="Calibri" w:hAnsi="Calibri" w:cs="Calibri"/>
          <w:b w:val="0"/>
          <w:i/>
          <w:color w:val="auto"/>
          <w:sz w:val="22"/>
          <w:szCs w:val="22"/>
        </w:rPr>
        <w:t>Reform</w:t>
      </w:r>
      <w:proofErr w:type="spellEnd"/>
      <w:r w:rsidRPr="00653786">
        <w:rPr>
          <w:rFonts w:ascii="Calibri" w:hAnsi="Calibri" w:cs="Calibri"/>
          <w:b w:val="0"/>
          <w:i/>
          <w:color w:val="auto"/>
          <w:sz w:val="22"/>
          <w:szCs w:val="22"/>
        </w:rPr>
        <w:t xml:space="preserve"> </w:t>
      </w:r>
      <w:proofErr w:type="spellStart"/>
      <w:r w:rsidRPr="00653786">
        <w:rPr>
          <w:rFonts w:ascii="Calibri" w:hAnsi="Calibri" w:cs="Calibri"/>
          <w:b w:val="0"/>
          <w:i/>
          <w:color w:val="auto"/>
          <w:sz w:val="22"/>
          <w:szCs w:val="22"/>
        </w:rPr>
        <w:t>Options</w:t>
      </w:r>
      <w:proofErr w:type="spellEnd"/>
      <w:r w:rsidRPr="00653786">
        <w:rPr>
          <w:rFonts w:ascii="Calibri" w:hAnsi="Calibri" w:cs="Calibri"/>
          <w:b w:val="0"/>
          <w:i/>
          <w:color w:val="auto"/>
          <w:sz w:val="22"/>
          <w:szCs w:val="22"/>
        </w:rPr>
        <w:t xml:space="preserve"> </w:t>
      </w:r>
      <w:proofErr w:type="spellStart"/>
      <w:r w:rsidRPr="00653786">
        <w:rPr>
          <w:rFonts w:ascii="Calibri" w:hAnsi="Calibri" w:cs="Calibri"/>
          <w:b w:val="0"/>
          <w:i/>
          <w:color w:val="auto"/>
          <w:sz w:val="22"/>
          <w:szCs w:val="22"/>
        </w:rPr>
        <w:t>Simulation</w:t>
      </w:r>
      <w:proofErr w:type="spellEnd"/>
      <w:r w:rsidRPr="00653786">
        <w:rPr>
          <w:rFonts w:ascii="Calibri" w:hAnsi="Calibri" w:cs="Calibri"/>
          <w:b w:val="0"/>
          <w:i/>
          <w:color w:val="auto"/>
          <w:sz w:val="22"/>
          <w:szCs w:val="22"/>
        </w:rPr>
        <w:t xml:space="preserve"> Tool kit</w:t>
      </w:r>
      <w:r w:rsidRPr="00653786">
        <w:rPr>
          <w:rFonts w:ascii="Calibri" w:hAnsi="Calibri" w:cs="Calibri"/>
          <w:b w:val="0"/>
          <w:color w:val="auto"/>
          <w:sz w:val="22"/>
          <w:szCs w:val="22"/>
        </w:rPr>
        <w:t>) e pela Organização Internacional do Trabalho (</w:t>
      </w:r>
      <w:r w:rsidRPr="00653786">
        <w:rPr>
          <w:rFonts w:ascii="Calibri" w:hAnsi="Calibri" w:cs="Calibri"/>
          <w:b w:val="0"/>
          <w:i/>
          <w:color w:val="auto"/>
          <w:sz w:val="22"/>
          <w:szCs w:val="22"/>
        </w:rPr>
        <w:t>ILO-</w:t>
      </w:r>
      <w:proofErr w:type="spellStart"/>
      <w:r w:rsidRPr="00653786">
        <w:rPr>
          <w:rFonts w:ascii="Calibri" w:hAnsi="Calibri" w:cs="Calibri"/>
          <w:b w:val="0"/>
          <w:i/>
          <w:color w:val="auto"/>
          <w:sz w:val="22"/>
          <w:szCs w:val="22"/>
        </w:rPr>
        <w:t>Pension</w:t>
      </w:r>
      <w:proofErr w:type="spellEnd"/>
      <w:r w:rsidRPr="00653786">
        <w:rPr>
          <w:rFonts w:ascii="Calibri" w:hAnsi="Calibri" w:cs="Calibri"/>
          <w:b w:val="0"/>
          <w:i/>
          <w:color w:val="auto"/>
          <w:sz w:val="22"/>
          <w:szCs w:val="22"/>
        </w:rPr>
        <w:t xml:space="preserve"> </w:t>
      </w:r>
      <w:proofErr w:type="spellStart"/>
      <w:r w:rsidRPr="00653786">
        <w:rPr>
          <w:rFonts w:ascii="Calibri" w:hAnsi="Calibri" w:cs="Calibri"/>
          <w:b w:val="0"/>
          <w:i/>
          <w:color w:val="auto"/>
          <w:sz w:val="22"/>
          <w:szCs w:val="22"/>
        </w:rPr>
        <w:t>Model</w:t>
      </w:r>
      <w:proofErr w:type="spellEnd"/>
      <w:r w:rsidRPr="00653786">
        <w:rPr>
          <w:rFonts w:ascii="Calibri" w:hAnsi="Calibri" w:cs="Calibri"/>
          <w:b w:val="0"/>
          <w:color w:val="auto"/>
          <w:sz w:val="22"/>
          <w:szCs w:val="22"/>
        </w:rPr>
        <w:t xml:space="preserve">). </w:t>
      </w:r>
    </w:p>
    <w:p w:rsidR="00E70BEA" w:rsidRPr="00653786" w:rsidRDefault="00E70BEA" w:rsidP="00E70BEA">
      <w:pPr>
        <w:pStyle w:val="TtuloPrincipal"/>
        <w:spacing w:after="240" w:line="360" w:lineRule="auto"/>
        <w:rPr>
          <w:rFonts w:ascii="Calibri" w:hAnsi="Calibri" w:cs="Calibri"/>
          <w:b w:val="0"/>
          <w:color w:val="auto"/>
          <w:sz w:val="22"/>
          <w:szCs w:val="22"/>
        </w:rPr>
      </w:pPr>
      <w:r w:rsidRPr="00653786">
        <w:rPr>
          <w:rFonts w:ascii="Calibri" w:hAnsi="Calibri" w:cs="Calibri"/>
          <w:b w:val="0"/>
          <w:color w:val="auto"/>
          <w:sz w:val="22"/>
          <w:szCs w:val="22"/>
        </w:rPr>
        <w:t>Desde então, esse novo modelo foi incorporado pela Secretaria de Previdência desde 2016 e vem sendo utilizado para realizar as projeções oficiais de receitas e despesas previdenciárias, incluídas de forma complementar as projeções de despesas com benefícios assistenciais, associadas ao cenário atual e às alterações propostas em meio à reforma da previdência, principalmente em meio ao processo de elaboração e durante os debates referentes à tramitação da PEC 287/2016 e da PEC 06/2019,a qual culminou com a aprovação da Emenda Constitucional n. 103, de 2019.</w:t>
      </w:r>
    </w:p>
    <w:p w:rsidR="00E70BEA" w:rsidRPr="00653786" w:rsidRDefault="00E70BEA" w:rsidP="00E70BEA">
      <w:pPr>
        <w:pStyle w:val="TtuloPrincipal"/>
        <w:spacing w:after="240" w:line="360" w:lineRule="auto"/>
        <w:rPr>
          <w:rFonts w:ascii="Calibri" w:hAnsi="Calibri" w:cs="Calibri"/>
          <w:b w:val="0"/>
          <w:color w:val="auto"/>
          <w:sz w:val="22"/>
          <w:szCs w:val="22"/>
        </w:rPr>
      </w:pPr>
      <w:r w:rsidRPr="00653786">
        <w:rPr>
          <w:rFonts w:ascii="Calibri" w:hAnsi="Calibri" w:cs="Calibri"/>
          <w:b w:val="0"/>
          <w:color w:val="auto"/>
          <w:sz w:val="22"/>
          <w:szCs w:val="22"/>
        </w:rPr>
        <w:t>Nesse contexto, a Secretaria de Previdência do Ministério da Economia apresenta descrição detalhada da metodologia do modelo, bem como das fontes de dados primários necessários e das hipóteses utilizadas. Almeja-se que a descrição do ferramental analítico desenvolvido contribua para o aumento da transparência e amplo conhecimento da sociedade.</w:t>
      </w:r>
    </w:p>
    <w:p w:rsidR="00E70BEA" w:rsidRPr="00653786" w:rsidRDefault="00E70BEA" w:rsidP="00E70BEA">
      <w:pPr>
        <w:rPr>
          <w:rFonts w:ascii="Calibri" w:hAnsi="Calibri" w:cs="Calibri"/>
          <w:b/>
          <w:color w:val="1C6194" w:themeColor="accent2" w:themeShade="BF"/>
          <w:sz w:val="22"/>
          <w:szCs w:val="22"/>
        </w:rPr>
      </w:pPr>
    </w:p>
    <w:p w:rsidR="00653786" w:rsidRDefault="00653786">
      <w:pPr>
        <w:rPr>
          <w:rFonts w:ascii="Calibri" w:hAnsi="Calibri" w:cs="Arial"/>
          <w:b/>
          <w:color w:val="1C6194" w:themeColor="accent2" w:themeShade="BF"/>
          <w:sz w:val="22"/>
          <w:szCs w:val="22"/>
        </w:rPr>
      </w:pPr>
      <w:r>
        <w:rPr>
          <w:sz w:val="22"/>
          <w:szCs w:val="22"/>
        </w:rPr>
        <w:br w:type="page"/>
      </w:r>
    </w:p>
    <w:p w:rsidR="00E70BEA" w:rsidRPr="00653786" w:rsidRDefault="00066AE9" w:rsidP="00D90460">
      <w:pPr>
        <w:pStyle w:val="Ttulo2"/>
        <w:rPr>
          <w:sz w:val="22"/>
          <w:szCs w:val="22"/>
        </w:rPr>
      </w:pPr>
      <w:bookmarkStart w:id="95" w:name="_Toc67907187"/>
      <w:r w:rsidRPr="00653786">
        <w:rPr>
          <w:sz w:val="22"/>
          <w:szCs w:val="22"/>
        </w:rPr>
        <w:t>4.2. Lista de Siglas e Abreviaturas</w:t>
      </w:r>
      <w:bookmarkEnd w:id="95"/>
    </w:p>
    <w:tbl>
      <w:tblPr>
        <w:tblStyle w:val="TabeladeGrade4-nfase21"/>
        <w:tblW w:w="9776"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3539"/>
        <w:gridCol w:w="6237"/>
      </w:tblGrid>
      <w:tr w:rsidR="00E70BEA" w:rsidRPr="00653786" w:rsidTr="00E70BEA">
        <w:trPr>
          <w:cnfStyle w:val="100000000000" w:firstRow="1" w:lastRow="0" w:firstColumn="0" w:lastColumn="0" w:oddVBand="0" w:evenVBand="0" w:oddHBand="0"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i/>
                <w:color w:val="auto"/>
                <w:kern w:val="20"/>
              </w:rPr>
            </w:pPr>
            <w:proofErr w:type="spellStart"/>
            <w:r w:rsidRPr="00653786">
              <w:rPr>
                <w:rFonts w:ascii="Calibri" w:hAnsi="Calibri" w:cs="Calibri"/>
                <w:i/>
                <w:color w:val="auto"/>
                <w:kern w:val="20"/>
              </w:rPr>
              <w:t>Notação</w:t>
            </w:r>
            <w:proofErr w:type="spellEnd"/>
          </w:p>
        </w:tc>
        <w:tc>
          <w:tcPr>
            <w:tcW w:w="6237" w:type="dxa"/>
            <w:shd w:val="clear" w:color="auto" w:fill="FFFFFF" w:themeFill="background1"/>
            <w:vAlign w:val="center"/>
          </w:tcPr>
          <w:p w:rsidR="00E70BEA" w:rsidRPr="00653786" w:rsidRDefault="00E70BEA" w:rsidP="00E70B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0"/>
              </w:rPr>
            </w:pPr>
            <w:proofErr w:type="spellStart"/>
            <w:r w:rsidRPr="00653786">
              <w:rPr>
                <w:rFonts w:ascii="Calibri" w:hAnsi="Calibri" w:cs="Calibri"/>
                <w:i/>
                <w:color w:val="auto"/>
                <w:kern w:val="20"/>
              </w:rPr>
              <w:t>Descrição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eastAsiaTheme="minorEastAsia" w:hAnsi="Calibri" w:cs="Calibri"/>
                <w:b w:val="0"/>
                <w:i/>
              </w:rPr>
            </w:pPr>
            <m:oMathPara>
              <m:oMath>
                <m:r>
                  <m:rPr>
                    <m:sty m:val="bi"/>
                  </m:rPr>
                  <w:rPr>
                    <w:rFonts w:ascii="Cambria Math" w:hAnsi="Cambria Math" w:cs="Calibri"/>
                  </w:rPr>
                  <m:t>α</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rPr>
            </w:pPr>
            <w:proofErr w:type="spellStart"/>
            <w:r w:rsidRPr="00653786">
              <w:rPr>
                <w:rFonts w:ascii="Calibri" w:eastAsiaTheme="minorEastAsia" w:hAnsi="Calibri" w:cs="Calibri"/>
              </w:rPr>
              <w:t>Aposentadorias</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β</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r w:rsidRPr="00653786">
              <w:rPr>
                <w:rFonts w:ascii="Calibri" w:eastAsiaTheme="minorEastAsia" w:hAnsi="Calibri" w:cs="Calibri"/>
              </w:rPr>
              <w:t xml:space="preserve">Taxa de </w:t>
            </w:r>
            <w:proofErr w:type="spellStart"/>
            <w:r w:rsidRPr="00653786">
              <w:rPr>
                <w:rFonts w:ascii="Calibri" w:eastAsiaTheme="minorEastAsia" w:hAnsi="Calibri" w:cs="Calibri"/>
              </w:rPr>
              <w:t>crescimento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eastAsia="Calibri" w:hAnsi="Calibri" w:cs="Calibri"/>
                <w:b w:val="0"/>
                <w:bCs w:val="0"/>
                <w:i/>
              </w:rPr>
            </w:pPr>
            <m:oMathPara>
              <m:oMath>
                <m:r>
                  <m:rPr>
                    <m:sty m:val="bi"/>
                  </m:rPr>
                  <w:rPr>
                    <w:rFonts w:ascii="Cambria Math" w:hAnsi="Cambria Math" w:cs="Calibri"/>
                  </w:rPr>
                  <m:t>δ</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Auxílios</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η</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Crescimento Real dos Rendimentos do Trabalho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eastAsia="Tw Cen MT" w:hAnsi="Calibri" w:cs="Calibri"/>
                <w:b w:val="0"/>
                <w:i/>
              </w:rPr>
            </w:pPr>
            <m:oMathPara>
              <m:oMath>
                <m:r>
                  <m:rPr>
                    <m:sty m:val="bi"/>
                  </m:rPr>
                  <w:rPr>
                    <w:rFonts w:ascii="Cambria Math" w:hAnsi="Cambria Math" w:cs="Calibri"/>
                  </w:rPr>
                  <m:t>π</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Alíquota</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Efetiva</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Média</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ν</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Probabilidade de Geração de Pensão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ϕ</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Pertencimento (ou de geração de benefícios temporários)</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F</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Quantidade</w:t>
            </w:r>
            <w:proofErr w:type="spellEnd"/>
            <w:r w:rsidRPr="00653786">
              <w:rPr>
                <w:rFonts w:ascii="Calibri" w:eastAsiaTheme="minorEastAsia" w:hAnsi="Calibri" w:cs="Calibri"/>
              </w:rPr>
              <w:t xml:space="preserve"> de </w:t>
            </w:r>
            <w:proofErr w:type="spellStart"/>
            <w:r w:rsidRPr="00653786">
              <w:rPr>
                <w:rFonts w:ascii="Calibri" w:eastAsiaTheme="minorEastAsia" w:hAnsi="Calibri" w:cs="Calibri"/>
              </w:rPr>
              <w:t>Segurados</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ρ</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Concessão de Benefício</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λ</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Mortalidade Implícita da População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ψ</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hAnsi="Calibri" w:cs="Calibri"/>
                <w:lang w:val="pt-BR"/>
              </w:rPr>
              <w:t>Participação dos salários na renda total da economia</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eastAsia="Tw Cen MT" w:hAnsi="Calibri" w:cs="Calibri"/>
                <w:b w:val="0"/>
                <w:i/>
              </w:rPr>
            </w:pPr>
            <m:oMathPara>
              <m:oMath>
                <m:r>
                  <m:rPr>
                    <m:sty m:val="bi"/>
                  </m:rPr>
                  <w:rPr>
                    <w:rFonts w:ascii="Cambria Math" w:hAnsi="Cambria Math" w:cs="Calibri"/>
                  </w:rPr>
                  <m:t>θ</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eastAsiaTheme="minorEastAsia" w:hAnsi="Calibri" w:cs="Calibri"/>
              </w:rPr>
              <w:t xml:space="preserve">Taxa de </w:t>
            </w:r>
            <w:proofErr w:type="spellStart"/>
            <w:r w:rsidRPr="00653786">
              <w:rPr>
                <w:rFonts w:ascii="Calibri" w:eastAsiaTheme="minorEastAsia" w:hAnsi="Calibri" w:cs="Calibri"/>
              </w:rPr>
              <w:t>Reposição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eastAsia="Tw Cen MT" w:hAnsi="Calibri" w:cs="Calibri"/>
                <w:b w:val="0"/>
              </w:rPr>
            </w:pPr>
            <m:oMathPara>
              <m:oMath>
                <m:r>
                  <m:rPr>
                    <m:sty m:val="bi"/>
                  </m:rPr>
                  <w:rPr>
                    <w:rFonts w:ascii="Cambria Math" w:hAnsi="Cambria Math" w:cs="Calibri"/>
                  </w:rPr>
                  <m:t>μ</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decomposição da população (urbanização, participação, ocupação)</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eastAsia="Tw Cen MT" w:hAnsi="Calibri" w:cs="Calibri"/>
                <w:b w:val="0"/>
              </w:rPr>
            </w:pPr>
            <m:oMathPara>
              <m:oMath>
                <m:r>
                  <m:rPr>
                    <m:sty m:val="bi"/>
                  </m:rPr>
                  <w:rPr>
                    <w:rFonts w:ascii="Cambria Math" w:hAnsi="Cambria Math" w:cs="Calibri"/>
                  </w:rPr>
                  <m:t>σ</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Fator de Cessação de pensões por morte (Lei 13.135/2015)</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eastAsia="Tw Cen MT" w:hAnsi="Calibri" w:cs="Calibri"/>
                <w:b w:val="0"/>
              </w:rPr>
            </w:pPr>
            <m:oMathPara>
              <m:oMath>
                <m:r>
                  <m:rPr>
                    <m:sty m:val="bi"/>
                  </m:rPr>
                  <w:rPr>
                    <w:rFonts w:ascii="Cambria Math" w:eastAsiaTheme="minorEastAsia" w:hAnsi="Cambria Math" w:cs="Calibri"/>
                  </w:rPr>
                  <m:t>φ</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Valor médio mensal de benefício</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ω</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Rendimento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médio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DC29E4" w:rsidP="00E70BEA">
            <w:pPr>
              <w:jc w:val="center"/>
              <w:rPr>
                <w:rFonts w:ascii="Calibri" w:hAnsi="Calibri" w:cs="Calibri"/>
                <w:b w:val="0"/>
                <w:i/>
              </w:rPr>
            </w:pPr>
            <m:oMathPara>
              <m:oMath>
                <m:sSub>
                  <m:sSubPr>
                    <m:ctrlPr>
                      <w:rPr>
                        <w:rFonts w:ascii="Cambria Math" w:hAnsi="Cambria Math" w:cs="Calibri"/>
                        <w:b w:val="0"/>
                        <w:i/>
                      </w:rPr>
                    </m:ctrlPr>
                  </m:sSubPr>
                  <m:e>
                    <m:r>
                      <m:rPr>
                        <m:sty m:val="bi"/>
                      </m:rPr>
                      <w:rPr>
                        <w:rFonts w:ascii="Cambria Math" w:hAnsi="Cambria Math" w:cs="Calibri"/>
                      </w:rPr>
                      <m:t>ω</m:t>
                    </m:r>
                  </m:e>
                  <m:sub>
                    <m:r>
                      <m:rPr>
                        <m:sty m:val="bi"/>
                      </m:rPr>
                      <w:rPr>
                        <w:rFonts w:ascii="Cambria Math" w:hAnsi="Cambria Math" w:cs="Calibri"/>
                      </w:rPr>
                      <m:t>min</m:t>
                    </m:r>
                  </m:sub>
                </m:sSub>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Salário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mínimo</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Aa</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Auxílio-Acidente</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Ad</w:t>
            </w:r>
          </w:p>
        </w:tc>
        <w:tc>
          <w:tcPr>
            <w:tcW w:w="6237" w:type="dxa"/>
            <w:shd w:val="clear" w:color="auto" w:fill="FFFFFF" w:themeFill="background1"/>
            <w:vAlign w:val="center"/>
          </w:tcPr>
          <w:p w:rsidR="00E70BEA" w:rsidRPr="00653786" w:rsidRDefault="00BF3B5D"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Pr>
                <w:rFonts w:ascii="Calibri" w:eastAsiaTheme="minorEastAsia" w:hAnsi="Calibri" w:cs="Calibri"/>
              </w:rPr>
              <w:t>Auxílio</w:t>
            </w:r>
            <w:proofErr w:type="spellEnd"/>
            <w:r>
              <w:rPr>
                <w:rFonts w:ascii="Calibri" w:eastAsiaTheme="minorEastAsia" w:hAnsi="Calibri" w:cs="Calibri"/>
              </w:rPr>
              <w:t xml:space="preserve"> </w:t>
            </w:r>
            <w:proofErr w:type="spellStart"/>
            <w:r>
              <w:rPr>
                <w:rFonts w:ascii="Calibri" w:eastAsiaTheme="minorEastAsia" w:hAnsi="Calibri" w:cs="Calibri"/>
              </w:rPr>
              <w:t>por</w:t>
            </w:r>
            <w:proofErr w:type="spellEnd"/>
            <w:r>
              <w:rPr>
                <w:rFonts w:ascii="Calibri" w:eastAsiaTheme="minorEastAsia" w:hAnsi="Calibri" w:cs="Calibri"/>
              </w:rPr>
              <w:t xml:space="preserve"> </w:t>
            </w:r>
            <w:proofErr w:type="spellStart"/>
            <w:r>
              <w:rPr>
                <w:rFonts w:ascii="Calibri" w:eastAsiaTheme="minorEastAsia" w:hAnsi="Calibri" w:cs="Calibri"/>
              </w:rPr>
              <w:t>incapacidade</w:t>
            </w:r>
            <w:proofErr w:type="spellEnd"/>
            <w:r>
              <w:rPr>
                <w:rFonts w:ascii="Calibri" w:eastAsiaTheme="minorEastAsia" w:hAnsi="Calibri" w:cs="Calibri"/>
              </w:rPr>
              <w:t xml:space="preserve"> </w:t>
            </w:r>
            <w:proofErr w:type="spellStart"/>
            <w:r>
              <w:rPr>
                <w:rFonts w:ascii="Calibri" w:eastAsiaTheme="minorEastAsia" w:hAnsi="Calibri" w:cs="Calibri"/>
              </w:rPr>
              <w:t>temporária</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eastAsia="Calibri" w:hAnsi="Calibri" w:cs="Calibri"/>
                <w:b w:val="0"/>
                <w:i/>
              </w:rPr>
            </w:pPr>
            <m:oMathPara>
              <m:oMath>
                <m:r>
                  <m:rPr>
                    <m:sty m:val="bi"/>
                  </m:rPr>
                  <w:rPr>
                    <w:rFonts w:ascii="Cambria Math" w:hAnsi="Cambria Math" w:cs="Calibri"/>
                  </w:rPr>
                  <m:t>Ainv</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rPr>
            </w:pPr>
            <w:proofErr w:type="spellStart"/>
            <w:r w:rsidRPr="00653786">
              <w:rPr>
                <w:rFonts w:ascii="Calibri" w:eastAsiaTheme="minorEastAsia" w:hAnsi="Calibri" w:cs="Calibri"/>
              </w:rPr>
              <w:t>Aposentadoria</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por</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Invalidez</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hAnsi="Calibri" w:cs="Calibri"/>
                <w:b w:val="0"/>
                <w:i/>
                <w:kern w:val="20"/>
              </w:rPr>
            </w:pPr>
            <m:oMathPara>
              <m:oMath>
                <m:r>
                  <m:rPr>
                    <m:sty m:val="bi"/>
                  </m:rPr>
                  <w:rPr>
                    <w:rFonts w:ascii="Cambria Math" w:hAnsi="Cambria Math" w:cs="Calibri"/>
                  </w:rPr>
                  <m:t xml:space="preserve">Apid </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Aposentadoria por Idade da Pessoa com Deficiência</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eastAsiaTheme="minorEastAsia" w:hAnsi="Calibri" w:cs="Calibri"/>
                <w:b w:val="0"/>
                <w:i/>
              </w:rPr>
            </w:pPr>
            <m:oMathPara>
              <m:oMath>
                <m:r>
                  <m:rPr>
                    <m:sty m:val="bi"/>
                  </m:rPr>
                  <w:rPr>
                    <w:rFonts w:ascii="Cambria Math" w:hAnsi="Cambria Math" w:cs="Calibri"/>
                  </w:rPr>
                  <m:t>Apin</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Aposentadoria por Idade (Normal ou Usual)</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Ar</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Auxílio-Reclusão</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hAnsi="Calibri" w:cs="Calibri"/>
                <w:b w:val="0"/>
                <w:i/>
                <w:kern w:val="20"/>
              </w:rPr>
            </w:pPr>
            <m:oMathPara>
              <m:oMath>
                <m:r>
                  <m:rPr>
                    <m:sty m:val="bi"/>
                  </m:rPr>
                  <w:rPr>
                    <w:rFonts w:ascii="Cambria Math" w:hAnsi="Cambria Math" w:cs="Calibri"/>
                  </w:rPr>
                  <m:t>Atcd</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Aposentadoria por TC da Pessoa com Deficiência</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hAnsi="Calibri" w:cs="Calibri"/>
                <w:b w:val="0"/>
                <w:i/>
                <w:kern w:val="20"/>
              </w:rPr>
            </w:pPr>
            <m:oMathPara>
              <m:oMath>
                <m:r>
                  <m:rPr>
                    <m:sty m:val="bi"/>
                  </m:rPr>
                  <w:rPr>
                    <w:rFonts w:ascii="Cambria Math" w:hAnsi="Cambria Math" w:cs="Calibri"/>
                  </w:rPr>
                  <m:t>Atce</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rPr>
            </w:pPr>
            <w:proofErr w:type="spellStart"/>
            <w:r w:rsidRPr="00653786">
              <w:rPr>
                <w:rFonts w:ascii="Calibri" w:eastAsiaTheme="minorEastAsia" w:hAnsi="Calibri" w:cs="Calibri"/>
              </w:rPr>
              <w:t>Aposentadoria</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por</w:t>
            </w:r>
            <w:proofErr w:type="spellEnd"/>
            <w:r w:rsidRPr="00653786">
              <w:rPr>
                <w:rFonts w:ascii="Calibri" w:eastAsiaTheme="minorEastAsia" w:hAnsi="Calibri" w:cs="Calibri"/>
              </w:rPr>
              <w:t xml:space="preserve"> TC Especial</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both"/>
              <w:rPr>
                <w:rFonts w:ascii="Calibri" w:hAnsi="Calibri" w:cs="Calibri"/>
                <w:b w:val="0"/>
                <w:i/>
                <w:kern w:val="20"/>
              </w:rPr>
            </w:pPr>
            <m:oMathPara>
              <m:oMath>
                <m:r>
                  <m:rPr>
                    <m:sty m:val="bi"/>
                  </m:rPr>
                  <w:rPr>
                    <w:rFonts w:ascii="Cambria Math" w:eastAsiaTheme="minorEastAsia" w:hAnsi="Cambria Math" w:cs="Calibri"/>
                  </w:rPr>
                  <m:t>Atcn</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Aposentadoria por TC (Normal ou Usual)</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eastAsia="Calibri" w:hAnsi="Calibri" w:cs="Calibri"/>
                <w:b w:val="0"/>
                <w:bCs w:val="0"/>
                <w:i/>
              </w:rPr>
            </w:pPr>
            <w:proofErr w:type="spellStart"/>
            <w:r w:rsidRPr="00653786">
              <w:rPr>
                <w:rFonts w:ascii="Calibri" w:eastAsiaTheme="minorEastAsia" w:hAnsi="Calibri" w:cs="Calibri"/>
                <w:b w:val="0"/>
                <w:i/>
              </w:rPr>
              <w:t>Atcp</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Aposentadoria por TC do(a) Professor(a)</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BPC</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Benefício</w:t>
            </w:r>
            <w:proofErr w:type="spellEnd"/>
            <w:r w:rsidRPr="00653786">
              <w:rPr>
                <w:rFonts w:ascii="Calibri" w:eastAsiaTheme="minorEastAsia" w:hAnsi="Calibri" w:cs="Calibri"/>
              </w:rPr>
              <w:t xml:space="preserve"> de </w:t>
            </w:r>
            <w:proofErr w:type="spellStart"/>
            <w:r w:rsidRPr="00653786">
              <w:rPr>
                <w:rFonts w:ascii="Calibri" w:eastAsiaTheme="minorEastAsia" w:hAnsi="Calibri" w:cs="Calibri"/>
              </w:rPr>
              <w:t>Prestação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Continuada</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c</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Clientela</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Ca</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Contribuintes que recebem acima de 1 SM</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eastAsia="Tw Cen MT" w:hAnsi="Calibri" w:cs="Calibri"/>
                <w:b w:val="0"/>
                <w:i/>
              </w:rPr>
            </w:pPr>
            <m:oMathPara>
              <m:oMath>
                <m:r>
                  <m:rPr>
                    <m:sty m:val="bi"/>
                  </m:rPr>
                  <w:rPr>
                    <w:rFonts w:ascii="Cambria Math" w:hAnsi="Cambria Math" w:cs="Calibri"/>
                  </w:rPr>
                  <m:t>C</m:t>
                </m:r>
                <m:r>
                  <m:rPr>
                    <m:sty m:val="bi"/>
                  </m:rPr>
                  <w:rPr>
                    <w:rFonts w:ascii="Cambria Math" w:eastAsiaTheme="minorEastAsia" w:hAnsi="Cambria Math" w:cs="Calibri"/>
                  </w:rPr>
                  <m:t>e</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Cessação</w:t>
            </w:r>
            <w:proofErr w:type="spellEnd"/>
            <w:r w:rsidRPr="00653786">
              <w:rPr>
                <w:rFonts w:ascii="Calibri" w:eastAsiaTheme="minorEastAsia" w:hAnsi="Calibri" w:cs="Calibri"/>
              </w:rPr>
              <w:t xml:space="preserve"> de </w:t>
            </w:r>
            <w:proofErr w:type="spellStart"/>
            <w:r w:rsidRPr="00653786">
              <w:rPr>
                <w:rFonts w:ascii="Calibri" w:eastAsiaTheme="minorEastAsia" w:hAnsi="Calibri" w:cs="Calibri"/>
              </w:rPr>
              <w:t>benefícios</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ce</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r w:rsidRPr="00653786">
              <w:rPr>
                <w:rFonts w:ascii="Calibri" w:eastAsiaTheme="minorEastAsia" w:hAnsi="Calibri" w:cs="Calibri"/>
              </w:rPr>
              <w:t xml:space="preserve">Taxa </w:t>
            </w:r>
            <w:proofErr w:type="spellStart"/>
            <w:r w:rsidRPr="00653786">
              <w:rPr>
                <w:rFonts w:ascii="Calibri" w:eastAsiaTheme="minorEastAsia" w:hAnsi="Calibri" w:cs="Calibri"/>
              </w:rPr>
              <w:t>Bruta</w:t>
            </w:r>
            <w:proofErr w:type="spellEnd"/>
            <w:r w:rsidRPr="00653786">
              <w:rPr>
                <w:rFonts w:ascii="Calibri" w:eastAsiaTheme="minorEastAsia" w:hAnsi="Calibri" w:cs="Calibri"/>
              </w:rPr>
              <w:t xml:space="preserve"> de </w:t>
            </w:r>
            <w:proofErr w:type="spellStart"/>
            <w:r w:rsidRPr="00653786">
              <w:rPr>
                <w:rFonts w:ascii="Calibri" w:eastAsiaTheme="minorEastAsia" w:hAnsi="Calibri" w:cs="Calibri"/>
              </w:rPr>
              <w:t>Cessação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C</m:t>
                </m:r>
                <m:r>
                  <m:rPr>
                    <m:sty m:val="bi"/>
                  </m:rPr>
                  <w:rPr>
                    <w:rFonts w:ascii="Cambria Math" w:eastAsiaTheme="minorEastAsia" w:hAnsi="Cambria Math" w:cs="Calibri"/>
                  </w:rPr>
                  <m:t>o</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Concessões</w:t>
            </w:r>
            <w:proofErr w:type="spellEnd"/>
            <w:r w:rsidRPr="00653786">
              <w:rPr>
                <w:rFonts w:ascii="Calibri" w:eastAsiaTheme="minorEastAsia" w:hAnsi="Calibri" w:cs="Calibri"/>
              </w:rPr>
              <w:t xml:space="preserve"> de </w:t>
            </w:r>
            <w:proofErr w:type="spellStart"/>
            <w:r w:rsidRPr="00653786">
              <w:rPr>
                <w:rFonts w:ascii="Calibri" w:eastAsiaTheme="minorEastAsia" w:hAnsi="Calibri" w:cs="Calibri"/>
              </w:rPr>
              <w:t>benefícios</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co</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r w:rsidRPr="00653786">
              <w:rPr>
                <w:rFonts w:ascii="Calibri" w:eastAsiaTheme="minorEastAsia" w:hAnsi="Calibri" w:cs="Calibri"/>
              </w:rPr>
              <w:t xml:space="preserve">Taxa de </w:t>
            </w:r>
            <w:proofErr w:type="spellStart"/>
            <w:r w:rsidRPr="00653786">
              <w:rPr>
                <w:rFonts w:ascii="Calibri" w:eastAsiaTheme="minorEastAsia" w:hAnsi="Calibri" w:cs="Calibri"/>
              </w:rPr>
              <w:t>Concessão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Contr</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População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Contribuinte</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Cresc</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Crescimento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Anual</w:t>
            </w:r>
            <w:proofErr w:type="spellEnd"/>
            <w:r w:rsidRPr="00653786">
              <w:rPr>
                <w:rFonts w:ascii="Calibri" w:eastAsiaTheme="minorEastAsia" w:hAnsi="Calibri" w:cs="Calibri"/>
              </w:rPr>
              <w:t xml:space="preserve"> de Taxa</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Csm</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Contribuintes</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que</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recebem</w:t>
            </w:r>
            <w:proofErr w:type="spellEnd"/>
            <w:r w:rsidRPr="00653786">
              <w:rPr>
                <w:rFonts w:ascii="Calibri" w:eastAsiaTheme="minorEastAsia" w:hAnsi="Calibri" w:cs="Calibri"/>
              </w:rPr>
              <w:t xml:space="preserve"> 1 SM</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D</m:t>
                </m:r>
              </m:oMath>
            </m:oMathPara>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Diferencial médio de idade entre cônjuges</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m:oMathPara>
              <m:oMath>
                <m:r>
                  <m:rPr>
                    <m:sty m:val="bi"/>
                  </m:rPr>
                  <w:rPr>
                    <w:rFonts w:ascii="Cambria Math" w:hAnsi="Cambria Math" w:cs="Calibri"/>
                  </w:rPr>
                  <m:t>ε</m:t>
                </m:r>
              </m:oMath>
            </m:oMathPara>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Fator de Ajuste da Mortalidade</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Fe</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Fluxo de entrantes (quantidade de concessões)</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H</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Homens</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i</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Idade</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Loas</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Lei Orgânica da Assistência Social</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LoasDef</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BPC/Loas da Pessoa com Deficiência</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LoasIdo</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r w:rsidRPr="00653786">
              <w:rPr>
                <w:rFonts w:ascii="Calibri" w:eastAsiaTheme="minorEastAsia" w:hAnsi="Calibri" w:cs="Calibri"/>
              </w:rPr>
              <w:t>BPC/</w:t>
            </w:r>
            <w:proofErr w:type="spellStart"/>
            <w:r w:rsidRPr="00653786">
              <w:rPr>
                <w:rFonts w:ascii="Calibri" w:eastAsiaTheme="minorEastAsia" w:hAnsi="Calibri" w:cs="Calibri"/>
              </w:rPr>
              <w:t>Loas</w:t>
            </w:r>
            <w:proofErr w:type="spellEnd"/>
            <w:r w:rsidRPr="00653786">
              <w:rPr>
                <w:rFonts w:ascii="Calibri" w:eastAsiaTheme="minorEastAsia" w:hAnsi="Calibri" w:cs="Calibri"/>
              </w:rPr>
              <w:t xml:space="preserve"> do </w:t>
            </w:r>
            <w:proofErr w:type="spellStart"/>
            <w:r w:rsidRPr="00653786">
              <w:rPr>
                <w:rFonts w:ascii="Calibri" w:eastAsiaTheme="minorEastAsia" w:hAnsi="Calibri" w:cs="Calibri"/>
              </w:rPr>
              <w:t>Idoso</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M</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Mulheres</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Mo</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Mortalidade</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n</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hAnsi="Calibri" w:cs="Calibri"/>
                <w:lang w:val="pt-BR"/>
              </w:rPr>
              <w:t>Quantidade média de parcelas pagas anualmente do benefício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eastAsiaTheme="minorEastAsia" w:hAnsi="Calibri" w:cs="Calibri"/>
                <w:b w:val="0"/>
                <w:bCs w:val="0"/>
                <w:i/>
              </w:rPr>
              <w:t>Ocup</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População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Ocupada</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P</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População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PeA</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Pensões Tipo A (anteriores à Lei nº 13.135/2015)</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Part</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Participação no mercado de trabalho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PeB</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Pensões Tipo B (a partir da Lei nº 13.135/2015)</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PeAB</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Total de Pensões por Morte (Tipo A + Tipo B)</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PEA</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População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Economicamente</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Ativa</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PIB</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Produto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Interno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Bruto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Piso</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Piso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Previdenciário</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Pr</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Preço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Q</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Quantidade</w:t>
            </w:r>
            <w:proofErr w:type="spellEnd"/>
            <w:r w:rsidRPr="00653786">
              <w:rPr>
                <w:rFonts w:ascii="Calibri" w:eastAsiaTheme="minorEastAsia" w:hAnsi="Calibri" w:cs="Calibri"/>
              </w:rPr>
              <w:t xml:space="preserve"> de </w:t>
            </w:r>
            <w:proofErr w:type="spellStart"/>
            <w:r w:rsidRPr="00653786">
              <w:rPr>
                <w:rFonts w:ascii="Calibri" w:eastAsiaTheme="minorEastAsia" w:hAnsi="Calibri" w:cs="Calibri"/>
              </w:rPr>
              <w:t>benefícios</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R</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Clientela</w:t>
            </w:r>
            <w:proofErr w:type="spellEnd"/>
            <w:r w:rsidRPr="00653786">
              <w:rPr>
                <w:rFonts w:ascii="Calibri" w:eastAsiaTheme="minorEastAsia" w:hAnsi="Calibri" w:cs="Calibri"/>
              </w:rPr>
              <w:t xml:space="preserve"> Rural</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Rec</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Receitas</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previdenciárias</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RmvIda</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Renda Mensal Vitalícia (RMV) ― Idade</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RmvInv</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Renda Mensal Vitalícia (RMV) ― Invalidez</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s</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Sexo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SalMat</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Salário-Maternidade</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Se</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Segurados Especiais Rurais (Agricultura Familiar)</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SM</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Salário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Mínimo</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Sp</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Potenciais</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Segurados</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Especiais</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Rurais</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t</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r w:rsidRPr="00653786">
              <w:rPr>
                <w:rFonts w:ascii="Calibri" w:eastAsiaTheme="minorEastAsia" w:hAnsi="Calibri" w:cs="Calibri"/>
              </w:rPr>
              <w:t>Tempo (</w:t>
            </w:r>
            <w:proofErr w:type="spellStart"/>
            <w:r w:rsidRPr="00653786">
              <w:rPr>
                <w:rFonts w:ascii="Calibri" w:eastAsiaTheme="minorEastAsia" w:hAnsi="Calibri" w:cs="Calibri"/>
              </w:rPr>
              <w:t>ano</w:t>
            </w:r>
            <w:proofErr w:type="spellEnd"/>
            <w:r w:rsidRPr="00653786">
              <w:rPr>
                <w:rFonts w:ascii="Calibri" w:eastAsiaTheme="minorEastAsia" w:hAnsi="Calibri" w:cs="Calibri"/>
              </w:rPr>
              <w:t>)</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TC</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r w:rsidRPr="00653786">
              <w:rPr>
                <w:rFonts w:ascii="Calibri" w:eastAsiaTheme="minorEastAsia" w:hAnsi="Calibri" w:cs="Calibri"/>
              </w:rPr>
              <w:t xml:space="preserve">Tempo de </w:t>
            </w:r>
            <w:proofErr w:type="spellStart"/>
            <w:r w:rsidRPr="00653786">
              <w:rPr>
                <w:rFonts w:ascii="Calibri" w:eastAsiaTheme="minorEastAsia" w:hAnsi="Calibri" w:cs="Calibri"/>
              </w:rPr>
              <w:t>contribuição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U</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Clientela</w:t>
            </w:r>
            <w:proofErr w:type="spellEnd"/>
            <w:r w:rsidRPr="00653786">
              <w:rPr>
                <w:rFonts w:ascii="Calibri" w:eastAsiaTheme="minorEastAsia" w:hAnsi="Calibri" w:cs="Calibri"/>
              </w:rPr>
              <w:t xml:space="preserve"> Urbana</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Ua</w:t>
            </w:r>
            <w:proofErr w:type="spellEnd"/>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Clientela Urbana que recebe Acima do Piso Previdenciário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Up</w:t>
            </w:r>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Clientela Urbana que recebe o Piso Previdenciário</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V</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Valor</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proofErr w:type="spellStart"/>
            <w:r w:rsidRPr="00653786">
              <w:rPr>
                <w:rFonts w:ascii="Calibri" w:hAnsi="Calibri" w:cs="Calibri"/>
                <w:b w:val="0"/>
                <w:i/>
              </w:rPr>
              <w:t>ValEs</w:t>
            </w:r>
            <w:proofErr w:type="spellEnd"/>
          </w:p>
        </w:tc>
        <w:tc>
          <w:tcPr>
            <w:tcW w:w="6237"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Estoque</w:t>
            </w:r>
            <w:proofErr w:type="spellEnd"/>
            <w:r w:rsidRPr="00653786">
              <w:rPr>
                <w:rFonts w:ascii="Calibri" w:eastAsiaTheme="minorEastAsia" w:hAnsi="Calibri" w:cs="Calibri"/>
              </w:rPr>
              <w:t xml:space="preserve"> de </w:t>
            </w:r>
            <w:proofErr w:type="spellStart"/>
            <w:r w:rsidRPr="00653786">
              <w:rPr>
                <w:rFonts w:ascii="Calibri" w:eastAsiaTheme="minorEastAsia" w:hAnsi="Calibri" w:cs="Calibri"/>
              </w:rPr>
              <w:t>Valor</w:t>
            </w:r>
            <w:proofErr w:type="spellEnd"/>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vAlign w:val="center"/>
          </w:tcPr>
          <w:p w:rsidR="00E70BEA" w:rsidRPr="00653786" w:rsidRDefault="00E70BEA" w:rsidP="00E70BEA">
            <w:pPr>
              <w:jc w:val="center"/>
              <w:rPr>
                <w:rFonts w:ascii="Calibri" w:hAnsi="Calibri" w:cs="Calibri"/>
                <w:b w:val="0"/>
                <w:i/>
              </w:rPr>
            </w:pPr>
            <w:r w:rsidRPr="00653786">
              <w:rPr>
                <w:rFonts w:ascii="Calibri" w:hAnsi="Calibri" w:cs="Calibri"/>
                <w:b w:val="0"/>
                <w:i/>
              </w:rPr>
              <w:t>W</w:t>
            </w:r>
          </w:p>
        </w:tc>
        <w:tc>
          <w:tcPr>
            <w:tcW w:w="6237"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r w:rsidRPr="00653786">
              <w:rPr>
                <w:rFonts w:ascii="Calibri" w:eastAsiaTheme="minorEastAsia" w:hAnsi="Calibri" w:cs="Calibri"/>
              </w:rPr>
              <w:t xml:space="preserve">Massa </w:t>
            </w:r>
            <w:proofErr w:type="spellStart"/>
            <w:r w:rsidRPr="00653786">
              <w:rPr>
                <w:rFonts w:ascii="Calibri" w:eastAsiaTheme="minorEastAsia" w:hAnsi="Calibri" w:cs="Calibri"/>
              </w:rPr>
              <w:t>Salarial</w:t>
            </w:r>
            <w:proofErr w:type="spellEnd"/>
          </w:p>
        </w:tc>
      </w:tr>
    </w:tbl>
    <w:p w:rsidR="00E70BEA" w:rsidRPr="00653786" w:rsidRDefault="00E70BEA" w:rsidP="00E70BEA">
      <w:pPr>
        <w:pStyle w:val="TtuloPrincipal"/>
        <w:spacing w:after="0" w:line="360" w:lineRule="auto"/>
        <w:rPr>
          <w:rFonts w:ascii="Calibri" w:hAnsi="Calibri" w:cs="Calibri"/>
          <w:b w:val="0"/>
          <w:color w:val="auto"/>
          <w:sz w:val="22"/>
          <w:szCs w:val="22"/>
        </w:rPr>
      </w:pPr>
    </w:p>
    <w:p w:rsidR="00E70BEA" w:rsidRPr="00653786" w:rsidRDefault="00066AE9" w:rsidP="00D90460">
      <w:pPr>
        <w:pStyle w:val="Ttulo2"/>
        <w:rPr>
          <w:sz w:val="22"/>
          <w:szCs w:val="22"/>
        </w:rPr>
      </w:pPr>
      <w:bookmarkStart w:id="96" w:name="_Toc67907188"/>
      <w:r w:rsidRPr="00653786">
        <w:rPr>
          <w:sz w:val="22"/>
          <w:szCs w:val="22"/>
        </w:rPr>
        <w:t>4.3. Abrangência do Modelo</w:t>
      </w:r>
      <w:bookmarkEnd w:id="96"/>
    </w:p>
    <w:p w:rsidR="00E70BEA" w:rsidRPr="00653786" w:rsidRDefault="00E70BEA" w:rsidP="00E70BEA">
      <w:pPr>
        <w:spacing w:line="360" w:lineRule="auto"/>
        <w:jc w:val="both"/>
        <w:rPr>
          <w:rFonts w:ascii="Calibri" w:hAnsi="Calibri" w:cs="Calibri"/>
          <w:sz w:val="22"/>
          <w:szCs w:val="22"/>
        </w:rPr>
      </w:pPr>
    </w:p>
    <w:p w:rsidR="00E70BEA" w:rsidRPr="00653786" w:rsidRDefault="00E70BEA" w:rsidP="00E70BEA">
      <w:pPr>
        <w:spacing w:line="360" w:lineRule="auto"/>
        <w:jc w:val="both"/>
        <w:rPr>
          <w:rFonts w:ascii="Calibri" w:eastAsiaTheme="minorEastAsia" w:hAnsi="Calibri" w:cs="Calibri"/>
          <w:sz w:val="22"/>
          <w:szCs w:val="22"/>
        </w:rPr>
      </w:pPr>
      <w:r w:rsidRPr="00653786">
        <w:rPr>
          <w:rFonts w:ascii="Calibri" w:hAnsi="Calibri" w:cs="Calibri"/>
          <w:sz w:val="22"/>
          <w:szCs w:val="22"/>
        </w:rPr>
        <w:t>O modelo desenvolvido de projeção de receitas e despesas contempla a evolução das quantidades, dos preços e dos valores de dezesseis (16) grupos de espécie de benefícios previdenciários e assistenciais, dos quais doze (12) são previdenciários, sendo sete (7) modalidades de Aposentadorias e três (3) modalidades de Auxílios, o Salário-Maternidade e Pensões, a qual subdividida em dois (2) tipos de benefícios (concedidos anterior e posteriormente à Lei nº 13.135/2015).</w:t>
      </w:r>
      <w:r w:rsidRPr="00653786">
        <w:rPr>
          <w:rStyle w:val="Refdenotaderodap"/>
          <w:rFonts w:ascii="Calibri" w:hAnsi="Calibri" w:cs="Calibri"/>
          <w:sz w:val="22"/>
          <w:szCs w:val="22"/>
        </w:rPr>
        <w:footnoteReference w:id="9"/>
      </w:r>
      <w:r w:rsidRPr="00653786">
        <w:rPr>
          <w:rFonts w:ascii="Calibri" w:hAnsi="Calibri" w:cs="Calibri"/>
          <w:sz w:val="22"/>
          <w:szCs w:val="22"/>
        </w:rPr>
        <w:t xml:space="preserve"> Ademais, também são modeladas as despesas com quatro (4) modalidades de benefícios assistenciais. Além da divisão por grupos de espécie de benefícios, os benefícios previdenciários são especificados por três (3) Clientelas: Rural, Urbana que recebe o piso previdenciário (Urbana-Piso) e Urbana que recebe acima do piso previdenciário (Urbana-Acima). Com exceção ao Salário-Maternidade, todo o conjunto de benefícios citados são modelados com diferenciação por sexo (Homem, Mulher). Sucintamente, as interações possíveis entre grupos de espécie de benefícios, clientelas e sexo totaliza um universo de oitenta e três (83) categorias específicas benefícios do RGPS modelados, de acordo com a distribuição representada a seguir na Tabela 1. </w:t>
      </w:r>
    </w:p>
    <w:p w:rsidR="00E70BEA" w:rsidRPr="00653786" w:rsidRDefault="00E70BEA" w:rsidP="00E70BEA">
      <w:pPr>
        <w:spacing w:line="360" w:lineRule="auto"/>
        <w:jc w:val="both"/>
        <w:rPr>
          <w:rFonts w:ascii="Calibri" w:eastAsiaTheme="minorEastAsia" w:hAnsi="Calibri" w:cs="Calibri"/>
          <w:sz w:val="22"/>
          <w:szCs w:val="22"/>
        </w:rPr>
      </w:pPr>
    </w:p>
    <w:p w:rsidR="00E70BEA" w:rsidRPr="00653786" w:rsidRDefault="00E70BEA" w:rsidP="00E70BEA">
      <w:pPr>
        <w:spacing w:line="360" w:lineRule="auto"/>
        <w:jc w:val="both"/>
        <w:rPr>
          <w:rFonts w:ascii="Calibri" w:eastAsiaTheme="minorEastAsia" w:hAnsi="Calibri" w:cs="Calibri"/>
          <w:sz w:val="22"/>
          <w:szCs w:val="22"/>
        </w:rPr>
      </w:pPr>
      <w:r w:rsidRPr="00653786">
        <w:rPr>
          <w:rFonts w:ascii="Calibri" w:eastAsiaTheme="minorEastAsia" w:hAnsi="Calibri" w:cs="Calibri"/>
          <w:sz w:val="22"/>
          <w:szCs w:val="22"/>
        </w:rPr>
        <w:t xml:space="preserve">É importante verificar que o modelo não utiliza informações individuais, mas sim informações de </w:t>
      </w:r>
      <w:r w:rsidRPr="00653786">
        <w:rPr>
          <w:rFonts w:ascii="Calibri" w:eastAsiaTheme="minorEastAsia" w:hAnsi="Calibri" w:cs="Calibri"/>
          <w:b/>
          <w:i/>
          <w:sz w:val="22"/>
          <w:szCs w:val="22"/>
        </w:rPr>
        <w:t>coortes</w:t>
      </w:r>
      <w:r w:rsidRPr="00653786">
        <w:rPr>
          <w:rFonts w:ascii="Calibri" w:eastAsiaTheme="minorEastAsia" w:hAnsi="Calibri" w:cs="Calibri"/>
          <w:sz w:val="22"/>
          <w:szCs w:val="22"/>
        </w:rPr>
        <w:t xml:space="preserve"> (ou classes anuais) populacionais. Essas promovem o agrupamento de indivíduos nascidos em mesmo momento do tempo e ao longo do tempo, os quais possuem características demográficas similares. Assim, as coortes apresentam-se como a unidade demográfica diretamente acima do nível individual. </w:t>
      </w:r>
      <w:r w:rsidRPr="00653786">
        <w:rPr>
          <w:rFonts w:ascii="Calibri" w:hAnsi="Calibri" w:cs="Calibri"/>
          <w:sz w:val="22"/>
          <w:szCs w:val="22"/>
        </w:rPr>
        <w:t xml:space="preserve">Por fim, destaca-se que todas as projeções são realizadas por coortes de Idade e compreendem o período até 2060, assim, todas as equações do modelo são especificadas pelas 3 dimensões a seguir: </w:t>
      </w:r>
      <w:r w:rsidRPr="00653786">
        <w:rPr>
          <w:rFonts w:ascii="Calibri" w:eastAsiaTheme="minorEastAsia" w:hAnsi="Calibri" w:cs="Calibri"/>
          <w:sz w:val="22"/>
          <w:szCs w:val="22"/>
        </w:rPr>
        <w:t xml:space="preserve">Idade = </w:t>
      </w:r>
      <w:r w:rsidRPr="00653786">
        <w:rPr>
          <w:rFonts w:ascii="Calibri" w:eastAsiaTheme="minorEastAsia" w:hAnsi="Calibri" w:cs="Calibri"/>
          <w:i/>
          <w:sz w:val="22"/>
          <w:szCs w:val="22"/>
        </w:rPr>
        <w:t xml:space="preserve">i </w:t>
      </w:r>
      <w:r w:rsidRPr="00653786">
        <w:rPr>
          <w:rFonts w:ascii="Calibri" w:eastAsiaTheme="minorEastAsia" w:hAnsi="Calibri" w:cs="Calibri"/>
          <w:sz w:val="22"/>
          <w:szCs w:val="22"/>
        </w:rPr>
        <w:t xml:space="preserve">= {0, …, 89, 90+}; Ano = </w:t>
      </w:r>
      <w:r w:rsidRPr="00653786">
        <w:rPr>
          <w:rFonts w:ascii="Calibri" w:eastAsiaTheme="minorEastAsia" w:hAnsi="Calibri" w:cs="Calibri"/>
          <w:i/>
          <w:sz w:val="22"/>
          <w:szCs w:val="22"/>
        </w:rPr>
        <w:t xml:space="preserve">t </w:t>
      </w:r>
      <w:r w:rsidRPr="00653786">
        <w:rPr>
          <w:rFonts w:ascii="Calibri" w:eastAsiaTheme="minorEastAsia" w:hAnsi="Calibri" w:cs="Calibri"/>
          <w:sz w:val="22"/>
          <w:szCs w:val="22"/>
        </w:rPr>
        <w:t xml:space="preserve">= {2014, …, 2060}; Sexo = </w:t>
      </w:r>
      <w:r w:rsidRPr="00653786">
        <w:rPr>
          <w:rFonts w:ascii="Calibri" w:eastAsiaTheme="minorEastAsia" w:hAnsi="Calibri" w:cs="Calibri"/>
          <w:i/>
          <w:sz w:val="22"/>
          <w:szCs w:val="22"/>
        </w:rPr>
        <w:t xml:space="preserve">s </w:t>
      </w:r>
      <w:r w:rsidRPr="00653786">
        <w:rPr>
          <w:rFonts w:ascii="Calibri" w:eastAsiaTheme="minorEastAsia" w:hAnsi="Calibri" w:cs="Calibri"/>
          <w:sz w:val="22"/>
          <w:szCs w:val="22"/>
        </w:rPr>
        <w:t xml:space="preserve">= {H, M}: </w:t>
      </w:r>
    </w:p>
    <w:p w:rsidR="00E70BEA" w:rsidRPr="00653786" w:rsidRDefault="00E70BEA" w:rsidP="00E70BEA">
      <w:pPr>
        <w:spacing w:line="360" w:lineRule="auto"/>
        <w:jc w:val="both"/>
        <w:rPr>
          <w:rFonts w:ascii="Calibri" w:eastAsiaTheme="minorEastAsia" w:hAnsi="Calibri" w:cs="Calibri"/>
          <w:sz w:val="22"/>
          <w:szCs w:val="22"/>
        </w:rPr>
      </w:pPr>
    </w:p>
    <w:p w:rsidR="006C6E80" w:rsidRPr="00653786" w:rsidRDefault="006C6E80">
      <w:pPr>
        <w:rPr>
          <w:rFonts w:ascii="Calibri" w:hAnsi="Calibri" w:cs="Calibri"/>
          <w:b/>
          <w:sz w:val="22"/>
          <w:szCs w:val="22"/>
        </w:rPr>
      </w:pPr>
      <w:r w:rsidRPr="00653786">
        <w:rPr>
          <w:rFonts w:ascii="Calibri" w:hAnsi="Calibri" w:cs="Calibri"/>
          <w:b/>
          <w:sz w:val="22"/>
          <w:szCs w:val="22"/>
        </w:rPr>
        <w:br w:type="page"/>
      </w:r>
    </w:p>
    <w:p w:rsidR="00E70BEA" w:rsidRPr="00653786" w:rsidRDefault="00E70BEA" w:rsidP="00E70BEA">
      <w:pPr>
        <w:jc w:val="both"/>
        <w:rPr>
          <w:rFonts w:ascii="Calibri" w:hAnsi="Calibri" w:cs="Calibri"/>
          <w:sz w:val="22"/>
          <w:szCs w:val="22"/>
        </w:rPr>
      </w:pPr>
      <w:r w:rsidRPr="00653786">
        <w:rPr>
          <w:rFonts w:ascii="Calibri" w:hAnsi="Calibri" w:cs="Calibri"/>
          <w:b/>
          <w:sz w:val="22"/>
          <w:szCs w:val="22"/>
        </w:rPr>
        <w:t>TABELA 1</w:t>
      </w:r>
      <w:r w:rsidRPr="00653786">
        <w:rPr>
          <w:rFonts w:ascii="Calibri" w:hAnsi="Calibri" w:cs="Calibri"/>
          <w:sz w:val="22"/>
          <w:szCs w:val="22"/>
        </w:rPr>
        <w:t xml:space="preserve"> – Descrição do conjunto de benefícios contemplados no modelo de projeções previdenciárias</w:t>
      </w:r>
    </w:p>
    <w:tbl>
      <w:tblPr>
        <w:tblStyle w:val="TabeladeLista1Clara-nfase21"/>
        <w:tblpPr w:leftFromText="141" w:rightFromText="141" w:vertAnchor="text" w:horzAnchor="margin" w:tblpX="-5" w:tblpY="179"/>
        <w:tblW w:w="9776" w:type="dxa"/>
        <w:shd w:val="clear" w:color="auto" w:fill="FFFFFF" w:themeFill="background1"/>
        <w:tblLayout w:type="fixed"/>
        <w:tblLook w:val="04A0" w:firstRow="1" w:lastRow="0" w:firstColumn="1" w:lastColumn="0" w:noHBand="0" w:noVBand="1"/>
      </w:tblPr>
      <w:tblGrid>
        <w:gridCol w:w="2263"/>
        <w:gridCol w:w="3686"/>
        <w:gridCol w:w="992"/>
        <w:gridCol w:w="993"/>
        <w:gridCol w:w="992"/>
        <w:gridCol w:w="850"/>
      </w:tblGrid>
      <w:tr w:rsidR="00E70BEA" w:rsidRPr="00653786" w:rsidTr="00E70BEA">
        <w:trPr>
          <w:cnfStyle w:val="100000000000" w:firstRow="1" w:lastRow="0" w:firstColumn="0" w:lastColumn="0" w:oddVBand="0" w:evenVBand="0" w:oddHBand="0" w:evenHBand="0" w:firstRowFirstColumn="0" w:firstRowLastColumn="0" w:lastRowFirstColumn="0" w:lastRowLastColumn="0"/>
          <w:trHeight w:hRule="exact" w:val="722"/>
        </w:trPr>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2683C6" w:themeColor="accent2"/>
              <w:bottom w:val="single" w:sz="4" w:space="0" w:color="2683C6" w:themeColor="accent2"/>
            </w:tcBorders>
            <w:shd w:val="clear" w:color="auto" w:fill="FFFFFF" w:themeFill="background1"/>
            <w:vAlign w:val="center"/>
          </w:tcPr>
          <w:p w:rsidR="00E70BEA" w:rsidRPr="00653786" w:rsidRDefault="00E70BEA" w:rsidP="00E70BEA">
            <w:pPr>
              <w:ind w:left="-113"/>
              <w:jc w:val="center"/>
              <w:rPr>
                <w:rFonts w:ascii="Calibri" w:hAnsi="Calibri" w:cs="Calibri"/>
                <w:i/>
              </w:rPr>
            </w:pPr>
            <w:proofErr w:type="spellStart"/>
            <w:r w:rsidRPr="00653786">
              <w:rPr>
                <w:rFonts w:ascii="Calibri" w:hAnsi="Calibri" w:cs="Calibri"/>
                <w:i/>
              </w:rPr>
              <w:t>Benefícios</w:t>
            </w:r>
            <w:proofErr w:type="spellEnd"/>
          </w:p>
        </w:tc>
        <w:tc>
          <w:tcPr>
            <w:tcW w:w="992" w:type="dxa"/>
            <w:tcBorders>
              <w:top w:val="single" w:sz="4" w:space="0" w:color="2683C6" w:themeColor="accent2"/>
              <w:bottom w:val="single" w:sz="4" w:space="0" w:color="2683C6" w:themeColor="accent2"/>
            </w:tcBorders>
            <w:shd w:val="clear" w:color="auto" w:fill="FFFFFF" w:themeFill="background1"/>
            <w:vAlign w:val="center"/>
          </w:tcPr>
          <w:p w:rsidR="00E70BEA" w:rsidRPr="00653786" w:rsidRDefault="00E70BEA" w:rsidP="00E70BEA">
            <w:pPr>
              <w:ind w:left="-113" w:right="-249" w:hanging="132"/>
              <w:jc w:val="center"/>
              <w:cnfStyle w:val="100000000000" w:firstRow="1" w:lastRow="0" w:firstColumn="0" w:lastColumn="0" w:oddVBand="0" w:evenVBand="0" w:oddHBand="0" w:evenHBand="0" w:firstRowFirstColumn="0" w:firstRowLastColumn="0" w:lastRowFirstColumn="0" w:lastRowLastColumn="0"/>
              <w:rPr>
                <w:rFonts w:ascii="Calibri" w:hAnsi="Calibri" w:cs="Calibri"/>
                <w:i/>
              </w:rPr>
            </w:pPr>
            <w:proofErr w:type="spellStart"/>
            <w:r w:rsidRPr="00653786">
              <w:rPr>
                <w:rFonts w:ascii="Calibri" w:hAnsi="Calibri" w:cs="Calibri"/>
                <w:i/>
              </w:rPr>
              <w:t>Modalidade</w:t>
            </w:r>
            <w:proofErr w:type="spellEnd"/>
          </w:p>
        </w:tc>
        <w:tc>
          <w:tcPr>
            <w:tcW w:w="993" w:type="dxa"/>
            <w:tcBorders>
              <w:top w:val="single" w:sz="4" w:space="0" w:color="2683C6" w:themeColor="accent2"/>
              <w:bottom w:val="single" w:sz="4" w:space="0" w:color="2683C6" w:themeColor="accent2"/>
            </w:tcBorders>
            <w:shd w:val="clear" w:color="auto" w:fill="FFFFFF" w:themeFill="background1"/>
            <w:vAlign w:val="center"/>
          </w:tcPr>
          <w:p w:rsidR="00E70BEA" w:rsidRPr="00653786" w:rsidRDefault="00E70BEA" w:rsidP="00E70BEA">
            <w:pPr>
              <w:ind w:left="-113"/>
              <w:jc w:val="center"/>
              <w:cnfStyle w:val="100000000000" w:firstRow="1" w:lastRow="0" w:firstColumn="0" w:lastColumn="0" w:oddVBand="0" w:evenVBand="0" w:oddHBand="0" w:evenHBand="0" w:firstRowFirstColumn="0" w:firstRowLastColumn="0" w:lastRowFirstColumn="0" w:lastRowLastColumn="0"/>
              <w:rPr>
                <w:rFonts w:ascii="Calibri" w:hAnsi="Calibri" w:cs="Calibri"/>
                <w:i/>
              </w:rPr>
            </w:pPr>
            <w:proofErr w:type="spellStart"/>
            <w:r w:rsidRPr="00653786">
              <w:rPr>
                <w:rFonts w:ascii="Calibri" w:hAnsi="Calibri" w:cs="Calibri"/>
                <w:i/>
              </w:rPr>
              <w:t>Clientela</w:t>
            </w:r>
            <w:proofErr w:type="spellEnd"/>
          </w:p>
        </w:tc>
        <w:tc>
          <w:tcPr>
            <w:tcW w:w="992" w:type="dxa"/>
            <w:tcBorders>
              <w:top w:val="single" w:sz="4" w:space="0" w:color="2683C6" w:themeColor="accent2"/>
              <w:bottom w:val="single" w:sz="4" w:space="0" w:color="2683C6" w:themeColor="accent2"/>
            </w:tcBorders>
            <w:shd w:val="clear" w:color="auto" w:fill="FFFFFF" w:themeFill="background1"/>
            <w:vAlign w:val="center"/>
          </w:tcPr>
          <w:p w:rsidR="00E70BEA" w:rsidRPr="00653786" w:rsidRDefault="00E70BEA" w:rsidP="00E70BEA">
            <w:pPr>
              <w:ind w:left="-113"/>
              <w:jc w:val="center"/>
              <w:cnfStyle w:val="100000000000" w:firstRow="1" w:lastRow="0" w:firstColumn="0" w:lastColumn="0" w:oddVBand="0" w:evenVBand="0" w:oddHBand="0" w:evenHBand="0" w:firstRowFirstColumn="0" w:firstRowLastColumn="0" w:lastRowFirstColumn="0" w:lastRowLastColumn="0"/>
              <w:rPr>
                <w:rFonts w:ascii="Calibri" w:hAnsi="Calibri" w:cs="Calibri"/>
                <w:i/>
              </w:rPr>
            </w:pPr>
            <w:proofErr w:type="spellStart"/>
            <w:r w:rsidRPr="00653786">
              <w:rPr>
                <w:rFonts w:ascii="Calibri" w:hAnsi="Calibri" w:cs="Calibri"/>
                <w:i/>
              </w:rPr>
              <w:t>Sexo</w:t>
            </w:r>
            <w:proofErr w:type="spellEnd"/>
          </w:p>
        </w:tc>
        <w:tc>
          <w:tcPr>
            <w:tcW w:w="850" w:type="dxa"/>
            <w:tcBorders>
              <w:top w:val="single" w:sz="4" w:space="0" w:color="2683C6" w:themeColor="accent2"/>
              <w:bottom w:val="single" w:sz="4" w:space="0" w:color="2683C6" w:themeColor="accent2"/>
            </w:tcBorders>
            <w:shd w:val="clear" w:color="auto" w:fill="FFFFFF" w:themeFill="background1"/>
            <w:vAlign w:val="center"/>
          </w:tcPr>
          <w:p w:rsidR="00E70BEA" w:rsidRPr="00653786" w:rsidRDefault="00E70BEA" w:rsidP="00E70BEA">
            <w:pPr>
              <w:ind w:left="-113"/>
              <w:jc w:val="center"/>
              <w:cnfStyle w:val="100000000000" w:firstRow="1" w:lastRow="0" w:firstColumn="0" w:lastColumn="0" w:oddVBand="0" w:evenVBand="0" w:oddHBand="0" w:evenHBand="0" w:firstRowFirstColumn="0" w:firstRowLastColumn="0" w:lastRowFirstColumn="0" w:lastRowLastColumn="0"/>
              <w:rPr>
                <w:rFonts w:ascii="Calibri" w:hAnsi="Calibri" w:cs="Calibri"/>
                <w:i/>
              </w:rPr>
            </w:pPr>
            <w:r w:rsidRPr="00653786">
              <w:rPr>
                <w:rFonts w:ascii="Calibri" w:hAnsi="Calibri" w:cs="Calibri"/>
                <w:i/>
              </w:rPr>
              <w:t>Total</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2683C6" w:themeColor="accent2"/>
            </w:tcBorders>
            <w:shd w:val="clear" w:color="auto" w:fill="FFFFFF" w:themeFill="background1"/>
            <w:vAlign w:val="center"/>
          </w:tcPr>
          <w:p w:rsidR="00E70BEA" w:rsidRPr="00653786" w:rsidRDefault="00E70BEA" w:rsidP="00E70BEA">
            <w:pPr>
              <w:rPr>
                <w:rFonts w:ascii="Calibri" w:hAnsi="Calibri" w:cs="Calibri"/>
                <w:b w:val="0"/>
                <w:i/>
              </w:rPr>
            </w:pPr>
            <w:proofErr w:type="spellStart"/>
            <w:r w:rsidRPr="00653786">
              <w:rPr>
                <w:rFonts w:ascii="Calibri" w:hAnsi="Calibri" w:cs="Calibri"/>
                <w:b w:val="0"/>
                <w:i/>
              </w:rPr>
              <w:t>Previdenciários</w:t>
            </w:r>
            <w:proofErr w:type="spellEnd"/>
          </w:p>
        </w:tc>
        <w:tc>
          <w:tcPr>
            <w:tcW w:w="992" w:type="dxa"/>
            <w:tcBorders>
              <w:top w:val="single" w:sz="4" w:space="0" w:color="2683C6" w:themeColor="accent2"/>
            </w:tcBorders>
            <w:shd w:val="clear" w:color="auto" w:fill="FFFFFF" w:themeFill="background1"/>
            <w:vAlign w:val="center"/>
          </w:tcPr>
          <w:p w:rsidR="00E70BEA" w:rsidRPr="00653786" w:rsidRDefault="00E70BEA" w:rsidP="00E70BEA">
            <w:pPr>
              <w:ind w:left="-113" w:right="-249"/>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993" w:type="dxa"/>
            <w:tcBorders>
              <w:top w:val="single" w:sz="4" w:space="0" w:color="2683C6" w:themeColor="accent2"/>
            </w:tcBorders>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992" w:type="dxa"/>
            <w:tcBorders>
              <w:top w:val="single" w:sz="4" w:space="0" w:color="2683C6" w:themeColor="accent2"/>
            </w:tcBorders>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850" w:type="dxa"/>
            <w:tcBorders>
              <w:top w:val="single" w:sz="4" w:space="0" w:color="2683C6" w:themeColor="accent2"/>
            </w:tcBorders>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r>
      <w:tr w:rsidR="00E70BEA" w:rsidRPr="00653786" w:rsidTr="00E70BEA">
        <w:trPr>
          <w:trHeight w:hRule="exact" w:val="67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E70BEA" w:rsidRPr="00653786" w:rsidRDefault="00E70BEA" w:rsidP="00E70BEA">
            <w:pPr>
              <w:ind w:left="-113" w:firstLine="572"/>
              <w:rPr>
                <w:rFonts w:ascii="Calibri" w:hAnsi="Calibri" w:cs="Calibri"/>
                <w:b w:val="0"/>
                <w:i/>
              </w:rPr>
            </w:pPr>
            <w:proofErr w:type="spellStart"/>
            <w:r w:rsidRPr="00653786">
              <w:rPr>
                <w:rFonts w:ascii="Calibri" w:hAnsi="Calibri" w:cs="Calibri"/>
                <w:b w:val="0"/>
                <w:i/>
              </w:rPr>
              <w:t>Aposentadorias</w:t>
            </w:r>
            <w:proofErr w:type="spellEnd"/>
          </w:p>
        </w:tc>
        <w:tc>
          <w:tcPr>
            <w:tcW w:w="3686" w:type="dxa"/>
            <w:shd w:val="clear" w:color="auto" w:fill="FFFFFF" w:themeFill="background1"/>
            <w:vAlign w:val="center"/>
          </w:tcPr>
          <w:p w:rsidR="00E70BEA" w:rsidRPr="00653786" w:rsidRDefault="00E70BEA" w:rsidP="00E70BEA">
            <w:pPr>
              <w:ind w:left="-108"/>
              <w:cnfStyle w:val="000000000000" w:firstRow="0" w:lastRow="0" w:firstColumn="0" w:lastColumn="0" w:oddVBand="0" w:evenVBand="0" w:oddHBand="0" w:evenHBand="0" w:firstRowFirstColumn="0" w:firstRowLastColumn="0" w:lastRowFirstColumn="0" w:lastRowLastColumn="0"/>
              <w:rPr>
                <w:rFonts w:ascii="Calibri" w:hAnsi="Calibri" w:cs="Calibri"/>
                <w:lang w:val="pt-BR"/>
              </w:rPr>
            </w:pPr>
            <w:r w:rsidRPr="00653786">
              <w:rPr>
                <w:rFonts w:ascii="Calibri" w:hAnsi="Calibri" w:cs="Calibri"/>
                <w:lang w:val="pt-BR"/>
              </w:rPr>
              <w:t xml:space="preserve"> Idade Usual, Idade Deficiente, TC Normal,</w:t>
            </w:r>
          </w:p>
          <w:p w:rsidR="00E70BEA" w:rsidRPr="00653786" w:rsidRDefault="00E70BEA" w:rsidP="00E70BEA">
            <w:pPr>
              <w:ind w:left="-113" w:right="-108" w:firstLine="5"/>
              <w:cnfStyle w:val="000000000000" w:firstRow="0" w:lastRow="0" w:firstColumn="0" w:lastColumn="0" w:oddVBand="0" w:evenVBand="0" w:oddHBand="0" w:evenHBand="0" w:firstRowFirstColumn="0" w:firstRowLastColumn="0" w:lastRowFirstColumn="0" w:lastRowLastColumn="0"/>
              <w:rPr>
                <w:rFonts w:ascii="Calibri" w:hAnsi="Calibri" w:cs="Calibri"/>
                <w:i/>
                <w:lang w:val="pt-BR"/>
              </w:rPr>
            </w:pPr>
            <w:r w:rsidRPr="00653786">
              <w:rPr>
                <w:rFonts w:ascii="Calibri" w:hAnsi="Calibri" w:cs="Calibri"/>
                <w:lang w:val="pt-BR"/>
              </w:rPr>
              <w:t>TC Def., TC Especial, TC Professor, Invalidez</w:t>
            </w:r>
          </w:p>
        </w:tc>
        <w:tc>
          <w:tcPr>
            <w:tcW w:w="992"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7</w:t>
            </w:r>
          </w:p>
        </w:tc>
        <w:tc>
          <w:tcPr>
            <w:tcW w:w="993"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3</w:t>
            </w:r>
          </w:p>
        </w:tc>
        <w:tc>
          <w:tcPr>
            <w:tcW w:w="992"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2</w:t>
            </w:r>
          </w:p>
        </w:tc>
        <w:tc>
          <w:tcPr>
            <w:tcW w:w="850"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653786">
              <w:rPr>
                <w:rFonts w:ascii="Calibri" w:hAnsi="Calibri" w:cs="Calibri"/>
                <w:i/>
              </w:rPr>
              <w:t>42</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E70BEA" w:rsidRPr="00653786" w:rsidRDefault="00E70BEA" w:rsidP="00E70BEA">
            <w:pPr>
              <w:ind w:left="-113" w:firstLine="572"/>
              <w:rPr>
                <w:rFonts w:ascii="Calibri" w:hAnsi="Calibri" w:cs="Calibri"/>
                <w:b w:val="0"/>
                <w:i/>
              </w:rPr>
            </w:pPr>
            <w:proofErr w:type="spellStart"/>
            <w:r w:rsidRPr="00653786">
              <w:rPr>
                <w:rFonts w:ascii="Calibri" w:hAnsi="Calibri" w:cs="Calibri"/>
                <w:b w:val="0"/>
                <w:i/>
              </w:rPr>
              <w:t>Auxílios</w:t>
            </w:r>
            <w:proofErr w:type="spellEnd"/>
          </w:p>
        </w:tc>
        <w:tc>
          <w:tcPr>
            <w:tcW w:w="3686" w:type="dxa"/>
            <w:shd w:val="clear" w:color="auto" w:fill="FFFFFF" w:themeFill="background1"/>
            <w:vAlign w:val="center"/>
          </w:tcPr>
          <w:p w:rsidR="00E70BEA" w:rsidRPr="00653786" w:rsidRDefault="00E70BEA" w:rsidP="00E70BEA">
            <w:pPr>
              <w:ind w:left="-113" w:firstLine="113"/>
              <w:cnfStyle w:val="000000100000" w:firstRow="0" w:lastRow="0" w:firstColumn="0" w:lastColumn="0" w:oddVBand="0" w:evenVBand="0" w:oddHBand="1" w:evenHBand="0" w:firstRowFirstColumn="0" w:firstRowLastColumn="0" w:lastRowFirstColumn="0" w:lastRowLastColumn="0"/>
              <w:rPr>
                <w:rFonts w:ascii="Calibri" w:hAnsi="Calibri" w:cs="Calibri"/>
                <w:lang w:val="pt-BR"/>
              </w:rPr>
            </w:pPr>
            <w:r w:rsidRPr="00653786">
              <w:rPr>
                <w:rFonts w:ascii="Calibri" w:hAnsi="Calibri" w:cs="Calibri"/>
                <w:lang w:val="pt-BR"/>
              </w:rPr>
              <w:t xml:space="preserve"> </w:t>
            </w:r>
            <w:proofErr w:type="spellStart"/>
            <w:r w:rsidRPr="00653786">
              <w:rPr>
                <w:rFonts w:ascii="Calibri" w:hAnsi="Calibri" w:cs="Calibri"/>
                <w:lang w:val="pt-BR"/>
              </w:rPr>
              <w:t>Aux</w:t>
            </w:r>
            <w:proofErr w:type="spellEnd"/>
            <w:r w:rsidRPr="00653786">
              <w:rPr>
                <w:rFonts w:ascii="Calibri" w:hAnsi="Calibri" w:cs="Calibri"/>
                <w:lang w:val="pt-BR"/>
              </w:rPr>
              <w:t xml:space="preserve">-Doença, </w:t>
            </w:r>
            <w:proofErr w:type="spellStart"/>
            <w:r w:rsidRPr="00653786">
              <w:rPr>
                <w:rFonts w:ascii="Calibri" w:hAnsi="Calibri" w:cs="Calibri"/>
                <w:lang w:val="pt-BR"/>
              </w:rPr>
              <w:t>Aux</w:t>
            </w:r>
            <w:proofErr w:type="spellEnd"/>
            <w:r w:rsidRPr="00653786">
              <w:rPr>
                <w:rFonts w:ascii="Calibri" w:hAnsi="Calibri" w:cs="Calibri"/>
                <w:lang w:val="pt-BR"/>
              </w:rPr>
              <w:t xml:space="preserve">-Acidente, </w:t>
            </w:r>
            <w:proofErr w:type="spellStart"/>
            <w:r w:rsidRPr="00653786">
              <w:rPr>
                <w:rFonts w:ascii="Calibri" w:hAnsi="Calibri" w:cs="Calibri"/>
                <w:lang w:val="pt-BR"/>
              </w:rPr>
              <w:t>Aux</w:t>
            </w:r>
            <w:proofErr w:type="spellEnd"/>
            <w:r w:rsidRPr="00653786">
              <w:rPr>
                <w:rFonts w:ascii="Calibri" w:hAnsi="Calibri" w:cs="Calibri"/>
                <w:lang w:val="pt-BR"/>
              </w:rPr>
              <w:t>-Reclusão</w:t>
            </w:r>
          </w:p>
        </w:tc>
        <w:tc>
          <w:tcPr>
            <w:tcW w:w="992"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3</w:t>
            </w:r>
          </w:p>
        </w:tc>
        <w:tc>
          <w:tcPr>
            <w:tcW w:w="993"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3</w:t>
            </w:r>
          </w:p>
        </w:tc>
        <w:tc>
          <w:tcPr>
            <w:tcW w:w="992"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2</w:t>
            </w:r>
          </w:p>
        </w:tc>
        <w:tc>
          <w:tcPr>
            <w:tcW w:w="850"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653786">
              <w:rPr>
                <w:rFonts w:ascii="Calibri" w:hAnsi="Calibri" w:cs="Calibri"/>
                <w:i/>
              </w:rPr>
              <w:t>18</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E70BEA" w:rsidRPr="00653786" w:rsidRDefault="00E70BEA" w:rsidP="00E70BEA">
            <w:pPr>
              <w:ind w:left="-113" w:firstLine="572"/>
              <w:rPr>
                <w:rFonts w:ascii="Calibri" w:hAnsi="Calibri" w:cs="Calibri"/>
                <w:b w:val="0"/>
                <w:i/>
              </w:rPr>
            </w:pPr>
            <w:proofErr w:type="spellStart"/>
            <w:r w:rsidRPr="00653786">
              <w:rPr>
                <w:rFonts w:ascii="Calibri" w:hAnsi="Calibri" w:cs="Calibri"/>
                <w:b w:val="0"/>
                <w:i/>
              </w:rPr>
              <w:t>SalMat</w:t>
            </w:r>
            <w:proofErr w:type="spellEnd"/>
          </w:p>
        </w:tc>
        <w:tc>
          <w:tcPr>
            <w:tcW w:w="3686" w:type="dxa"/>
            <w:shd w:val="clear" w:color="auto" w:fill="FFFFFF" w:themeFill="background1"/>
            <w:vAlign w:val="center"/>
          </w:tcPr>
          <w:p w:rsidR="00E70BEA" w:rsidRPr="00653786" w:rsidRDefault="00E70BEA" w:rsidP="00E70BEA">
            <w:pPr>
              <w:ind w:left="-11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 xml:space="preserve"> </w:t>
            </w:r>
            <w:r w:rsidRPr="00653786">
              <w:rPr>
                <w:rFonts w:ascii="Calibri" w:hAnsi="Calibri" w:cs="Calibri"/>
                <w:i/>
              </w:rPr>
              <w:t xml:space="preserve">  </w:t>
            </w:r>
            <w:proofErr w:type="spellStart"/>
            <w:r w:rsidRPr="00653786">
              <w:rPr>
                <w:rFonts w:ascii="Calibri" w:hAnsi="Calibri" w:cs="Calibri"/>
                <w:i/>
              </w:rPr>
              <w:t>Salário-Maternidade</w:t>
            </w:r>
            <w:proofErr w:type="spellEnd"/>
          </w:p>
        </w:tc>
        <w:tc>
          <w:tcPr>
            <w:tcW w:w="992"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1</w:t>
            </w:r>
          </w:p>
        </w:tc>
        <w:tc>
          <w:tcPr>
            <w:tcW w:w="993"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3</w:t>
            </w:r>
          </w:p>
        </w:tc>
        <w:tc>
          <w:tcPr>
            <w:tcW w:w="992"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1</w:t>
            </w:r>
          </w:p>
        </w:tc>
        <w:tc>
          <w:tcPr>
            <w:tcW w:w="850"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653786">
              <w:rPr>
                <w:rFonts w:ascii="Calibri" w:hAnsi="Calibri" w:cs="Calibri"/>
                <w:i/>
              </w:rPr>
              <w:t>3</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E70BEA" w:rsidRPr="00653786" w:rsidRDefault="00E70BEA" w:rsidP="00E70BEA">
            <w:pPr>
              <w:ind w:left="-113" w:firstLine="572"/>
              <w:rPr>
                <w:rFonts w:ascii="Calibri" w:hAnsi="Calibri" w:cs="Calibri"/>
                <w:b w:val="0"/>
                <w:i/>
              </w:rPr>
            </w:pPr>
            <w:proofErr w:type="spellStart"/>
            <w:r w:rsidRPr="00653786">
              <w:rPr>
                <w:rFonts w:ascii="Calibri" w:hAnsi="Calibri" w:cs="Calibri"/>
                <w:b w:val="0"/>
                <w:i/>
              </w:rPr>
              <w:t>Pensões</w:t>
            </w:r>
            <w:proofErr w:type="spellEnd"/>
          </w:p>
        </w:tc>
        <w:tc>
          <w:tcPr>
            <w:tcW w:w="3686" w:type="dxa"/>
            <w:shd w:val="clear" w:color="auto" w:fill="FFFFFF" w:themeFill="background1"/>
            <w:vAlign w:val="center"/>
          </w:tcPr>
          <w:p w:rsidR="00E70BEA" w:rsidRPr="00653786" w:rsidRDefault="00E70BEA" w:rsidP="00E70BEA">
            <w:pPr>
              <w:ind w:left="-113" w:firstLine="147"/>
              <w:cnfStyle w:val="000000100000" w:firstRow="0" w:lastRow="0" w:firstColumn="0" w:lastColumn="0" w:oddVBand="0" w:evenVBand="0" w:oddHBand="1" w:evenHBand="0" w:firstRowFirstColumn="0" w:firstRowLastColumn="0" w:lastRowFirstColumn="0" w:lastRowLastColumn="0"/>
              <w:rPr>
                <w:rFonts w:ascii="Calibri" w:hAnsi="Calibri" w:cs="Calibri"/>
                <w:lang w:val="pt-BR"/>
              </w:rPr>
            </w:pPr>
            <w:r w:rsidRPr="00653786">
              <w:rPr>
                <w:rFonts w:ascii="Calibri" w:hAnsi="Calibri" w:cs="Calibri"/>
                <w:lang w:val="pt-BR"/>
              </w:rPr>
              <w:t>Concedidas até 2014 e a partir de 2015</w:t>
            </w:r>
          </w:p>
        </w:tc>
        <w:tc>
          <w:tcPr>
            <w:tcW w:w="992"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2</w:t>
            </w:r>
          </w:p>
        </w:tc>
        <w:tc>
          <w:tcPr>
            <w:tcW w:w="993"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3</w:t>
            </w:r>
          </w:p>
        </w:tc>
        <w:tc>
          <w:tcPr>
            <w:tcW w:w="992"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2</w:t>
            </w:r>
          </w:p>
        </w:tc>
        <w:tc>
          <w:tcPr>
            <w:tcW w:w="850"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653786">
              <w:rPr>
                <w:rFonts w:ascii="Calibri" w:hAnsi="Calibri" w:cs="Calibri"/>
                <w:i/>
              </w:rPr>
              <w:t>12</w:t>
            </w:r>
          </w:p>
        </w:tc>
      </w:tr>
      <w:tr w:rsidR="00E70BEA" w:rsidRPr="00653786" w:rsidTr="00E70BEA">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gridSpan w:val="2"/>
            <w:shd w:val="clear" w:color="auto" w:fill="FFFFFF" w:themeFill="background1"/>
            <w:vAlign w:val="center"/>
          </w:tcPr>
          <w:p w:rsidR="00E70BEA" w:rsidRPr="00653786" w:rsidRDefault="00E70BEA" w:rsidP="00E70BEA">
            <w:pPr>
              <w:rPr>
                <w:rFonts w:ascii="Calibri" w:hAnsi="Calibri" w:cs="Calibri"/>
                <w:b w:val="0"/>
              </w:rPr>
            </w:pPr>
            <w:proofErr w:type="spellStart"/>
            <w:r w:rsidRPr="00653786">
              <w:rPr>
                <w:rFonts w:ascii="Calibri" w:hAnsi="Calibri" w:cs="Calibri"/>
                <w:b w:val="0"/>
              </w:rPr>
              <w:t>Assistenciais</w:t>
            </w:r>
            <w:proofErr w:type="spellEnd"/>
          </w:p>
        </w:tc>
        <w:tc>
          <w:tcPr>
            <w:tcW w:w="992"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3"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2"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50"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i/>
              </w:rPr>
            </w:pP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E70BEA" w:rsidRPr="00653786" w:rsidRDefault="00E70BEA" w:rsidP="00E70BEA">
            <w:pPr>
              <w:tabs>
                <w:tab w:val="left" w:pos="459"/>
              </w:tabs>
              <w:ind w:left="-113" w:firstLine="572"/>
              <w:rPr>
                <w:rFonts w:ascii="Calibri" w:hAnsi="Calibri" w:cs="Calibri"/>
                <w:b w:val="0"/>
                <w:i/>
              </w:rPr>
            </w:pPr>
            <w:r w:rsidRPr="00653786">
              <w:rPr>
                <w:rFonts w:ascii="Calibri" w:hAnsi="Calibri" w:cs="Calibri"/>
                <w:b w:val="0"/>
                <w:i/>
              </w:rPr>
              <w:t>BPC/</w:t>
            </w:r>
            <w:proofErr w:type="spellStart"/>
            <w:r w:rsidRPr="00653786">
              <w:rPr>
                <w:rFonts w:ascii="Calibri" w:hAnsi="Calibri" w:cs="Calibri"/>
                <w:b w:val="0"/>
                <w:i/>
              </w:rPr>
              <w:t>Loas</w:t>
            </w:r>
            <w:proofErr w:type="spellEnd"/>
          </w:p>
        </w:tc>
        <w:tc>
          <w:tcPr>
            <w:tcW w:w="3686" w:type="dxa"/>
            <w:shd w:val="clear" w:color="auto" w:fill="FFFFFF" w:themeFill="background1"/>
            <w:vAlign w:val="center"/>
          </w:tcPr>
          <w:p w:rsidR="00E70BEA" w:rsidRPr="00653786" w:rsidRDefault="00E70BEA" w:rsidP="00E70BEA">
            <w:pPr>
              <w:ind w:left="-113" w:firstLine="147"/>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653786">
              <w:rPr>
                <w:rFonts w:ascii="Calibri" w:hAnsi="Calibri" w:cs="Calibri"/>
              </w:rPr>
              <w:t>Idoso</w:t>
            </w:r>
            <w:proofErr w:type="spellEnd"/>
            <w:r w:rsidRPr="00653786">
              <w:rPr>
                <w:rFonts w:ascii="Calibri" w:hAnsi="Calibri" w:cs="Calibri"/>
              </w:rPr>
              <w:t xml:space="preserve">, </w:t>
            </w:r>
            <w:proofErr w:type="spellStart"/>
            <w:r w:rsidRPr="00653786">
              <w:rPr>
                <w:rFonts w:ascii="Calibri" w:hAnsi="Calibri" w:cs="Calibri"/>
              </w:rPr>
              <w:t>Deficiente</w:t>
            </w:r>
            <w:proofErr w:type="spellEnd"/>
          </w:p>
        </w:tc>
        <w:tc>
          <w:tcPr>
            <w:tcW w:w="992"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2</w:t>
            </w:r>
          </w:p>
        </w:tc>
        <w:tc>
          <w:tcPr>
            <w:tcW w:w="993"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1</w:t>
            </w:r>
          </w:p>
        </w:tc>
        <w:tc>
          <w:tcPr>
            <w:tcW w:w="992"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2</w:t>
            </w:r>
          </w:p>
        </w:tc>
        <w:tc>
          <w:tcPr>
            <w:tcW w:w="850" w:type="dxa"/>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4</w:t>
            </w:r>
          </w:p>
        </w:tc>
      </w:tr>
      <w:tr w:rsidR="00E70BEA" w:rsidRPr="00653786" w:rsidTr="00E70BEA">
        <w:trPr>
          <w:trHeight w:hRule="exact" w:val="34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E70BEA" w:rsidRPr="00653786" w:rsidRDefault="00E70BEA" w:rsidP="00E70BEA">
            <w:pPr>
              <w:tabs>
                <w:tab w:val="left" w:pos="459"/>
              </w:tabs>
              <w:ind w:left="-113" w:firstLine="572"/>
              <w:rPr>
                <w:rFonts w:ascii="Calibri" w:hAnsi="Calibri" w:cs="Calibri"/>
                <w:b w:val="0"/>
                <w:i/>
              </w:rPr>
            </w:pPr>
            <w:r w:rsidRPr="00653786">
              <w:rPr>
                <w:rFonts w:ascii="Calibri" w:hAnsi="Calibri" w:cs="Calibri"/>
                <w:b w:val="0"/>
                <w:i/>
              </w:rPr>
              <w:t>RMV</w:t>
            </w:r>
          </w:p>
        </w:tc>
        <w:tc>
          <w:tcPr>
            <w:tcW w:w="3686" w:type="dxa"/>
            <w:shd w:val="clear" w:color="auto" w:fill="FFFFFF" w:themeFill="background1"/>
            <w:vAlign w:val="center"/>
          </w:tcPr>
          <w:p w:rsidR="00E70BEA" w:rsidRPr="00653786" w:rsidRDefault="00E70BEA" w:rsidP="00E70BEA">
            <w:pPr>
              <w:ind w:left="-113" w:firstLine="147"/>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653786">
              <w:rPr>
                <w:rFonts w:ascii="Calibri" w:hAnsi="Calibri" w:cs="Calibri"/>
              </w:rPr>
              <w:t>Idade</w:t>
            </w:r>
            <w:proofErr w:type="spellEnd"/>
            <w:r w:rsidRPr="00653786">
              <w:rPr>
                <w:rFonts w:ascii="Calibri" w:hAnsi="Calibri" w:cs="Calibri"/>
              </w:rPr>
              <w:t xml:space="preserve">, </w:t>
            </w:r>
            <w:proofErr w:type="spellStart"/>
            <w:r w:rsidRPr="00653786">
              <w:rPr>
                <w:rFonts w:ascii="Calibri" w:hAnsi="Calibri" w:cs="Calibri"/>
              </w:rPr>
              <w:t>Invalidez</w:t>
            </w:r>
            <w:proofErr w:type="spellEnd"/>
          </w:p>
        </w:tc>
        <w:tc>
          <w:tcPr>
            <w:tcW w:w="992"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2</w:t>
            </w:r>
          </w:p>
        </w:tc>
        <w:tc>
          <w:tcPr>
            <w:tcW w:w="993"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1</w:t>
            </w:r>
          </w:p>
        </w:tc>
        <w:tc>
          <w:tcPr>
            <w:tcW w:w="992"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2</w:t>
            </w:r>
          </w:p>
        </w:tc>
        <w:tc>
          <w:tcPr>
            <w:tcW w:w="850" w:type="dxa"/>
            <w:shd w:val="clear" w:color="auto" w:fill="FFFFFF" w:themeFill="background1"/>
            <w:vAlign w:val="center"/>
          </w:tcPr>
          <w:p w:rsidR="00E70BEA" w:rsidRPr="00653786" w:rsidRDefault="00E70BEA" w:rsidP="00E70BEA">
            <w:pPr>
              <w:ind w:left="-113"/>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53786">
              <w:rPr>
                <w:rFonts w:ascii="Calibri" w:hAnsi="Calibri" w:cs="Calibri"/>
              </w:rPr>
              <w:t>4</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8926" w:type="dxa"/>
            <w:gridSpan w:val="5"/>
            <w:tcBorders>
              <w:bottom w:val="single" w:sz="4" w:space="0" w:color="2683C6" w:themeColor="accent2"/>
            </w:tcBorders>
            <w:shd w:val="clear" w:color="auto" w:fill="FFFFFF" w:themeFill="background1"/>
            <w:vAlign w:val="center"/>
          </w:tcPr>
          <w:p w:rsidR="00E70BEA" w:rsidRPr="00653786" w:rsidRDefault="00E70BEA" w:rsidP="00E70BEA">
            <w:pPr>
              <w:jc w:val="both"/>
              <w:rPr>
                <w:rFonts w:ascii="Calibri" w:hAnsi="Calibri" w:cs="Calibri"/>
                <w:b w:val="0"/>
              </w:rPr>
            </w:pPr>
            <w:r w:rsidRPr="00653786">
              <w:rPr>
                <w:rFonts w:ascii="Calibri" w:hAnsi="Calibri" w:cs="Calibri"/>
                <w:b w:val="0"/>
              </w:rPr>
              <w:t xml:space="preserve"> TOTAL</w:t>
            </w:r>
          </w:p>
        </w:tc>
        <w:tc>
          <w:tcPr>
            <w:tcW w:w="850" w:type="dxa"/>
            <w:tcBorders>
              <w:bottom w:val="single" w:sz="4" w:space="0" w:color="2683C6" w:themeColor="accent2"/>
            </w:tcBorders>
            <w:shd w:val="clear" w:color="auto" w:fill="FFFFFF" w:themeFill="background1"/>
            <w:vAlign w:val="center"/>
          </w:tcPr>
          <w:p w:rsidR="00E70BEA" w:rsidRPr="00653786" w:rsidRDefault="00E70BEA" w:rsidP="00E70BEA">
            <w:pPr>
              <w:ind w:left="-113"/>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53786">
              <w:rPr>
                <w:rFonts w:ascii="Calibri" w:hAnsi="Calibri" w:cs="Calibri"/>
              </w:rPr>
              <w:t>83</w:t>
            </w:r>
          </w:p>
        </w:tc>
      </w:tr>
    </w:tbl>
    <w:p w:rsidR="00E70BEA" w:rsidRPr="00653786" w:rsidRDefault="00E70BEA" w:rsidP="00E70BEA">
      <w:pPr>
        <w:pStyle w:val="TtuloPrincipal"/>
        <w:spacing w:after="0" w:line="360" w:lineRule="auto"/>
        <w:rPr>
          <w:rFonts w:ascii="Calibri" w:hAnsi="Calibri" w:cs="Calibri"/>
          <w:color w:val="1C6194" w:themeColor="accent2" w:themeShade="BF"/>
          <w:sz w:val="22"/>
          <w:szCs w:val="22"/>
        </w:rPr>
      </w:pPr>
    </w:p>
    <w:p w:rsidR="00E70BEA" w:rsidRPr="00653786" w:rsidRDefault="00066AE9" w:rsidP="00D90460">
      <w:pPr>
        <w:pStyle w:val="Ttulo2"/>
        <w:rPr>
          <w:sz w:val="22"/>
          <w:szCs w:val="22"/>
        </w:rPr>
      </w:pPr>
      <w:bookmarkStart w:id="97" w:name="_Toc67907189"/>
      <w:r w:rsidRPr="00653786">
        <w:rPr>
          <w:sz w:val="22"/>
          <w:szCs w:val="22"/>
        </w:rPr>
        <w:t>4.4. Lógica do Modelo</w:t>
      </w:r>
      <w:bookmarkEnd w:id="97"/>
    </w:p>
    <w:p w:rsidR="00E70BEA" w:rsidRPr="00653786" w:rsidRDefault="00E70BEA" w:rsidP="006C6E80">
      <w:pPr>
        <w:spacing w:before="360" w:line="360" w:lineRule="auto"/>
        <w:jc w:val="both"/>
        <w:rPr>
          <w:rFonts w:ascii="Calibri" w:eastAsiaTheme="minorEastAsia" w:hAnsi="Calibri" w:cs="Calibri"/>
          <w:sz w:val="22"/>
          <w:szCs w:val="22"/>
        </w:rPr>
      </w:pPr>
      <w:r w:rsidRPr="00653786">
        <w:rPr>
          <w:rFonts w:ascii="Calibri" w:eastAsiaTheme="minorEastAsia" w:hAnsi="Calibri" w:cs="Calibri"/>
          <w:sz w:val="22"/>
          <w:szCs w:val="22"/>
        </w:rPr>
        <w:t xml:space="preserve">De maneira sucinta, o modelo de projeções fiscais de receitas e despesas previdenciárias e assistenciais funciona de acordo com a Figura 1, abaixo. Inicialmente, parte-se da projeção das </w:t>
      </w:r>
      <w:r w:rsidRPr="00653786">
        <w:rPr>
          <w:rFonts w:ascii="Calibri" w:eastAsiaTheme="minorEastAsia" w:hAnsi="Calibri" w:cs="Calibri"/>
          <w:b/>
          <w:i/>
          <w:sz w:val="22"/>
          <w:szCs w:val="22"/>
        </w:rPr>
        <w:t>quantidades</w:t>
      </w:r>
      <w:r w:rsidRPr="00653786">
        <w:rPr>
          <w:rFonts w:ascii="Calibri" w:eastAsiaTheme="minorEastAsia" w:hAnsi="Calibri" w:cs="Calibri"/>
          <w:b/>
          <w:sz w:val="22"/>
          <w:szCs w:val="22"/>
        </w:rPr>
        <w:t xml:space="preserve"> </w:t>
      </w:r>
      <w:r w:rsidRPr="00653786">
        <w:rPr>
          <w:rFonts w:ascii="Calibri" w:eastAsiaTheme="minorEastAsia" w:hAnsi="Calibri" w:cs="Calibri"/>
          <w:sz w:val="22"/>
          <w:szCs w:val="22"/>
        </w:rPr>
        <w:t xml:space="preserve">de benefícios (estoques), a qual se dá por meio de estimativas da dinâmica do fluxo de entradas (concessões) e saídas (cessações) de benefícios do sistema, as quais, por sua vez, refletem a transição demográfica em curso no país. Em seguida, é projetada a evolução dos </w:t>
      </w:r>
      <w:r w:rsidRPr="00653786">
        <w:rPr>
          <w:rFonts w:ascii="Calibri" w:eastAsiaTheme="minorEastAsia" w:hAnsi="Calibri" w:cs="Calibri"/>
          <w:b/>
          <w:i/>
          <w:sz w:val="22"/>
          <w:szCs w:val="22"/>
        </w:rPr>
        <w:t>preços</w:t>
      </w:r>
      <w:r w:rsidRPr="00653786">
        <w:rPr>
          <w:rFonts w:ascii="Calibri" w:eastAsiaTheme="minorEastAsia" w:hAnsi="Calibri" w:cs="Calibri"/>
          <w:sz w:val="22"/>
          <w:szCs w:val="22"/>
        </w:rPr>
        <w:t xml:space="preserve"> fundamentais para o comportamento da despesa previdenciária, ou seja, dos rendimentos médios de diversos subconjuntos populacionais bem como dos valores e dos reajustes dos benefícios. Por fim, são projetados os </w:t>
      </w:r>
      <w:r w:rsidRPr="00653786">
        <w:rPr>
          <w:rFonts w:ascii="Calibri" w:eastAsiaTheme="minorEastAsia" w:hAnsi="Calibri" w:cs="Calibri"/>
          <w:b/>
          <w:i/>
          <w:sz w:val="22"/>
          <w:szCs w:val="22"/>
        </w:rPr>
        <w:t>valores</w:t>
      </w:r>
      <w:r w:rsidRPr="00653786">
        <w:rPr>
          <w:rFonts w:ascii="Calibri" w:eastAsiaTheme="minorEastAsia" w:hAnsi="Calibri" w:cs="Calibri"/>
          <w:sz w:val="22"/>
          <w:szCs w:val="22"/>
        </w:rPr>
        <w:t xml:space="preserve">, referentes ao cômputo das despesas e receitas, bem como das massas salariais de subconjuntos populacionais e crescimento do PIB. Logo, nota-se que o modelo é </w:t>
      </w:r>
      <w:r w:rsidRPr="00653786">
        <w:rPr>
          <w:rFonts w:ascii="Calibri" w:eastAsiaTheme="minorEastAsia" w:hAnsi="Calibri" w:cs="Calibri"/>
          <w:b/>
          <w:sz w:val="22"/>
          <w:szCs w:val="22"/>
        </w:rPr>
        <w:t>determinístico</w:t>
      </w:r>
      <w:r w:rsidRPr="00653786">
        <w:rPr>
          <w:rFonts w:ascii="Calibri" w:eastAsiaTheme="minorEastAsia" w:hAnsi="Calibri" w:cs="Calibri"/>
          <w:sz w:val="22"/>
          <w:szCs w:val="22"/>
        </w:rPr>
        <w:t xml:space="preserve">, ou seja, a partir da fixação de um conjunto de variáveis, o modelo determina de maneira única seus resultados. </w:t>
      </w:r>
    </w:p>
    <w:p w:rsidR="00E70BEA" w:rsidRPr="00653786" w:rsidRDefault="00E70BEA" w:rsidP="00E70BEA">
      <w:pPr>
        <w:spacing w:line="360" w:lineRule="auto"/>
        <w:jc w:val="both"/>
        <w:rPr>
          <w:rFonts w:ascii="Calibri" w:eastAsiaTheme="minorEastAsia" w:hAnsi="Calibri" w:cs="Calibri"/>
          <w:sz w:val="22"/>
          <w:szCs w:val="22"/>
        </w:rPr>
      </w:pPr>
    </w:p>
    <w:p w:rsidR="006C6E80" w:rsidRPr="00653786" w:rsidRDefault="006C6E80">
      <w:pPr>
        <w:rPr>
          <w:rFonts w:ascii="Calibri" w:hAnsi="Calibri" w:cs="Calibri"/>
          <w:b/>
          <w:i/>
          <w:sz w:val="22"/>
          <w:szCs w:val="22"/>
        </w:rPr>
      </w:pPr>
      <w:bookmarkStart w:id="98" w:name="_Ref468287319"/>
      <w:r w:rsidRPr="00653786">
        <w:rPr>
          <w:rFonts w:ascii="Calibri" w:hAnsi="Calibri" w:cs="Calibri"/>
          <w:b/>
          <w:sz w:val="22"/>
          <w:szCs w:val="22"/>
        </w:rPr>
        <w:br w:type="page"/>
      </w:r>
    </w:p>
    <w:p w:rsidR="00E70BEA" w:rsidRPr="00653786" w:rsidRDefault="00E70BEA" w:rsidP="00E70BEA">
      <w:pPr>
        <w:pStyle w:val="Legenda"/>
        <w:spacing w:before="100" w:beforeAutospacing="1" w:after="120"/>
        <w:ind w:left="-6" w:firstLine="6"/>
        <w:rPr>
          <w:rFonts w:ascii="Calibri" w:hAnsi="Calibri" w:cs="Calibri"/>
          <w:sz w:val="22"/>
          <w:szCs w:val="22"/>
        </w:rPr>
      </w:pPr>
      <w:r w:rsidRPr="00653786">
        <w:rPr>
          <w:rFonts w:ascii="Calibri" w:hAnsi="Calibri" w:cs="Calibri"/>
          <w:b/>
          <w:sz w:val="22"/>
          <w:szCs w:val="22"/>
        </w:rPr>
        <w:t xml:space="preserve">Figura </w:t>
      </w:r>
      <w:r w:rsidRPr="00653786">
        <w:rPr>
          <w:rFonts w:ascii="Calibri" w:hAnsi="Calibri" w:cs="Calibri"/>
          <w:b/>
          <w:sz w:val="22"/>
          <w:szCs w:val="22"/>
        </w:rPr>
        <w:fldChar w:fldCharType="begin"/>
      </w:r>
      <w:r w:rsidRPr="00653786">
        <w:rPr>
          <w:rFonts w:ascii="Calibri" w:hAnsi="Calibri" w:cs="Calibri"/>
          <w:b/>
          <w:sz w:val="22"/>
          <w:szCs w:val="22"/>
        </w:rPr>
        <w:instrText xml:space="preserve"> SEQ Figura \* ARABIC </w:instrText>
      </w:r>
      <w:r w:rsidRPr="00653786">
        <w:rPr>
          <w:rFonts w:ascii="Calibri" w:hAnsi="Calibri" w:cs="Calibri"/>
          <w:b/>
          <w:sz w:val="22"/>
          <w:szCs w:val="22"/>
        </w:rPr>
        <w:fldChar w:fldCharType="separate"/>
      </w:r>
      <w:r w:rsidR="009154AD">
        <w:rPr>
          <w:rFonts w:ascii="Calibri" w:hAnsi="Calibri" w:cs="Calibri"/>
          <w:b/>
          <w:noProof/>
          <w:sz w:val="22"/>
          <w:szCs w:val="22"/>
        </w:rPr>
        <w:t>1</w:t>
      </w:r>
      <w:r w:rsidRPr="00653786">
        <w:rPr>
          <w:rFonts w:ascii="Calibri" w:hAnsi="Calibri" w:cs="Calibri"/>
          <w:b/>
          <w:sz w:val="22"/>
          <w:szCs w:val="22"/>
        </w:rPr>
        <w:fldChar w:fldCharType="end"/>
      </w:r>
      <w:bookmarkEnd w:id="98"/>
      <w:r w:rsidRPr="00653786">
        <w:rPr>
          <w:rFonts w:ascii="Calibri" w:hAnsi="Calibri" w:cs="Calibri"/>
          <w:sz w:val="22"/>
          <w:szCs w:val="22"/>
        </w:rPr>
        <w:t xml:space="preserve">. Esquema da estrutura geral do modelo </w:t>
      </w:r>
    </w:p>
    <w:p w:rsidR="00E70BEA" w:rsidRPr="00653786" w:rsidRDefault="00E70BEA" w:rsidP="00E70BEA">
      <w:pPr>
        <w:rPr>
          <w:rFonts w:ascii="Calibri" w:hAnsi="Calibri" w:cs="Calibri"/>
          <w:sz w:val="22"/>
          <w:szCs w:val="22"/>
        </w:rPr>
      </w:pPr>
    </w:p>
    <w:p w:rsidR="00E70BEA" w:rsidRPr="00653786" w:rsidRDefault="00E70BEA" w:rsidP="00E70BEA">
      <w:pPr>
        <w:jc w:val="center"/>
        <w:rPr>
          <w:rFonts w:ascii="Calibri" w:hAnsi="Calibri" w:cs="Calibri"/>
          <w:sz w:val="22"/>
          <w:szCs w:val="22"/>
        </w:rPr>
      </w:pPr>
      <w:r w:rsidRPr="00653786">
        <w:rPr>
          <w:rFonts w:ascii="Calibri" w:hAnsi="Calibri" w:cs="Calibri"/>
          <w:noProof/>
          <w:sz w:val="22"/>
          <w:szCs w:val="22"/>
          <w:lang w:eastAsia="pt-BR"/>
        </w:rPr>
        <w:drawing>
          <wp:inline distT="0" distB="0" distL="0" distR="0" wp14:anchorId="7102788C" wp14:editId="06D792C4">
            <wp:extent cx="6192520" cy="26682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92520" cy="2668270"/>
                    </a:xfrm>
                    <a:prstGeom prst="rect">
                      <a:avLst/>
                    </a:prstGeom>
                  </pic:spPr>
                </pic:pic>
              </a:graphicData>
            </a:graphic>
          </wp:inline>
        </w:drawing>
      </w:r>
    </w:p>
    <w:p w:rsidR="00E70BEA" w:rsidRPr="00653786" w:rsidRDefault="00E70BEA" w:rsidP="00E70BEA">
      <w:pPr>
        <w:jc w:val="center"/>
        <w:rPr>
          <w:rFonts w:ascii="Calibri" w:eastAsiaTheme="minorEastAsia" w:hAnsi="Calibri" w:cs="Calibri"/>
          <w:sz w:val="22"/>
          <w:szCs w:val="22"/>
        </w:rPr>
      </w:pPr>
    </w:p>
    <w:p w:rsidR="00E70BEA" w:rsidRPr="00653786" w:rsidRDefault="00E70BEA" w:rsidP="00E70BEA">
      <w:pPr>
        <w:spacing w:line="360" w:lineRule="auto"/>
        <w:rPr>
          <w:rFonts w:ascii="Calibri" w:hAnsi="Calibri" w:cs="Calibri"/>
          <w:b/>
          <w:color w:val="1F4429" w:themeColor="accent5" w:themeShade="80"/>
          <w:sz w:val="22"/>
          <w:szCs w:val="22"/>
        </w:rPr>
      </w:pPr>
    </w:p>
    <w:p w:rsidR="00E70BEA" w:rsidRPr="00653786" w:rsidRDefault="00066AE9" w:rsidP="00D90460">
      <w:pPr>
        <w:pStyle w:val="Ttulo2"/>
        <w:rPr>
          <w:sz w:val="22"/>
          <w:szCs w:val="22"/>
        </w:rPr>
      </w:pPr>
      <w:bookmarkStart w:id="99" w:name="_Toc67907190"/>
      <w:r w:rsidRPr="00653786">
        <w:rPr>
          <w:sz w:val="22"/>
          <w:szCs w:val="22"/>
        </w:rPr>
        <w:t>4.5. Quantidades</w:t>
      </w:r>
      <w:bookmarkEnd w:id="99"/>
    </w:p>
    <w:p w:rsidR="00E70BEA" w:rsidRPr="00653786" w:rsidRDefault="00E70BEA" w:rsidP="00E70BEA">
      <w:pPr>
        <w:spacing w:before="72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Subconjuntos populacionais</w:t>
      </w:r>
    </w:p>
    <w:p w:rsidR="00E70BEA" w:rsidRPr="00653786" w:rsidRDefault="00E70BEA" w:rsidP="00E70BEA">
      <w:pPr>
        <w:spacing w:line="360" w:lineRule="auto"/>
        <w:jc w:val="both"/>
        <w:rPr>
          <w:rFonts w:ascii="Calibri" w:eastAsiaTheme="minorEastAsia" w:hAnsi="Calibri" w:cs="Calibri"/>
          <w:sz w:val="22"/>
          <w:szCs w:val="22"/>
        </w:rPr>
      </w:pPr>
      <w:r w:rsidRPr="00653786">
        <w:rPr>
          <w:rFonts w:ascii="Calibri" w:eastAsiaTheme="minorEastAsia" w:hAnsi="Calibri" w:cs="Calibri"/>
          <w:sz w:val="22"/>
          <w:szCs w:val="22"/>
        </w:rPr>
        <w:t xml:space="preserve">A projeção das </w:t>
      </w:r>
      <w:r w:rsidRPr="00653786">
        <w:rPr>
          <w:rFonts w:ascii="Calibri" w:eastAsiaTheme="minorEastAsia" w:hAnsi="Calibri" w:cs="Calibri"/>
          <w:b/>
          <w:i/>
          <w:sz w:val="22"/>
          <w:szCs w:val="22"/>
        </w:rPr>
        <w:t>quantidades</w:t>
      </w:r>
      <w:r w:rsidRPr="00653786">
        <w:rPr>
          <w:rFonts w:ascii="Calibri" w:eastAsiaTheme="minorEastAsia" w:hAnsi="Calibri" w:cs="Calibri"/>
          <w:sz w:val="22"/>
          <w:szCs w:val="22"/>
        </w:rPr>
        <w:t xml:space="preserve"> de benefícios é realizada por meio de coortes populacionais de idade e sexo ao longo do tempo (</w:t>
      </w:r>
      <w:proofErr w:type="spellStart"/>
      <w:r w:rsidRPr="00653786">
        <w:rPr>
          <w:rFonts w:ascii="Calibri" w:eastAsiaTheme="minorEastAsia" w:hAnsi="Calibri" w:cs="Calibri"/>
          <w:i/>
          <w:sz w:val="22"/>
          <w:szCs w:val="22"/>
        </w:rPr>
        <w:t>i</w:t>
      </w:r>
      <w:r w:rsidRPr="00653786">
        <w:rPr>
          <w:rFonts w:ascii="Calibri" w:eastAsiaTheme="minorEastAsia" w:hAnsi="Calibri" w:cs="Calibri"/>
          <w:sz w:val="22"/>
          <w:szCs w:val="22"/>
        </w:rPr>
        <w:t>,</w:t>
      </w:r>
      <w:r w:rsidRPr="00653786">
        <w:rPr>
          <w:rFonts w:ascii="Calibri" w:eastAsiaTheme="minorEastAsia" w:hAnsi="Calibri" w:cs="Calibri"/>
          <w:i/>
          <w:sz w:val="22"/>
          <w:szCs w:val="22"/>
        </w:rPr>
        <w:t>s</w:t>
      </w:r>
      <w:r w:rsidRPr="00653786">
        <w:rPr>
          <w:rFonts w:ascii="Calibri" w:eastAsiaTheme="minorEastAsia" w:hAnsi="Calibri" w:cs="Calibri"/>
          <w:sz w:val="22"/>
          <w:szCs w:val="22"/>
        </w:rPr>
        <w:t>,</w:t>
      </w:r>
      <w:r w:rsidRPr="00653786">
        <w:rPr>
          <w:rFonts w:ascii="Calibri" w:eastAsiaTheme="minorEastAsia" w:hAnsi="Calibri" w:cs="Calibri"/>
          <w:i/>
          <w:sz w:val="22"/>
          <w:szCs w:val="22"/>
        </w:rPr>
        <w:t>t</w:t>
      </w:r>
      <w:proofErr w:type="spellEnd"/>
      <w:r w:rsidRPr="00653786">
        <w:rPr>
          <w:rFonts w:ascii="Calibri" w:eastAsiaTheme="minorEastAsia" w:hAnsi="Calibri" w:cs="Calibri"/>
          <w:sz w:val="22"/>
          <w:szCs w:val="22"/>
        </w:rPr>
        <w:t>), de maneira a decompor a população como um todo nos seguintes subconjuntos populacionais: população economicamente ativa (</w:t>
      </w:r>
      <w:r w:rsidRPr="00653786">
        <w:rPr>
          <w:rFonts w:ascii="Calibri" w:eastAsiaTheme="minorEastAsia" w:hAnsi="Calibri" w:cs="Calibri"/>
          <w:i/>
          <w:sz w:val="22"/>
          <w:szCs w:val="22"/>
        </w:rPr>
        <w:t>PEA</w:t>
      </w:r>
      <w:r w:rsidRPr="00653786">
        <w:rPr>
          <w:rFonts w:ascii="Calibri" w:eastAsiaTheme="minorEastAsia" w:hAnsi="Calibri" w:cs="Calibri"/>
          <w:sz w:val="22"/>
          <w:szCs w:val="22"/>
        </w:rPr>
        <w:t>), população ocupada (</w:t>
      </w:r>
      <w:proofErr w:type="spellStart"/>
      <w:r w:rsidRPr="00653786">
        <w:rPr>
          <w:rFonts w:ascii="Calibri" w:eastAsiaTheme="minorEastAsia" w:hAnsi="Calibri" w:cs="Calibri"/>
          <w:i/>
          <w:sz w:val="22"/>
          <w:szCs w:val="22"/>
        </w:rPr>
        <w:t>Ocup</w:t>
      </w:r>
      <w:proofErr w:type="spellEnd"/>
      <w:r w:rsidRPr="00653786">
        <w:rPr>
          <w:rFonts w:ascii="Calibri" w:eastAsiaTheme="minorEastAsia" w:hAnsi="Calibri" w:cs="Calibri"/>
          <w:sz w:val="22"/>
          <w:szCs w:val="22"/>
        </w:rPr>
        <w:t>), a qual abrange os trabalhadores contribuintes (formais sob a ótica previdenciária) e não contribuintes (informais sob a ótica previdenciária); a população contribuinte (</w:t>
      </w:r>
      <w:proofErr w:type="spellStart"/>
      <w:r w:rsidRPr="00653786">
        <w:rPr>
          <w:rFonts w:ascii="Calibri" w:eastAsiaTheme="minorEastAsia" w:hAnsi="Calibri" w:cs="Calibri"/>
          <w:i/>
          <w:sz w:val="22"/>
          <w:szCs w:val="22"/>
        </w:rPr>
        <w:t>Contr</w:t>
      </w:r>
      <w:proofErr w:type="spellEnd"/>
      <w:r w:rsidRPr="00653786">
        <w:rPr>
          <w:rFonts w:ascii="Calibri" w:eastAsiaTheme="minorEastAsia" w:hAnsi="Calibri" w:cs="Calibri"/>
          <w:sz w:val="22"/>
          <w:szCs w:val="22"/>
        </w:rPr>
        <w:t>), e sua decomposição por renda que aufere um SM (</w:t>
      </w:r>
      <w:proofErr w:type="spellStart"/>
      <w:r w:rsidRPr="00653786">
        <w:rPr>
          <w:rFonts w:ascii="Calibri" w:eastAsiaTheme="minorEastAsia" w:hAnsi="Calibri" w:cs="Calibri"/>
          <w:i/>
          <w:sz w:val="22"/>
          <w:szCs w:val="22"/>
        </w:rPr>
        <w:t>Csm</w:t>
      </w:r>
      <w:proofErr w:type="spellEnd"/>
      <w:r w:rsidRPr="00653786">
        <w:rPr>
          <w:rFonts w:ascii="Calibri" w:eastAsiaTheme="minorEastAsia" w:hAnsi="Calibri" w:cs="Calibri"/>
          <w:sz w:val="22"/>
          <w:szCs w:val="22"/>
        </w:rPr>
        <w:t>) e acima do SM (</w:t>
      </w:r>
      <w:r w:rsidRPr="00653786">
        <w:rPr>
          <w:rFonts w:ascii="Calibri" w:eastAsiaTheme="minorEastAsia" w:hAnsi="Calibri" w:cs="Calibri"/>
          <w:i/>
          <w:sz w:val="22"/>
          <w:szCs w:val="22"/>
        </w:rPr>
        <w:t>Ca</w:t>
      </w:r>
      <w:r w:rsidRPr="00653786">
        <w:rPr>
          <w:rFonts w:ascii="Calibri" w:eastAsiaTheme="minorEastAsia" w:hAnsi="Calibri" w:cs="Calibri"/>
          <w:sz w:val="22"/>
          <w:szCs w:val="22"/>
        </w:rPr>
        <w:t>), de acordo com a Figura 2 abaixo. Nota-se que a modelagem da evolução dinâmica do mercado de trabalho é necessária para a estimação da quantidade de segurados passíveis de se tornarem elegíveis aos benefícios previdenciários. Ressalta-se que a modelagem de cada etapa da decomposição populacional possui como objetivo permitir uma maior flexibilidade ao modelo, de maneira a possibilitar a simulação de diferentes cenários de evolução do mercado de trabalho sobre as projeções fiscais previdenciárias.</w:t>
      </w:r>
      <w:r w:rsidRPr="00653786">
        <w:rPr>
          <w:rStyle w:val="Refdenotaderodap"/>
          <w:rFonts w:ascii="Calibri" w:eastAsiaTheme="minorEastAsia" w:hAnsi="Calibri" w:cs="Calibri"/>
          <w:sz w:val="22"/>
          <w:szCs w:val="22"/>
        </w:rPr>
        <w:footnoteReference w:id="10"/>
      </w:r>
    </w:p>
    <w:p w:rsidR="00E70BEA" w:rsidRPr="00653786" w:rsidRDefault="00E70BEA" w:rsidP="00E70BEA">
      <w:pPr>
        <w:spacing w:line="360" w:lineRule="auto"/>
        <w:jc w:val="both"/>
        <w:rPr>
          <w:rFonts w:ascii="Calibri" w:eastAsiaTheme="minorEastAsia" w:hAnsi="Calibri" w:cs="Calibri"/>
          <w:sz w:val="22"/>
          <w:szCs w:val="22"/>
        </w:rPr>
      </w:pPr>
    </w:p>
    <w:p w:rsidR="006C6E80" w:rsidRPr="00653786" w:rsidRDefault="006C6E80" w:rsidP="00E70BEA">
      <w:pPr>
        <w:pStyle w:val="Legenda"/>
        <w:spacing w:after="120"/>
        <w:ind w:left="-6" w:firstLine="6"/>
        <w:rPr>
          <w:rFonts w:ascii="Calibri" w:hAnsi="Calibri" w:cs="Calibri"/>
          <w:b/>
          <w:sz w:val="22"/>
          <w:szCs w:val="22"/>
        </w:rPr>
      </w:pPr>
    </w:p>
    <w:p w:rsidR="006C6E80" w:rsidRPr="00653786" w:rsidRDefault="006C6E80">
      <w:pPr>
        <w:rPr>
          <w:rFonts w:ascii="Calibri" w:hAnsi="Calibri" w:cs="Calibri"/>
          <w:b/>
          <w:i/>
          <w:sz w:val="22"/>
          <w:szCs w:val="22"/>
        </w:rPr>
      </w:pPr>
      <w:r w:rsidRPr="00653786">
        <w:rPr>
          <w:rFonts w:ascii="Calibri" w:hAnsi="Calibri" w:cs="Calibri"/>
          <w:b/>
          <w:sz w:val="22"/>
          <w:szCs w:val="22"/>
        </w:rPr>
        <w:br w:type="page"/>
      </w:r>
    </w:p>
    <w:p w:rsidR="00E70BEA" w:rsidRPr="00653786" w:rsidRDefault="00E70BEA" w:rsidP="00E70BEA">
      <w:pPr>
        <w:pStyle w:val="Legenda"/>
        <w:spacing w:after="120"/>
        <w:ind w:left="-6" w:firstLine="6"/>
        <w:rPr>
          <w:rFonts w:ascii="Calibri" w:hAnsi="Calibri" w:cs="Calibri"/>
          <w:sz w:val="22"/>
          <w:szCs w:val="22"/>
        </w:rPr>
      </w:pPr>
      <w:r w:rsidRPr="00653786">
        <w:rPr>
          <w:rFonts w:ascii="Calibri" w:hAnsi="Calibri" w:cs="Calibri"/>
          <w:b/>
          <w:sz w:val="22"/>
          <w:szCs w:val="22"/>
        </w:rPr>
        <w:t xml:space="preserve">Figura </w:t>
      </w:r>
      <w:r w:rsidRPr="00653786">
        <w:rPr>
          <w:rFonts w:ascii="Calibri" w:hAnsi="Calibri" w:cs="Calibri"/>
          <w:b/>
          <w:sz w:val="22"/>
          <w:szCs w:val="22"/>
        </w:rPr>
        <w:fldChar w:fldCharType="begin"/>
      </w:r>
      <w:r w:rsidRPr="00653786">
        <w:rPr>
          <w:rFonts w:ascii="Calibri" w:hAnsi="Calibri" w:cs="Calibri"/>
          <w:b/>
          <w:sz w:val="22"/>
          <w:szCs w:val="22"/>
        </w:rPr>
        <w:instrText xml:space="preserve"> SEQ Figura \* ARABIC </w:instrText>
      </w:r>
      <w:r w:rsidRPr="00653786">
        <w:rPr>
          <w:rFonts w:ascii="Calibri" w:hAnsi="Calibri" w:cs="Calibri"/>
          <w:b/>
          <w:sz w:val="22"/>
          <w:szCs w:val="22"/>
        </w:rPr>
        <w:fldChar w:fldCharType="separate"/>
      </w:r>
      <w:r w:rsidR="009154AD">
        <w:rPr>
          <w:rFonts w:ascii="Calibri" w:hAnsi="Calibri" w:cs="Calibri"/>
          <w:b/>
          <w:noProof/>
          <w:sz w:val="22"/>
          <w:szCs w:val="22"/>
        </w:rPr>
        <w:t>2</w:t>
      </w:r>
      <w:r w:rsidRPr="00653786">
        <w:rPr>
          <w:rFonts w:ascii="Calibri" w:hAnsi="Calibri" w:cs="Calibri"/>
          <w:b/>
          <w:sz w:val="22"/>
          <w:szCs w:val="22"/>
        </w:rPr>
        <w:fldChar w:fldCharType="end"/>
      </w:r>
      <w:r w:rsidRPr="00653786">
        <w:rPr>
          <w:rFonts w:ascii="Calibri" w:hAnsi="Calibri" w:cs="Calibri"/>
          <w:sz w:val="22"/>
          <w:szCs w:val="22"/>
        </w:rPr>
        <w:t>. Decomposição dos subconjuntos populacionais</w:t>
      </w:r>
    </w:p>
    <w:p w:rsidR="00E70BEA" w:rsidRPr="00653786" w:rsidRDefault="00E70BEA" w:rsidP="00E70BEA">
      <w:pPr>
        <w:spacing w:line="360" w:lineRule="auto"/>
        <w:jc w:val="center"/>
        <w:rPr>
          <w:rFonts w:ascii="Calibri" w:eastAsiaTheme="minorEastAsia" w:hAnsi="Calibri" w:cs="Calibri"/>
          <w:sz w:val="22"/>
          <w:szCs w:val="22"/>
        </w:rPr>
      </w:pPr>
      <w:r w:rsidRPr="00653786">
        <w:rPr>
          <w:rFonts w:ascii="Calibri" w:hAnsi="Calibri" w:cs="Calibri"/>
          <w:noProof/>
          <w:sz w:val="22"/>
          <w:szCs w:val="22"/>
          <w:lang w:eastAsia="pt-BR"/>
        </w:rPr>
        <w:drawing>
          <wp:inline distT="0" distB="0" distL="0" distR="0" wp14:anchorId="17261F14" wp14:editId="2C830CBF">
            <wp:extent cx="5897317" cy="2588846"/>
            <wp:effectExtent l="0" t="0" r="8255" b="254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08732" cy="2593857"/>
                    </a:xfrm>
                    <a:prstGeom prst="rect">
                      <a:avLst/>
                    </a:prstGeom>
                  </pic:spPr>
                </pic:pic>
              </a:graphicData>
            </a:graphic>
          </wp:inline>
        </w:drawing>
      </w:r>
    </w:p>
    <w:p w:rsidR="00E70BEA" w:rsidRPr="00653786" w:rsidRDefault="00E70BEA" w:rsidP="00E70BEA">
      <w:pPr>
        <w:spacing w:line="360" w:lineRule="auto"/>
        <w:jc w:val="both"/>
        <w:rPr>
          <w:rFonts w:ascii="Calibri" w:hAnsi="Calibri" w:cs="Calibri"/>
          <w:sz w:val="22"/>
          <w:szCs w:val="22"/>
        </w:rPr>
      </w:pPr>
    </w:p>
    <w:p w:rsidR="00E70BEA" w:rsidRDefault="00E70BEA" w:rsidP="00E70BEA">
      <w:pPr>
        <w:spacing w:line="360" w:lineRule="auto"/>
        <w:jc w:val="both"/>
        <w:rPr>
          <w:rFonts w:ascii="Calibri" w:hAnsi="Calibri" w:cs="Calibri"/>
          <w:sz w:val="22"/>
          <w:szCs w:val="22"/>
        </w:rPr>
      </w:pPr>
      <w:r w:rsidRPr="00653786">
        <w:rPr>
          <w:rFonts w:ascii="Calibri" w:hAnsi="Calibri" w:cs="Calibri"/>
          <w:sz w:val="22"/>
          <w:szCs w:val="22"/>
        </w:rPr>
        <w:t xml:space="preserve">Nesse sentido, parte-se da decomposição da população por clientela entre Urbana </w:t>
      </w:r>
      <w:proofErr w:type="gramStart"/>
      <w:r w:rsidRPr="00653786">
        <w:rPr>
          <w:rFonts w:ascii="Calibri" w:hAnsi="Calibri" w:cs="Calibri"/>
          <w:sz w:val="22"/>
          <w:szCs w:val="22"/>
        </w:rPr>
        <w:t>(</w:t>
      </w:r>
      <m:oMath>
        <m:sPre>
          <m:sPrePr>
            <m:ctrlPr>
              <w:rPr>
                <w:rFonts w:ascii="Cambria Math" w:hAnsi="Cambria Math" w:cs="Calibri"/>
                <w:sz w:val="22"/>
                <w:szCs w:val="22"/>
              </w:rPr>
            </m:ctrlPr>
          </m:sPrePr>
          <m:sub>
            <m:r>
              <w:rPr>
                <w:rFonts w:ascii="Cambria Math" w:hAnsi="Cambria Math" w:cs="Calibri"/>
                <w:sz w:val="22"/>
                <w:szCs w:val="22"/>
              </w:rPr>
              <m:t>U</m:t>
            </m:r>
          </m:sub>
          <m:sup/>
          <m:e>
            <m:sSubSup>
              <m:sSubSupPr>
                <m:ctrlPr>
                  <w:rPr>
                    <w:rFonts w:ascii="Cambria Math" w:hAnsi="Cambria Math" w:cs="Calibri"/>
                    <w:sz w:val="22"/>
                    <w:szCs w:val="22"/>
                  </w:rPr>
                </m:ctrlPr>
              </m:sSubSupPr>
              <m:e>
                <m:r>
                  <w:rPr>
                    <w:rFonts w:ascii="Cambria Math" w:hAnsi="Cambria Math" w:cs="Calibri"/>
                    <w:sz w:val="22"/>
                    <w:szCs w:val="22"/>
                  </w:rPr>
                  <m:t>P</m:t>
                </m:r>
              </m:e>
              <m:sub>
                <m:r>
                  <w:rPr>
                    <w:rFonts w:ascii="Cambria Math" w:hAnsi="Cambria Math" w:cs="Calibri"/>
                    <w:sz w:val="22"/>
                    <w:szCs w:val="22"/>
                  </w:rPr>
                  <m:t>i</m:t>
                </m:r>
                <m:r>
                  <m:rPr>
                    <m:sty m:val="p"/>
                  </m:rPr>
                  <w:rPr>
                    <w:rFonts w:ascii="Cambria Math" w:hAnsi="Cambria Math" w:cs="Calibri"/>
                    <w:sz w:val="22"/>
                    <w:szCs w:val="22"/>
                  </w:rPr>
                  <m:t>,</m:t>
                </m:r>
                <m:r>
                  <w:rPr>
                    <w:rFonts w:ascii="Cambria Math" w:hAnsi="Cambria Math" w:cs="Calibri"/>
                    <w:sz w:val="22"/>
                    <w:szCs w:val="22"/>
                  </w:rPr>
                  <m:t>t</m:t>
                </m:r>
                <m:r>
                  <m:rPr>
                    <m:sty m:val="p"/>
                  </m:rPr>
                  <w:rPr>
                    <w:rFonts w:ascii="Cambria Math" w:hAnsi="Cambria Math" w:cs="Calibri"/>
                    <w:sz w:val="22"/>
                    <w:szCs w:val="22"/>
                  </w:rPr>
                  <m:t xml:space="preserve"> </m:t>
                </m:r>
              </m:sub>
              <m:sup>
                <m:r>
                  <w:rPr>
                    <w:rFonts w:ascii="Cambria Math" w:hAnsi="Cambria Math" w:cs="Calibri"/>
                    <w:sz w:val="22"/>
                    <w:szCs w:val="22"/>
                  </w:rPr>
                  <m:t>s</m:t>
                </m:r>
              </m:sup>
            </m:sSubSup>
            <m:r>
              <w:rPr>
                <w:rFonts w:ascii="Cambria Math" w:hAnsi="Cambria Math" w:cs="Calibri"/>
                <w:sz w:val="22"/>
                <w:szCs w:val="22"/>
              </w:rPr>
              <m:t>)</m:t>
            </m:r>
          </m:e>
        </m:sPre>
      </m:oMath>
      <w:r w:rsidRPr="00653786">
        <w:rPr>
          <w:rFonts w:ascii="Calibri" w:hAnsi="Calibri" w:cs="Calibri"/>
          <w:sz w:val="22"/>
          <w:szCs w:val="22"/>
        </w:rPr>
        <w:t xml:space="preserve"> e</w:t>
      </w:r>
      <w:proofErr w:type="gramEnd"/>
      <w:r w:rsidRPr="00653786">
        <w:rPr>
          <w:rFonts w:ascii="Calibri" w:hAnsi="Calibri" w:cs="Calibri"/>
          <w:sz w:val="22"/>
          <w:szCs w:val="22"/>
        </w:rPr>
        <w:t xml:space="preserve"> Rural (</w:t>
      </w:r>
      <m:oMath>
        <m:sPre>
          <m:sPrePr>
            <m:ctrlPr>
              <w:rPr>
                <w:rFonts w:ascii="Cambria Math" w:hAnsi="Cambria Math" w:cs="Calibri"/>
                <w:sz w:val="22"/>
                <w:szCs w:val="22"/>
              </w:rPr>
            </m:ctrlPr>
          </m:sPrePr>
          <m:sub>
            <m:r>
              <w:rPr>
                <w:rFonts w:ascii="Cambria Math" w:hAnsi="Cambria Math" w:cs="Calibri"/>
                <w:sz w:val="22"/>
                <w:szCs w:val="22"/>
              </w:rPr>
              <m:t>R</m:t>
            </m:r>
          </m:sub>
          <m:sup/>
          <m:e>
            <m:sSubSup>
              <m:sSubSupPr>
                <m:ctrlPr>
                  <w:rPr>
                    <w:rFonts w:ascii="Cambria Math" w:hAnsi="Cambria Math" w:cs="Calibri"/>
                    <w:sz w:val="22"/>
                    <w:szCs w:val="22"/>
                  </w:rPr>
                </m:ctrlPr>
              </m:sSubSupPr>
              <m:e>
                <m:r>
                  <w:rPr>
                    <w:rFonts w:ascii="Cambria Math" w:hAnsi="Cambria Math" w:cs="Calibri"/>
                    <w:sz w:val="22"/>
                    <w:szCs w:val="22"/>
                  </w:rPr>
                  <m:t>P</m:t>
                </m:r>
              </m:e>
              <m:sub>
                <m:r>
                  <w:rPr>
                    <w:rFonts w:ascii="Cambria Math" w:hAnsi="Cambria Math" w:cs="Calibri"/>
                    <w:sz w:val="22"/>
                    <w:szCs w:val="22"/>
                  </w:rPr>
                  <m:t>i</m:t>
                </m:r>
                <m:r>
                  <m:rPr>
                    <m:sty m:val="p"/>
                  </m:rPr>
                  <w:rPr>
                    <w:rFonts w:ascii="Cambria Math" w:hAnsi="Cambria Math" w:cs="Calibri"/>
                    <w:sz w:val="22"/>
                    <w:szCs w:val="22"/>
                  </w:rPr>
                  <m:t>,</m:t>
                </m:r>
                <m:r>
                  <w:rPr>
                    <w:rFonts w:ascii="Cambria Math" w:hAnsi="Cambria Math" w:cs="Calibri"/>
                    <w:sz w:val="22"/>
                    <w:szCs w:val="22"/>
                  </w:rPr>
                  <m:t>t</m:t>
                </m:r>
                <m:r>
                  <m:rPr>
                    <m:sty m:val="p"/>
                  </m:rPr>
                  <w:rPr>
                    <w:rFonts w:ascii="Cambria Math" w:hAnsi="Cambria Math" w:cs="Calibri"/>
                    <w:sz w:val="22"/>
                    <w:szCs w:val="22"/>
                  </w:rPr>
                  <m:t xml:space="preserve"> </m:t>
                </m:r>
              </m:sub>
              <m:sup>
                <m:r>
                  <w:rPr>
                    <w:rFonts w:ascii="Cambria Math" w:hAnsi="Cambria Math" w:cs="Calibri"/>
                    <w:sz w:val="22"/>
                    <w:szCs w:val="22"/>
                  </w:rPr>
                  <m:t>s</m:t>
                </m:r>
              </m:sup>
            </m:sSubSup>
            <m:r>
              <w:rPr>
                <w:rFonts w:ascii="Cambria Math" w:hAnsi="Cambria Math" w:cs="Calibri"/>
                <w:sz w:val="22"/>
                <w:szCs w:val="22"/>
              </w:rPr>
              <m:t>)</m:t>
            </m:r>
          </m:e>
        </m:sPre>
      </m:oMath>
      <w:r w:rsidRPr="00653786">
        <w:rPr>
          <w:rFonts w:ascii="Calibri" w:hAnsi="Calibri" w:cs="Calibri"/>
          <w:sz w:val="22"/>
          <w:szCs w:val="22"/>
        </w:rPr>
        <w:t xml:space="preserve">, segundo as equações </w:t>
      </w:r>
      <w:r w:rsidRPr="00653786">
        <w:rPr>
          <w:rFonts w:ascii="Calibri" w:hAnsi="Calibri" w:cs="Calibri"/>
          <w:sz w:val="22"/>
          <w:szCs w:val="22"/>
        </w:rPr>
        <w:fldChar w:fldCharType="begin"/>
      </w:r>
      <w:r w:rsidRPr="00653786">
        <w:rPr>
          <w:rFonts w:ascii="Calibri" w:hAnsi="Calibri" w:cs="Calibri"/>
          <w:sz w:val="22"/>
          <w:szCs w:val="22"/>
        </w:rPr>
        <w:instrText xml:space="preserve"> REF _Ref468183829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(1)</w:t>
      </w:r>
      <w:r w:rsidRPr="00653786">
        <w:rPr>
          <w:rFonts w:ascii="Calibri" w:hAnsi="Calibri" w:cs="Calibri"/>
          <w:sz w:val="22"/>
          <w:szCs w:val="22"/>
        </w:rPr>
        <w:fldChar w:fldCharType="end"/>
      </w:r>
      <w:r w:rsidRPr="00653786">
        <w:rPr>
          <w:rFonts w:ascii="Calibri" w:hAnsi="Calibri" w:cs="Calibri"/>
          <w:sz w:val="22"/>
          <w:szCs w:val="22"/>
        </w:rPr>
        <w:t xml:space="preserve"> e </w:t>
      </w:r>
      <w:r w:rsidRPr="00653786">
        <w:rPr>
          <w:rFonts w:ascii="Calibri" w:hAnsi="Calibri" w:cs="Calibri"/>
          <w:sz w:val="22"/>
          <w:szCs w:val="22"/>
        </w:rPr>
        <w:fldChar w:fldCharType="begin"/>
      </w:r>
      <w:r w:rsidRPr="00653786">
        <w:rPr>
          <w:rFonts w:ascii="Calibri" w:hAnsi="Calibri" w:cs="Calibri"/>
          <w:sz w:val="22"/>
          <w:szCs w:val="22"/>
        </w:rPr>
        <w:instrText xml:space="preserve"> REF _Ref468183843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(2)</w:t>
      </w:r>
      <w:r w:rsidRPr="00653786">
        <w:rPr>
          <w:rFonts w:ascii="Calibri" w:hAnsi="Calibri" w:cs="Calibri"/>
          <w:sz w:val="22"/>
          <w:szCs w:val="22"/>
        </w:rPr>
        <w:fldChar w:fldCharType="end"/>
      </w:r>
      <w:r w:rsidRPr="00653786">
        <w:rPr>
          <w:rFonts w:ascii="Calibri" w:hAnsi="Calibri" w:cs="Calibri"/>
          <w:sz w:val="22"/>
          <w:szCs w:val="22"/>
        </w:rPr>
        <w:t>. Tal decomposição é realizada por meio da taxa de urbanização (</w:t>
      </w:r>
      <m:oMath>
        <m:sPre>
          <m:sPrePr>
            <m:ctrlPr>
              <w:rPr>
                <w:rFonts w:ascii="Cambria Math" w:hAnsi="Cambria Math" w:cs="Calibri"/>
                <w:sz w:val="22"/>
                <w:szCs w:val="22"/>
              </w:rPr>
            </m:ctrlPr>
          </m:sPrePr>
          <m:sub>
            <m:r>
              <w:rPr>
                <w:rFonts w:ascii="Cambria Math" w:hAnsi="Cambria Math" w:cs="Calibri"/>
                <w:sz w:val="22"/>
                <w:szCs w:val="22"/>
              </w:rPr>
              <m:t>U</m:t>
            </m:r>
          </m:sub>
          <m:sup/>
          <m:e>
            <m:sSubSup>
              <m:sSubSupPr>
                <m:ctrlPr>
                  <w:rPr>
                    <w:rFonts w:ascii="Cambria Math" w:hAnsi="Cambria Math" w:cs="Calibri"/>
                    <w:sz w:val="22"/>
                    <w:szCs w:val="22"/>
                  </w:rPr>
                </m:ctrlPr>
              </m:sSubSupPr>
              <m:e>
                <m:r>
                  <w:rPr>
                    <w:rFonts w:ascii="Cambria Math" w:hAnsi="Cambria Math" w:cs="Calibri"/>
                    <w:sz w:val="22"/>
                    <w:szCs w:val="22"/>
                  </w:rPr>
                  <m:t>μ</m:t>
                </m:r>
              </m:e>
              <m:sub>
                <m:r>
                  <w:rPr>
                    <w:rFonts w:ascii="Cambria Math" w:hAnsi="Cambria Math" w:cs="Calibri"/>
                    <w:sz w:val="22"/>
                    <w:szCs w:val="22"/>
                  </w:rPr>
                  <m:t>i</m:t>
                </m:r>
                <m:r>
                  <m:rPr>
                    <m:sty m:val="p"/>
                  </m:rPr>
                  <w:rPr>
                    <w:rFonts w:ascii="Cambria Math" w:hAnsi="Cambria Math" w:cs="Calibri"/>
                    <w:sz w:val="22"/>
                    <w:szCs w:val="22"/>
                  </w:rPr>
                  <m:t>,</m:t>
                </m:r>
                <m:r>
                  <w:rPr>
                    <w:rFonts w:ascii="Cambria Math" w:hAnsi="Cambria Math" w:cs="Calibri"/>
                    <w:sz w:val="22"/>
                    <w:szCs w:val="22"/>
                  </w:rPr>
                  <m:t>t</m:t>
                </m:r>
                <m:r>
                  <m:rPr>
                    <m:sty m:val="p"/>
                  </m:rPr>
                  <w:rPr>
                    <w:rFonts w:ascii="Cambria Math" w:hAnsi="Cambria Math" w:cs="Calibri"/>
                    <w:sz w:val="22"/>
                    <w:szCs w:val="22"/>
                  </w:rPr>
                  <m:t xml:space="preserve"> </m:t>
                </m:r>
              </m:sub>
              <m:sup>
                <m:r>
                  <w:rPr>
                    <w:rFonts w:ascii="Cambria Math" w:hAnsi="Cambria Math" w:cs="Calibri"/>
                    <w:sz w:val="22"/>
                    <w:szCs w:val="22"/>
                  </w:rPr>
                  <m:t>s</m:t>
                </m:r>
              </m:sup>
            </m:sSubSup>
          </m:e>
        </m:sPre>
      </m:oMath>
      <w:r w:rsidRPr="00653786">
        <w:rPr>
          <w:rFonts w:ascii="Calibri" w:hAnsi="Calibri" w:cs="Calibri"/>
          <w:sz w:val="22"/>
          <w:szCs w:val="22"/>
        </w:rPr>
        <w:t>), v</w:t>
      </w:r>
      <w:proofErr w:type="spellStart"/>
      <w:r w:rsidRPr="00653786">
        <w:rPr>
          <w:rFonts w:ascii="Calibri" w:hAnsi="Calibri" w:cs="Calibri"/>
          <w:sz w:val="22"/>
          <w:szCs w:val="22"/>
        </w:rPr>
        <w:t>ariável</w:t>
      </w:r>
      <w:proofErr w:type="spellEnd"/>
      <w:r w:rsidRPr="00653786">
        <w:rPr>
          <w:rFonts w:ascii="Calibri" w:hAnsi="Calibri" w:cs="Calibri"/>
          <w:sz w:val="22"/>
          <w:szCs w:val="22"/>
        </w:rPr>
        <w:t xml:space="preserve"> que possui dinâmica explicitada em </w:t>
      </w:r>
      <w:r w:rsidRPr="00653786">
        <w:rPr>
          <w:rFonts w:ascii="Calibri" w:hAnsi="Calibri" w:cs="Calibri"/>
          <w:sz w:val="22"/>
          <w:szCs w:val="22"/>
        </w:rPr>
        <w:fldChar w:fldCharType="begin"/>
      </w:r>
      <w:r w:rsidRPr="00653786">
        <w:rPr>
          <w:rFonts w:ascii="Calibri" w:hAnsi="Calibri" w:cs="Calibri"/>
          <w:sz w:val="22"/>
          <w:szCs w:val="22"/>
        </w:rPr>
        <w:instrText xml:space="preserve"> REF _Ref468183871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(3)</w:t>
      </w:r>
      <w:r w:rsidRPr="00653786">
        <w:rPr>
          <w:rFonts w:ascii="Calibri" w:hAnsi="Calibri" w:cs="Calibri"/>
          <w:sz w:val="22"/>
          <w:szCs w:val="22"/>
        </w:rPr>
        <w:fldChar w:fldCharType="end"/>
      </w:r>
      <w:r w:rsidRPr="00653786">
        <w:rPr>
          <w:rFonts w:ascii="Calibri" w:hAnsi="Calibri" w:cs="Calibri"/>
          <w:sz w:val="22"/>
          <w:szCs w:val="22"/>
        </w:rPr>
        <w:t xml:space="preserve">, onde </w:t>
      </w:r>
      <m:oMath>
        <m:sSub>
          <m:sSubPr>
            <m:ctrlPr>
              <w:rPr>
                <w:rFonts w:ascii="Cambria Math" w:hAnsi="Cambria Math" w:cs="Calibri"/>
                <w:sz w:val="22"/>
                <w:szCs w:val="22"/>
              </w:rPr>
            </m:ctrlPr>
          </m:sSubPr>
          <m:e>
            <m:bar>
              <m:barPr>
                <m:pos m:val="top"/>
                <m:ctrlPr>
                  <w:rPr>
                    <w:rFonts w:ascii="Cambria Math" w:hAnsi="Cambria Math" w:cs="Calibri"/>
                    <w:sz w:val="22"/>
                    <w:szCs w:val="22"/>
                  </w:rPr>
                </m:ctrlPr>
              </m:barPr>
              <m:e>
                <m:r>
                  <w:rPr>
                    <w:rFonts w:ascii="Cambria Math" w:hAnsi="Cambria Math" w:cs="Calibri"/>
                    <w:sz w:val="22"/>
                    <w:szCs w:val="22"/>
                  </w:rPr>
                  <m:t>β</m:t>
                </m:r>
              </m:e>
            </m:bar>
          </m:e>
          <m:sub>
            <m:sPre>
              <m:sPrePr>
                <m:ctrlPr>
                  <w:rPr>
                    <w:rFonts w:ascii="Cambria Math" w:hAnsi="Cambria Math" w:cs="Calibri"/>
                    <w:sz w:val="22"/>
                    <w:szCs w:val="22"/>
                  </w:rPr>
                </m:ctrlPr>
              </m:sPrePr>
              <m:sub>
                <m:r>
                  <m:rPr>
                    <m:sty m:val="p"/>
                  </m:rPr>
                  <w:rPr>
                    <w:rFonts w:ascii="Cambria Math" w:hAnsi="Cambria Math" w:cs="Calibri"/>
                    <w:sz w:val="22"/>
                    <w:szCs w:val="22"/>
                  </w:rPr>
                  <m:t xml:space="preserve"> </m:t>
                </m:r>
                <m:r>
                  <w:rPr>
                    <w:rFonts w:ascii="Cambria Math" w:hAnsi="Cambria Math" w:cs="Calibri"/>
                    <w:sz w:val="22"/>
                    <w:szCs w:val="22"/>
                  </w:rPr>
                  <m:t>U</m:t>
                </m:r>
              </m:sub>
              <m:sup/>
              <m:e>
                <m:sSubSup>
                  <m:sSubSupPr>
                    <m:ctrlPr>
                      <w:rPr>
                        <w:rFonts w:ascii="Cambria Math" w:hAnsi="Cambria Math" w:cs="Calibri"/>
                        <w:sz w:val="22"/>
                        <w:szCs w:val="22"/>
                      </w:rPr>
                    </m:ctrlPr>
                  </m:sSubSupPr>
                  <m:e>
                    <m:r>
                      <w:rPr>
                        <w:rFonts w:ascii="Cambria Math" w:hAnsi="Cambria Math" w:cs="Calibri"/>
                        <w:sz w:val="22"/>
                        <w:szCs w:val="22"/>
                      </w:rPr>
                      <m:t>μ</m:t>
                    </m:r>
                  </m:e>
                  <m:sub>
                    <m:r>
                      <w:rPr>
                        <w:rFonts w:ascii="Cambria Math" w:hAnsi="Cambria Math" w:cs="Calibri"/>
                        <w:sz w:val="22"/>
                        <w:szCs w:val="22"/>
                      </w:rPr>
                      <m:t>t</m:t>
                    </m:r>
                    <m:r>
                      <m:rPr>
                        <m:sty m:val="p"/>
                      </m:rPr>
                      <w:rPr>
                        <w:rFonts w:ascii="Cambria Math" w:hAnsi="Cambria Math" w:cs="Calibri"/>
                        <w:sz w:val="22"/>
                        <w:szCs w:val="22"/>
                      </w:rPr>
                      <m:t xml:space="preserve"> </m:t>
                    </m:r>
                  </m:sub>
                  <m:sup>
                    <m:r>
                      <w:rPr>
                        <w:rFonts w:ascii="Cambria Math" w:hAnsi="Cambria Math" w:cs="Calibri"/>
                        <w:sz w:val="22"/>
                        <w:szCs w:val="22"/>
                      </w:rPr>
                      <m:t>s</m:t>
                    </m:r>
                  </m:sup>
                </m:sSubSup>
              </m:e>
            </m:sPre>
          </m:sub>
        </m:sSub>
      </m:oMath>
      <w:r w:rsidRPr="00653786">
        <w:rPr>
          <w:rFonts w:ascii="Calibri" w:hAnsi="Calibri" w:cs="Calibri"/>
          <w:sz w:val="22"/>
          <w:szCs w:val="22"/>
        </w:rPr>
        <w:t>é um parâmetro que limita o crescimento da taxa de urbanização. Os subconjuntos segui</w:t>
      </w:r>
      <w:proofErr w:type="spellStart"/>
      <w:r w:rsidRPr="00653786">
        <w:rPr>
          <w:rFonts w:ascii="Calibri" w:hAnsi="Calibri" w:cs="Calibri"/>
          <w:sz w:val="22"/>
          <w:szCs w:val="22"/>
        </w:rPr>
        <w:t>ntes</w:t>
      </w:r>
      <w:proofErr w:type="spellEnd"/>
      <w:r w:rsidRPr="00653786">
        <w:rPr>
          <w:rFonts w:ascii="Calibri" w:hAnsi="Calibri" w:cs="Calibri"/>
          <w:sz w:val="22"/>
          <w:szCs w:val="22"/>
        </w:rPr>
        <w:t xml:space="preserve"> das populações por clientela seguem lógica semelhante. Assim, as populações economicamente ativas (</w:t>
      </w:r>
      <w:r w:rsidRPr="00653786">
        <w:rPr>
          <w:rFonts w:ascii="Calibri" w:hAnsi="Calibri" w:cs="Calibri"/>
          <w:i/>
          <w:sz w:val="22"/>
          <w:szCs w:val="22"/>
        </w:rPr>
        <w:t>PEA</w:t>
      </w:r>
      <w:r w:rsidRPr="00653786">
        <w:rPr>
          <w:rFonts w:ascii="Calibri" w:hAnsi="Calibri" w:cs="Calibri"/>
          <w:sz w:val="22"/>
          <w:szCs w:val="22"/>
        </w:rPr>
        <w:t xml:space="preserve">) urbana e rural são calculadas de acordo com a equação </w:t>
      </w:r>
      <w:r w:rsidRPr="00653786">
        <w:rPr>
          <w:rFonts w:ascii="Calibri" w:hAnsi="Calibri" w:cs="Calibri"/>
          <w:sz w:val="22"/>
          <w:szCs w:val="22"/>
        </w:rPr>
        <w:fldChar w:fldCharType="begin"/>
      </w:r>
      <w:r w:rsidRPr="00653786">
        <w:rPr>
          <w:rFonts w:ascii="Calibri" w:hAnsi="Calibri" w:cs="Calibri"/>
          <w:sz w:val="22"/>
          <w:szCs w:val="22"/>
        </w:rPr>
        <w:instrText xml:space="preserve"> REF _Ref468184075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(4)</w:t>
      </w:r>
      <w:r w:rsidRPr="00653786">
        <w:rPr>
          <w:rFonts w:ascii="Calibri" w:hAnsi="Calibri" w:cs="Calibri"/>
          <w:sz w:val="22"/>
          <w:szCs w:val="22"/>
        </w:rPr>
        <w:fldChar w:fldCharType="end"/>
      </w:r>
      <w:r w:rsidRPr="00653786">
        <w:rPr>
          <w:rFonts w:ascii="Calibri" w:hAnsi="Calibri" w:cs="Calibri"/>
          <w:sz w:val="22"/>
          <w:szCs w:val="22"/>
        </w:rPr>
        <w:t>, a partir da taxa de participação dessas clientelas (</w:t>
      </w:r>
      <m:oMath>
        <m:sPre>
          <m:sPrePr>
            <m:ctrlPr>
              <w:rPr>
                <w:rFonts w:ascii="Cambria Math" w:hAnsi="Cambria Math" w:cs="Calibri"/>
                <w:sz w:val="22"/>
                <w:szCs w:val="22"/>
              </w:rPr>
            </m:ctrlPr>
          </m:sPrePr>
          <m:sub>
            <m:r>
              <w:rPr>
                <w:rFonts w:ascii="Cambria Math" w:hAnsi="Cambria Math" w:cs="Calibri"/>
                <w:sz w:val="22"/>
                <w:szCs w:val="22"/>
              </w:rPr>
              <m:t>U</m:t>
            </m:r>
            <m:r>
              <m:rPr>
                <m:sty m:val="p"/>
              </m:rPr>
              <w:rPr>
                <w:rFonts w:ascii="Cambria Math" w:hAnsi="Cambria Math" w:cs="Calibri"/>
                <w:sz w:val="22"/>
                <w:szCs w:val="22"/>
              </w:rPr>
              <m:t xml:space="preserve">, </m:t>
            </m:r>
            <m:r>
              <w:rPr>
                <w:rFonts w:ascii="Cambria Math" w:hAnsi="Cambria Math" w:cs="Calibri"/>
                <w:sz w:val="22"/>
                <w:szCs w:val="22"/>
              </w:rPr>
              <m:t>R</m:t>
            </m:r>
          </m:sub>
          <m:sup>
            <m:r>
              <w:rPr>
                <w:rFonts w:ascii="Cambria Math" w:hAnsi="Cambria Math" w:cs="Calibri"/>
                <w:sz w:val="22"/>
                <w:szCs w:val="22"/>
              </w:rPr>
              <m:t>Part</m:t>
            </m:r>
          </m:sup>
          <m:e>
            <m:sSubSup>
              <m:sSubSupPr>
                <m:ctrlPr>
                  <w:rPr>
                    <w:rFonts w:ascii="Cambria Math" w:hAnsi="Cambria Math" w:cs="Calibri"/>
                    <w:sz w:val="22"/>
                    <w:szCs w:val="22"/>
                  </w:rPr>
                </m:ctrlPr>
              </m:sSubSupPr>
              <m:e>
                <m:r>
                  <w:rPr>
                    <w:rFonts w:ascii="Cambria Math" w:hAnsi="Cambria Math" w:cs="Calibri"/>
                    <w:sz w:val="22"/>
                    <w:szCs w:val="22"/>
                  </w:rPr>
                  <m:t>μ</m:t>
                </m:r>
              </m:e>
              <m:sub>
                <m:r>
                  <w:rPr>
                    <w:rFonts w:ascii="Cambria Math" w:hAnsi="Cambria Math" w:cs="Calibri"/>
                    <w:sz w:val="22"/>
                    <w:szCs w:val="22"/>
                  </w:rPr>
                  <m:t>i</m:t>
                </m:r>
                <m:r>
                  <m:rPr>
                    <m:sty m:val="p"/>
                  </m:rPr>
                  <w:rPr>
                    <w:rFonts w:ascii="Cambria Math" w:hAnsi="Cambria Math" w:cs="Calibri"/>
                    <w:sz w:val="22"/>
                    <w:szCs w:val="22"/>
                  </w:rPr>
                  <m:t>,</m:t>
                </m:r>
                <m:r>
                  <w:rPr>
                    <w:rFonts w:ascii="Cambria Math" w:hAnsi="Cambria Math" w:cs="Calibri"/>
                    <w:sz w:val="22"/>
                    <w:szCs w:val="22"/>
                  </w:rPr>
                  <m:t>t</m:t>
                </m:r>
                <m:r>
                  <m:rPr>
                    <m:sty m:val="p"/>
                  </m:rPr>
                  <w:rPr>
                    <w:rFonts w:ascii="Cambria Math" w:hAnsi="Cambria Math" w:cs="Calibri"/>
                    <w:sz w:val="22"/>
                    <w:szCs w:val="22"/>
                  </w:rPr>
                  <m:t xml:space="preserve"> </m:t>
                </m:r>
              </m:sub>
              <m:sup>
                <m:r>
                  <w:rPr>
                    <w:rFonts w:ascii="Cambria Math" w:hAnsi="Cambria Math" w:cs="Calibri"/>
                    <w:sz w:val="22"/>
                    <w:szCs w:val="22"/>
                  </w:rPr>
                  <m:t>s</m:t>
                </m:r>
              </m:sup>
            </m:sSubSup>
          </m:e>
        </m:sPre>
      </m:oMath>
      <w:r w:rsidRPr="00653786">
        <w:rPr>
          <w:rFonts w:ascii="Calibri" w:hAnsi="Calibri" w:cs="Calibri"/>
          <w:sz w:val="22"/>
          <w:szCs w:val="22"/>
        </w:rPr>
        <w:t>), a qual evolui sujeita a um limite inferior para crescimento (</w:t>
      </w:r>
      <m:oMath>
        <m:sSub>
          <m:sSubPr>
            <m:ctrlPr>
              <w:rPr>
                <w:rFonts w:ascii="Cambria Math" w:hAnsi="Cambria Math" w:cs="Calibri"/>
                <w:sz w:val="22"/>
                <w:szCs w:val="22"/>
              </w:rPr>
            </m:ctrlPr>
          </m:sSubPr>
          <m:e>
            <m:bar>
              <m:barPr>
                <m:pos m:val="top"/>
                <m:ctrlPr>
                  <w:rPr>
                    <w:rFonts w:ascii="Cambria Math" w:hAnsi="Cambria Math" w:cs="Calibri"/>
                    <w:sz w:val="22"/>
                    <w:szCs w:val="22"/>
                  </w:rPr>
                </m:ctrlPr>
              </m:barPr>
              <m:e>
                <m:r>
                  <w:rPr>
                    <w:rFonts w:ascii="Cambria Math" w:hAnsi="Cambria Math" w:cs="Calibri"/>
                    <w:sz w:val="22"/>
                    <w:szCs w:val="22"/>
                  </w:rPr>
                  <m:t>β</m:t>
                </m:r>
              </m:e>
            </m:bar>
          </m:e>
          <m:sub>
            <m:sPre>
              <m:sPrePr>
                <m:ctrlPr>
                  <w:rPr>
                    <w:rFonts w:ascii="Cambria Math" w:hAnsi="Cambria Math" w:cs="Calibri"/>
                    <w:sz w:val="22"/>
                    <w:szCs w:val="22"/>
                  </w:rPr>
                </m:ctrlPr>
              </m:sPrePr>
              <m:sub>
                <m:r>
                  <m:rPr>
                    <m:sty m:val="p"/>
                  </m:rPr>
                  <w:rPr>
                    <w:rFonts w:ascii="Cambria Math" w:hAnsi="Cambria Math" w:cs="Calibri"/>
                    <w:sz w:val="22"/>
                    <w:szCs w:val="22"/>
                  </w:rPr>
                  <m:t xml:space="preserve"> </m:t>
                </m:r>
                <m:r>
                  <w:rPr>
                    <w:rFonts w:ascii="Cambria Math" w:hAnsi="Cambria Math" w:cs="Calibri"/>
                    <w:sz w:val="22"/>
                    <w:szCs w:val="22"/>
                  </w:rPr>
                  <m:t>U</m:t>
                </m:r>
                <m:r>
                  <m:rPr>
                    <m:sty m:val="p"/>
                  </m:rPr>
                  <w:rPr>
                    <w:rFonts w:ascii="Cambria Math" w:hAnsi="Cambria Math" w:cs="Calibri"/>
                    <w:sz w:val="22"/>
                    <w:szCs w:val="22"/>
                  </w:rPr>
                  <m:t xml:space="preserve">, </m:t>
                </m:r>
                <m:r>
                  <w:rPr>
                    <w:rFonts w:ascii="Cambria Math" w:hAnsi="Cambria Math" w:cs="Calibri"/>
                    <w:sz w:val="22"/>
                    <w:szCs w:val="22"/>
                  </w:rPr>
                  <m:t>R</m:t>
                </m:r>
              </m:sub>
              <m:sup>
                <m:r>
                  <w:rPr>
                    <w:rFonts w:ascii="Cambria Math" w:hAnsi="Cambria Math" w:cs="Calibri"/>
                    <w:sz w:val="22"/>
                    <w:szCs w:val="22"/>
                  </w:rPr>
                  <m:t>Part</m:t>
                </m:r>
              </m:sup>
              <m:e>
                <m:sSubSup>
                  <m:sSubSupPr>
                    <m:ctrlPr>
                      <w:rPr>
                        <w:rFonts w:ascii="Cambria Math" w:hAnsi="Cambria Math" w:cs="Calibri"/>
                        <w:sz w:val="22"/>
                        <w:szCs w:val="22"/>
                      </w:rPr>
                    </m:ctrlPr>
                  </m:sSubSupPr>
                  <m:e>
                    <m:r>
                      <w:rPr>
                        <w:rFonts w:ascii="Cambria Math" w:hAnsi="Cambria Math" w:cs="Calibri"/>
                        <w:sz w:val="22"/>
                        <w:szCs w:val="22"/>
                      </w:rPr>
                      <m:t>μ</m:t>
                    </m:r>
                  </m:e>
                  <m:sub>
                    <m:r>
                      <w:rPr>
                        <w:rFonts w:ascii="Cambria Math" w:hAnsi="Cambria Math" w:cs="Calibri"/>
                        <w:sz w:val="22"/>
                        <w:szCs w:val="22"/>
                      </w:rPr>
                      <m:t>t</m:t>
                    </m:r>
                    <m:r>
                      <m:rPr>
                        <m:sty m:val="p"/>
                      </m:rPr>
                      <w:rPr>
                        <w:rFonts w:ascii="Cambria Math" w:hAnsi="Cambria Math" w:cs="Calibri"/>
                        <w:sz w:val="22"/>
                        <w:szCs w:val="22"/>
                      </w:rPr>
                      <m:t xml:space="preserve"> </m:t>
                    </m:r>
                  </m:sub>
                  <m:sup>
                    <m:r>
                      <w:rPr>
                        <w:rFonts w:ascii="Cambria Math" w:hAnsi="Cambria Math" w:cs="Calibri"/>
                        <w:sz w:val="22"/>
                        <w:szCs w:val="22"/>
                      </w:rPr>
                      <m:t>s</m:t>
                    </m:r>
                  </m:sup>
                </m:sSubSup>
              </m:e>
            </m:sPre>
          </m:sub>
        </m:sSub>
      </m:oMath>
      <w:r w:rsidRPr="00653786">
        <w:rPr>
          <w:rFonts w:ascii="Calibri" w:hAnsi="Calibri" w:cs="Calibri"/>
          <w:sz w:val="22"/>
          <w:szCs w:val="22"/>
        </w:rPr>
        <w:t xml:space="preserve">), conforme explicitado na equação </w:t>
      </w:r>
      <w:r w:rsidRPr="00653786">
        <w:rPr>
          <w:rFonts w:ascii="Calibri" w:hAnsi="Calibri" w:cs="Calibri"/>
          <w:sz w:val="22"/>
          <w:szCs w:val="22"/>
        </w:rPr>
        <w:fldChar w:fldCharType="begin"/>
      </w:r>
      <w:r w:rsidRPr="00653786">
        <w:rPr>
          <w:rFonts w:ascii="Calibri" w:hAnsi="Calibri" w:cs="Calibri"/>
          <w:sz w:val="22"/>
          <w:szCs w:val="22"/>
        </w:rPr>
        <w:instrText xml:space="preserve"> REF _Ref468184079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(5)</w:t>
      </w:r>
      <w:r w:rsidRPr="00653786">
        <w:rPr>
          <w:rFonts w:ascii="Calibri" w:hAnsi="Calibri" w:cs="Calibri"/>
          <w:sz w:val="22"/>
          <w:szCs w:val="22"/>
        </w:rPr>
        <w:fldChar w:fldCharType="end"/>
      </w:r>
      <w:r w:rsidRPr="00653786">
        <w:rPr>
          <w:rFonts w:ascii="Calibri" w:hAnsi="Calibri" w:cs="Calibri"/>
          <w:sz w:val="22"/>
          <w:szCs w:val="22"/>
        </w:rPr>
        <w:t>. Da mesma maneira, as populações ocupadas (</w:t>
      </w:r>
      <w:proofErr w:type="spellStart"/>
      <w:r w:rsidRPr="00653786">
        <w:rPr>
          <w:rFonts w:ascii="Calibri" w:hAnsi="Calibri" w:cs="Calibri"/>
          <w:i/>
          <w:sz w:val="22"/>
          <w:szCs w:val="22"/>
        </w:rPr>
        <w:t>Ocup</w:t>
      </w:r>
      <w:proofErr w:type="spellEnd"/>
      <w:r w:rsidRPr="00653786">
        <w:rPr>
          <w:rFonts w:ascii="Calibri" w:hAnsi="Calibri" w:cs="Calibri"/>
          <w:sz w:val="22"/>
          <w:szCs w:val="22"/>
        </w:rPr>
        <w:t xml:space="preserve">) urbana e rural são calculadas de acordo com a equação </w:t>
      </w:r>
      <w:r w:rsidRPr="00653786">
        <w:rPr>
          <w:rFonts w:ascii="Calibri" w:hAnsi="Calibri" w:cs="Calibri"/>
          <w:sz w:val="22"/>
          <w:szCs w:val="22"/>
        </w:rPr>
        <w:fldChar w:fldCharType="begin"/>
      </w:r>
      <w:r w:rsidRPr="00653786">
        <w:rPr>
          <w:rFonts w:ascii="Calibri" w:hAnsi="Calibri" w:cs="Calibri"/>
          <w:sz w:val="22"/>
          <w:szCs w:val="22"/>
        </w:rPr>
        <w:instrText xml:space="preserve"> REF _Ref468184158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(6)</w:t>
      </w:r>
      <w:r w:rsidRPr="00653786">
        <w:rPr>
          <w:rFonts w:ascii="Calibri" w:hAnsi="Calibri" w:cs="Calibri"/>
          <w:sz w:val="22"/>
          <w:szCs w:val="22"/>
        </w:rPr>
        <w:fldChar w:fldCharType="end"/>
      </w:r>
      <w:r w:rsidRPr="00653786">
        <w:rPr>
          <w:rFonts w:ascii="Calibri" w:hAnsi="Calibri" w:cs="Calibri"/>
          <w:sz w:val="22"/>
          <w:szCs w:val="22"/>
        </w:rPr>
        <w:t xml:space="preserve"> por meio da taxa de ocupação dos trabalhadores (</w:t>
      </w:r>
      <m:oMath>
        <m:sPre>
          <m:sPrePr>
            <m:ctrlPr>
              <w:rPr>
                <w:rFonts w:ascii="Cambria Math" w:hAnsi="Cambria Math" w:cs="Calibri"/>
                <w:sz w:val="22"/>
                <w:szCs w:val="22"/>
              </w:rPr>
            </m:ctrlPr>
          </m:sPrePr>
          <m:sub>
            <m:r>
              <w:rPr>
                <w:rFonts w:ascii="Cambria Math" w:hAnsi="Cambria Math" w:cs="Calibri"/>
                <w:sz w:val="22"/>
                <w:szCs w:val="22"/>
              </w:rPr>
              <m:t>U</m:t>
            </m:r>
            <m:r>
              <m:rPr>
                <m:sty m:val="p"/>
              </m:rPr>
              <w:rPr>
                <w:rFonts w:ascii="Cambria Math" w:hAnsi="Cambria Math" w:cs="Calibri"/>
                <w:sz w:val="22"/>
                <w:szCs w:val="22"/>
              </w:rPr>
              <m:t xml:space="preserve">, </m:t>
            </m:r>
            <m:r>
              <w:rPr>
                <w:rFonts w:ascii="Cambria Math" w:hAnsi="Cambria Math" w:cs="Calibri"/>
                <w:sz w:val="22"/>
                <w:szCs w:val="22"/>
              </w:rPr>
              <m:t>R</m:t>
            </m:r>
          </m:sub>
          <m:sup>
            <m:r>
              <w:rPr>
                <w:rFonts w:ascii="Cambria Math" w:hAnsi="Cambria Math" w:cs="Calibri"/>
                <w:sz w:val="22"/>
                <w:szCs w:val="22"/>
              </w:rPr>
              <m:t>Ocup</m:t>
            </m:r>
          </m:sup>
          <m:e>
            <m:sSubSup>
              <m:sSubSupPr>
                <m:ctrlPr>
                  <w:rPr>
                    <w:rFonts w:ascii="Cambria Math" w:hAnsi="Cambria Math" w:cs="Calibri"/>
                    <w:sz w:val="22"/>
                    <w:szCs w:val="22"/>
                  </w:rPr>
                </m:ctrlPr>
              </m:sSubSupPr>
              <m:e>
                <m:r>
                  <w:rPr>
                    <w:rFonts w:ascii="Cambria Math" w:hAnsi="Cambria Math" w:cs="Calibri"/>
                    <w:sz w:val="22"/>
                    <w:szCs w:val="22"/>
                  </w:rPr>
                  <m:t>μ</m:t>
                </m:r>
              </m:e>
              <m:sub>
                <m:r>
                  <w:rPr>
                    <w:rFonts w:ascii="Cambria Math" w:hAnsi="Cambria Math" w:cs="Calibri"/>
                    <w:sz w:val="22"/>
                    <w:szCs w:val="22"/>
                  </w:rPr>
                  <m:t>i</m:t>
                </m:r>
                <m:r>
                  <m:rPr>
                    <m:sty m:val="p"/>
                  </m:rPr>
                  <w:rPr>
                    <w:rFonts w:ascii="Cambria Math" w:hAnsi="Cambria Math" w:cs="Calibri"/>
                    <w:sz w:val="22"/>
                    <w:szCs w:val="22"/>
                  </w:rPr>
                  <m:t>,</m:t>
                </m:r>
                <m:r>
                  <w:rPr>
                    <w:rFonts w:ascii="Cambria Math" w:hAnsi="Cambria Math" w:cs="Calibri"/>
                    <w:sz w:val="22"/>
                    <w:szCs w:val="22"/>
                  </w:rPr>
                  <m:t>t</m:t>
                </m:r>
                <m:r>
                  <m:rPr>
                    <m:sty m:val="p"/>
                  </m:rPr>
                  <w:rPr>
                    <w:rFonts w:ascii="Cambria Math" w:hAnsi="Cambria Math" w:cs="Calibri"/>
                    <w:sz w:val="22"/>
                    <w:szCs w:val="22"/>
                  </w:rPr>
                  <m:t xml:space="preserve"> </m:t>
                </m:r>
              </m:sub>
              <m:sup>
                <m:r>
                  <w:rPr>
                    <w:rFonts w:ascii="Cambria Math" w:hAnsi="Cambria Math" w:cs="Calibri"/>
                    <w:sz w:val="22"/>
                    <w:szCs w:val="22"/>
                  </w:rPr>
                  <m:t>s</m:t>
                </m:r>
              </m:sup>
            </m:sSubSup>
          </m:e>
        </m:sPre>
      </m:oMath>
      <w:r w:rsidRPr="00653786">
        <w:rPr>
          <w:rFonts w:ascii="Calibri" w:hAnsi="Calibri" w:cs="Calibri"/>
          <w:sz w:val="22"/>
          <w:szCs w:val="22"/>
        </w:rPr>
        <w:t xml:space="preserve">), o que também permite, de maneira residual, o cômputo da população desocupada, conforme a equação </w:t>
      </w:r>
      <w:r w:rsidRPr="00653786">
        <w:rPr>
          <w:rFonts w:ascii="Calibri" w:hAnsi="Calibri" w:cs="Calibri"/>
          <w:sz w:val="22"/>
          <w:szCs w:val="22"/>
        </w:rPr>
        <w:fldChar w:fldCharType="begin"/>
      </w:r>
      <w:r w:rsidRPr="00653786">
        <w:rPr>
          <w:rFonts w:ascii="Calibri" w:hAnsi="Calibri" w:cs="Calibri"/>
          <w:sz w:val="22"/>
          <w:szCs w:val="22"/>
        </w:rPr>
        <w:instrText xml:space="preserve"> REF _Ref468184299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(7)</w:t>
      </w:r>
      <w:r w:rsidRPr="00653786">
        <w:rPr>
          <w:rFonts w:ascii="Calibri" w:hAnsi="Calibri" w:cs="Calibri"/>
          <w:sz w:val="22"/>
          <w:szCs w:val="22"/>
        </w:rPr>
        <w:fldChar w:fldCharType="end"/>
      </w:r>
      <w:r w:rsidRPr="00653786">
        <w:rPr>
          <w:rFonts w:ascii="Calibri" w:hAnsi="Calibri" w:cs="Calibri"/>
          <w:sz w:val="22"/>
          <w:szCs w:val="22"/>
        </w:rPr>
        <w:t>. Por fim, no caso da clientela urbana, é possível estimar a evolução do número de contribuintes urbanos de rendimentos iguais (</w:t>
      </w:r>
      <w:proofErr w:type="spellStart"/>
      <w:r w:rsidRPr="00653786">
        <w:rPr>
          <w:rFonts w:ascii="Calibri" w:hAnsi="Calibri" w:cs="Calibri"/>
          <w:i/>
          <w:sz w:val="22"/>
          <w:szCs w:val="22"/>
        </w:rPr>
        <w:t>Csm</w:t>
      </w:r>
      <w:proofErr w:type="spellEnd"/>
      <w:r w:rsidRPr="00653786">
        <w:rPr>
          <w:rFonts w:ascii="Calibri" w:hAnsi="Calibri" w:cs="Calibri"/>
          <w:sz w:val="22"/>
          <w:szCs w:val="22"/>
        </w:rPr>
        <w:t>) e acima do SM (</w:t>
      </w:r>
      <w:r w:rsidRPr="00653786">
        <w:rPr>
          <w:rFonts w:ascii="Calibri" w:hAnsi="Calibri" w:cs="Calibri"/>
          <w:i/>
          <w:sz w:val="22"/>
          <w:szCs w:val="22"/>
        </w:rPr>
        <w:t>Ca</w:t>
      </w:r>
      <w:r w:rsidRPr="00653786">
        <w:rPr>
          <w:rFonts w:ascii="Calibri" w:hAnsi="Calibri" w:cs="Calibri"/>
          <w:sz w:val="22"/>
          <w:szCs w:val="22"/>
        </w:rPr>
        <w:t xml:space="preserve">) a partir de suas participações na população ocupada Urbana, de acordo com a equação </w:t>
      </w:r>
      <w:r w:rsidRPr="00653786">
        <w:rPr>
          <w:rFonts w:ascii="Calibri" w:hAnsi="Calibri" w:cs="Calibri"/>
          <w:sz w:val="22"/>
          <w:szCs w:val="22"/>
        </w:rPr>
        <w:fldChar w:fldCharType="begin"/>
      </w:r>
      <w:r w:rsidRPr="00653786">
        <w:rPr>
          <w:rFonts w:ascii="Calibri" w:hAnsi="Calibri" w:cs="Calibri"/>
          <w:sz w:val="22"/>
          <w:szCs w:val="22"/>
        </w:rPr>
        <w:instrText xml:space="preserve"> REF _Ref468184842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(8)</w:t>
      </w:r>
      <w:r w:rsidRPr="00653786">
        <w:rPr>
          <w:rFonts w:ascii="Calibri" w:hAnsi="Calibri" w:cs="Calibri"/>
          <w:sz w:val="22"/>
          <w:szCs w:val="22"/>
        </w:rPr>
        <w:fldChar w:fldCharType="end"/>
      </w:r>
      <w:r w:rsidRPr="00653786">
        <w:rPr>
          <w:rFonts w:ascii="Calibri" w:hAnsi="Calibri" w:cs="Calibri"/>
          <w:sz w:val="22"/>
          <w:szCs w:val="22"/>
        </w:rPr>
        <w:t xml:space="preserve">. Tais subconjuntos populacionais são de fundamental interesse, pois compõem o conjunto de potenciais beneficiários futuros do sistema previdenciário urbano. Diferentemente do que ocorre com os segurados urbanos, os segurados rurais apresentados em </w:t>
      </w:r>
      <w:r w:rsidRPr="00653786">
        <w:rPr>
          <w:rFonts w:ascii="Calibri" w:hAnsi="Calibri" w:cs="Calibri"/>
          <w:sz w:val="22"/>
          <w:szCs w:val="22"/>
        </w:rPr>
        <w:fldChar w:fldCharType="begin"/>
      </w:r>
      <w:r w:rsidRPr="00653786">
        <w:rPr>
          <w:rFonts w:ascii="Calibri" w:hAnsi="Calibri" w:cs="Calibri"/>
          <w:sz w:val="22"/>
          <w:szCs w:val="22"/>
        </w:rPr>
        <w:instrText xml:space="preserve"> REF _Ref468286376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(9)</w:t>
      </w:r>
      <w:r w:rsidRPr="00653786">
        <w:rPr>
          <w:rFonts w:ascii="Calibri" w:hAnsi="Calibri" w:cs="Calibri"/>
          <w:sz w:val="22"/>
          <w:szCs w:val="22"/>
        </w:rPr>
        <w:fldChar w:fldCharType="end"/>
      </w:r>
      <w:r w:rsidRPr="00653786">
        <w:rPr>
          <w:rFonts w:ascii="Calibri" w:hAnsi="Calibri" w:cs="Calibri"/>
          <w:sz w:val="22"/>
          <w:szCs w:val="22"/>
        </w:rPr>
        <w:t xml:space="preserve"> são compostos tanto de trabalhadores empregados contribuintes (</w:t>
      </w:r>
      <w:proofErr w:type="spellStart"/>
      <w:r w:rsidRPr="00653786">
        <w:rPr>
          <w:rFonts w:ascii="Calibri" w:hAnsi="Calibri" w:cs="Calibri"/>
          <w:i/>
          <w:sz w:val="22"/>
          <w:szCs w:val="22"/>
        </w:rPr>
        <w:t>Contr</w:t>
      </w:r>
      <w:proofErr w:type="spellEnd"/>
      <w:r w:rsidRPr="00653786">
        <w:rPr>
          <w:rFonts w:ascii="Calibri" w:hAnsi="Calibri" w:cs="Calibri"/>
          <w:sz w:val="22"/>
          <w:szCs w:val="22"/>
        </w:rPr>
        <w:t>), quanto de Segurados Especiais (</w:t>
      </w:r>
      <w:r w:rsidRPr="00653786">
        <w:rPr>
          <w:rFonts w:ascii="Calibri" w:hAnsi="Calibri" w:cs="Calibri"/>
          <w:i/>
          <w:sz w:val="22"/>
          <w:szCs w:val="22"/>
        </w:rPr>
        <w:t>Se</w:t>
      </w:r>
      <w:r w:rsidRPr="00653786">
        <w:rPr>
          <w:rFonts w:ascii="Calibri" w:hAnsi="Calibri" w:cs="Calibri"/>
          <w:sz w:val="22"/>
          <w:szCs w:val="22"/>
        </w:rPr>
        <w:t>) e de Potenciais Segurados Rurais (</w:t>
      </w:r>
      <w:proofErr w:type="spellStart"/>
      <w:r w:rsidRPr="00653786">
        <w:rPr>
          <w:rFonts w:ascii="Calibri" w:hAnsi="Calibri" w:cs="Calibri"/>
          <w:i/>
          <w:sz w:val="22"/>
          <w:szCs w:val="22"/>
        </w:rPr>
        <w:t>Sp</w:t>
      </w:r>
      <w:proofErr w:type="spellEnd"/>
      <w:r w:rsidRPr="00653786">
        <w:rPr>
          <w:rFonts w:ascii="Calibri" w:hAnsi="Calibri" w:cs="Calibri"/>
          <w:sz w:val="22"/>
          <w:szCs w:val="22"/>
        </w:rPr>
        <w:t xml:space="preserve">), tais como integrantes de núcleo familiar com segurado especial. Tais subconjuntos da população economicamente ativa rural possuem evolução dada pela equação </w:t>
      </w:r>
      <w:r w:rsidRPr="00653786">
        <w:rPr>
          <w:rFonts w:ascii="Calibri" w:hAnsi="Calibri" w:cs="Calibri"/>
          <w:sz w:val="22"/>
          <w:szCs w:val="22"/>
        </w:rPr>
        <w:fldChar w:fldCharType="begin"/>
      </w:r>
      <w:r w:rsidRPr="00653786">
        <w:rPr>
          <w:rFonts w:ascii="Calibri" w:hAnsi="Calibri" w:cs="Calibri"/>
          <w:sz w:val="22"/>
          <w:szCs w:val="22"/>
        </w:rPr>
        <w:instrText xml:space="preserve"> REF _Ref468286309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9154AD">
        <w:rPr>
          <w:rFonts w:ascii="Calibri" w:hAnsi="Calibri" w:cs="Calibri"/>
          <w:sz w:val="22"/>
          <w:szCs w:val="22"/>
        </w:rPr>
        <w:t>(10)</w:t>
      </w:r>
      <w:r w:rsidRPr="00653786">
        <w:rPr>
          <w:rFonts w:ascii="Calibri" w:hAnsi="Calibri" w:cs="Calibri"/>
          <w:sz w:val="22"/>
          <w:szCs w:val="22"/>
        </w:rPr>
        <w:fldChar w:fldCharType="end"/>
      </w:r>
      <w:r w:rsidRPr="00653786">
        <w:rPr>
          <w:rFonts w:ascii="Calibri" w:hAnsi="Calibri" w:cs="Calibri"/>
          <w:sz w:val="22"/>
          <w:szCs w:val="22"/>
        </w:rPr>
        <w:t>:</w:t>
      </w:r>
    </w:p>
    <w:p w:rsidR="00653786" w:rsidRPr="00653786" w:rsidRDefault="00653786" w:rsidP="00E70BEA">
      <w:pPr>
        <w:spacing w:line="360" w:lineRule="auto"/>
        <w:jc w:val="both"/>
        <w:rPr>
          <w:rFonts w:ascii="Calibri" w:hAnsi="Calibri" w:cs="Calibri"/>
          <w:sz w:val="22"/>
          <w:szCs w:val="22"/>
        </w:rPr>
      </w:pPr>
    </w:p>
    <w:p w:rsidR="00E70BEA" w:rsidRPr="00653786" w:rsidRDefault="00E70BEA" w:rsidP="00E70BEA">
      <w:pPr>
        <w:spacing w:line="360" w:lineRule="auto"/>
        <w:jc w:val="both"/>
        <w:rPr>
          <w:rFonts w:ascii="Calibri" w:hAnsi="Calibri" w:cs="Calibri"/>
          <w:sz w:val="22"/>
          <w:szCs w:val="22"/>
        </w:rPr>
      </w:pPr>
    </w:p>
    <w:p w:rsidR="00E70BEA" w:rsidRPr="00653786" w:rsidRDefault="00E70BEA" w:rsidP="00E70BEA">
      <w:pPr>
        <w:spacing w:line="360" w:lineRule="auto"/>
        <w:jc w:val="both"/>
        <w:rPr>
          <w:rFonts w:ascii="Calibri" w:eastAsiaTheme="minorEastAsia" w:hAnsi="Calibri" w:cs="Calibri"/>
          <w:sz w:val="22"/>
          <w:szCs w:val="22"/>
        </w:rPr>
      </w:pPr>
    </w:p>
    <w:tbl>
      <w:tblPr>
        <w:tblStyle w:val="Tabelacomgrade"/>
        <w:tblW w:w="9786" w:type="dxa"/>
        <w:tblInd w:w="-5"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8784"/>
        <w:gridCol w:w="125"/>
        <w:gridCol w:w="163"/>
        <w:gridCol w:w="708"/>
        <w:gridCol w:w="6"/>
      </w:tblGrid>
      <w:tr w:rsidR="00E70BEA" w:rsidRPr="00653786" w:rsidTr="00E70BEA">
        <w:trPr>
          <w:trHeight w:hRule="exact" w:val="510"/>
        </w:trPr>
        <w:tc>
          <w:tcPr>
            <w:tcW w:w="9072" w:type="dxa"/>
            <w:gridSpan w:val="3"/>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m:t>
                    </m:r>
                  </m:sub>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m:t>
                    </m:r>
                  </m:sub>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714" w:type="dxa"/>
            <w:gridSpan w:val="2"/>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0" w:name="_Ref468183829"/>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0"/>
          </w:p>
        </w:tc>
      </w:tr>
      <w:tr w:rsidR="00E70BEA" w:rsidRPr="00653786" w:rsidTr="00E70BEA">
        <w:trPr>
          <w:trHeight w:hRule="exact" w:val="510"/>
        </w:trPr>
        <w:tc>
          <w:tcPr>
            <w:tcW w:w="9072" w:type="dxa"/>
            <w:gridSpan w:val="3"/>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R</m:t>
                    </m:r>
                  </m:sub>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.(1-</m:t>
                </m:r>
                <m:sPre>
                  <m:sPrePr>
                    <m:ctrlPr>
                      <w:rPr>
                        <w:rFonts w:ascii="Cambria Math" w:hAnsi="Cambria Math" w:cs="Calibri"/>
                        <w:i/>
                        <w:sz w:val="22"/>
                        <w:szCs w:val="22"/>
                      </w:rPr>
                    </m:ctrlPr>
                  </m:sPrePr>
                  <m:sub>
                    <m:r>
                      <w:rPr>
                        <w:rFonts w:ascii="Cambria Math" w:hAnsi="Cambria Math" w:cs="Calibri"/>
                        <w:sz w:val="22"/>
                        <w:szCs w:val="22"/>
                      </w:rPr>
                      <m:t>U</m:t>
                    </m:r>
                  </m:sub>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oMath>
            </m:oMathPara>
          </w:p>
        </w:tc>
        <w:tc>
          <w:tcPr>
            <w:tcW w:w="714" w:type="dxa"/>
            <w:gridSpan w:val="2"/>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1" w:name="_Ref468183843"/>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2</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1"/>
          </w:p>
        </w:tc>
      </w:tr>
      <w:tr w:rsidR="00E70BEA" w:rsidRPr="00653786" w:rsidTr="00E70BEA">
        <w:trPr>
          <w:trHeight w:hRule="exact" w:val="1077"/>
        </w:trPr>
        <w:tc>
          <w:tcPr>
            <w:tcW w:w="9072" w:type="dxa"/>
            <w:gridSpan w:val="3"/>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m:t>
                    </m:r>
                  </m:sub>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Max</m:t>
                    </m:r>
                  </m:e>
                  <m:sub>
                    <m:r>
                      <w:rPr>
                        <w:rFonts w:ascii="Cambria Math" w:hAnsi="Cambria Math" w:cs="Calibri"/>
                        <w:sz w:val="22"/>
                        <w:szCs w:val="22"/>
                      </w:rPr>
                      <m:t>t</m:t>
                    </m:r>
                  </m:sub>
                </m:sSub>
                <m:d>
                  <m:dPr>
                    <m:begChr m:val="{"/>
                    <m:endChr m:val=""/>
                    <m:ctrlPr>
                      <w:rPr>
                        <w:rFonts w:ascii="Cambria Math" w:hAnsi="Cambria Math" w:cs="Calibri"/>
                        <w:i/>
                        <w:sz w:val="22"/>
                        <w:szCs w:val="22"/>
                      </w:rPr>
                    </m:ctrlPr>
                  </m:dPr>
                  <m:e>
                    <m:eqArr>
                      <m:eqArrPr>
                        <m:ctrlPr>
                          <w:rPr>
                            <w:rFonts w:ascii="Cambria Math" w:hAnsi="Cambria Math" w:cs="Calibri"/>
                            <w:i/>
                            <w:sz w:val="22"/>
                            <w:szCs w:val="22"/>
                          </w:rPr>
                        </m:ctrlPr>
                      </m:eqArrPr>
                      <m:e>
                        <m:sPre>
                          <m:sPrePr>
                            <m:ctrlPr>
                              <w:rPr>
                                <w:rFonts w:ascii="Cambria Math" w:hAnsi="Cambria Math" w:cs="Calibri"/>
                                <w:i/>
                                <w:sz w:val="22"/>
                                <w:szCs w:val="22"/>
                              </w:rPr>
                            </m:ctrlPr>
                          </m:sPrePr>
                          <m:sub>
                            <m:r>
                              <w:rPr>
                                <w:rFonts w:ascii="Cambria Math" w:hAnsi="Cambria Math" w:cs="Calibri"/>
                                <w:sz w:val="22"/>
                                <w:szCs w:val="22"/>
                              </w:rPr>
                              <m:t>U</m:t>
                            </m:r>
                          </m:sub>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i,t-1 </m:t>
                                </m:r>
                              </m:sub>
                              <m:sup>
                                <m:r>
                                  <w:rPr>
                                    <w:rFonts w:ascii="Cambria Math" w:hAnsi="Cambria Math" w:cs="Calibri"/>
                                    <w:sz w:val="22"/>
                                    <w:szCs w:val="22"/>
                                  </w:rPr>
                                  <m:t>s</m:t>
                                </m:r>
                              </m:sup>
                            </m:sSubSup>
                          </m:e>
                        </m:sPre>
                        <m:r>
                          <w:rPr>
                            <w:rFonts w:ascii="Cambria Math" w:hAnsi="Cambria Math" w:cs="Calibri"/>
                            <w:sz w:val="22"/>
                            <w:szCs w:val="22"/>
                          </w:rPr>
                          <m:t>.(1+</m:t>
                        </m:r>
                        <m:sSub>
                          <m:sSubPr>
                            <m:ctrlPr>
                              <w:rPr>
                                <w:rFonts w:ascii="Cambria Math" w:hAnsi="Cambria Math" w:cs="Calibri"/>
                                <w:i/>
                                <w:sz w:val="22"/>
                                <w:szCs w:val="22"/>
                              </w:rPr>
                            </m:ctrlPr>
                          </m:sSubPr>
                          <m:e>
                            <m:r>
                              <w:rPr>
                                <w:rFonts w:ascii="Cambria Math" w:hAnsi="Cambria Math" w:cs="Calibri"/>
                                <w:sz w:val="22"/>
                                <w:szCs w:val="22"/>
                              </w:rPr>
                              <m:t>β</m:t>
                            </m:r>
                          </m:e>
                          <m:sub>
                            <m:sPre>
                              <m:sPrePr>
                                <m:ctrlPr>
                                  <w:rPr>
                                    <w:rFonts w:ascii="Cambria Math" w:hAnsi="Cambria Math" w:cs="Calibri"/>
                                    <w:i/>
                                    <w:sz w:val="22"/>
                                    <w:szCs w:val="22"/>
                                  </w:rPr>
                                </m:ctrlPr>
                              </m:sPrePr>
                              <m:sub>
                                <m:r>
                                  <w:rPr>
                                    <w:rFonts w:ascii="Cambria Math" w:hAnsi="Cambria Math" w:cs="Calibri"/>
                                    <w:sz w:val="22"/>
                                    <w:szCs w:val="22"/>
                                  </w:rPr>
                                  <m:t>U</m:t>
                                </m:r>
                              </m:sub>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sub>
                        </m:sSub>
                        <m:r>
                          <w:rPr>
                            <w:rFonts w:ascii="Cambria Math" w:hAnsi="Cambria Math" w:cs="Calibri"/>
                            <w:sz w:val="22"/>
                            <w:szCs w:val="22"/>
                          </w:rPr>
                          <m:t>)</m:t>
                        </m:r>
                      </m:e>
                      <m:e>
                        <m:sSub>
                          <m:sSubPr>
                            <m:ctrlPr>
                              <w:rPr>
                                <w:rFonts w:ascii="Cambria Math" w:hAnsi="Cambria Math" w:cs="Calibri"/>
                                <w:i/>
                                <w:sz w:val="22"/>
                                <w:szCs w:val="22"/>
                              </w:rPr>
                            </m:ctrlPr>
                          </m:sSubPr>
                          <m:e>
                            <m:bar>
                              <m:barPr>
                                <m:pos m:val="top"/>
                                <m:ctrlPr>
                                  <w:rPr>
                                    <w:rFonts w:ascii="Cambria Math" w:hAnsi="Cambria Math" w:cs="Calibri"/>
                                    <w:i/>
                                    <w:sz w:val="22"/>
                                    <w:szCs w:val="22"/>
                                  </w:rPr>
                                </m:ctrlPr>
                              </m:barPr>
                              <m:e>
                                <m:r>
                                  <w:rPr>
                                    <w:rFonts w:ascii="Cambria Math" w:hAnsi="Cambria Math" w:cs="Calibri"/>
                                    <w:sz w:val="22"/>
                                    <w:szCs w:val="22"/>
                                  </w:rPr>
                                  <m:t>β</m:t>
                                </m:r>
                              </m:e>
                            </m:bar>
                          </m:e>
                          <m:sub>
                            <m:sPre>
                              <m:sPrePr>
                                <m:ctrlPr>
                                  <w:rPr>
                                    <w:rFonts w:ascii="Cambria Math" w:hAnsi="Cambria Math" w:cs="Calibri"/>
                                    <w:i/>
                                    <w:sz w:val="22"/>
                                    <w:szCs w:val="22"/>
                                  </w:rPr>
                                </m:ctrlPr>
                              </m:sPrePr>
                              <m:sub>
                                <m:r>
                                  <w:rPr>
                                    <w:rFonts w:ascii="Cambria Math" w:hAnsi="Cambria Math" w:cs="Calibri"/>
                                    <w:sz w:val="22"/>
                                    <w:szCs w:val="22"/>
                                  </w:rPr>
                                  <m:t xml:space="preserve"> U</m:t>
                                </m:r>
                              </m:sub>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t </m:t>
                                    </m:r>
                                  </m:sub>
                                  <m:sup>
                                    <m:r>
                                      <w:rPr>
                                        <w:rFonts w:ascii="Cambria Math" w:hAnsi="Cambria Math" w:cs="Calibri"/>
                                        <w:sz w:val="22"/>
                                        <w:szCs w:val="22"/>
                                      </w:rPr>
                                      <m:t>s</m:t>
                                    </m:r>
                                  </m:sup>
                                </m:sSubSup>
                              </m:e>
                            </m:sPre>
                          </m:sub>
                        </m:sSub>
                      </m:e>
                    </m:eqArr>
                  </m:e>
                </m:d>
              </m:oMath>
            </m:oMathPara>
          </w:p>
        </w:tc>
        <w:tc>
          <w:tcPr>
            <w:tcW w:w="714" w:type="dxa"/>
            <w:gridSpan w:val="2"/>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2" w:name="_Ref468183871"/>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3</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2"/>
          </w:p>
        </w:tc>
      </w:tr>
      <w:tr w:rsidR="00E70BEA" w:rsidRPr="00653786" w:rsidTr="00E70BEA">
        <w:trPr>
          <w:trHeight w:hRule="exact" w:val="510"/>
        </w:trPr>
        <w:tc>
          <w:tcPr>
            <w:tcW w:w="8914" w:type="dxa"/>
            <w:gridSpan w:val="2"/>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Pea</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Part</m:t>
                    </m:r>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872" w:type="dxa"/>
            <w:gridSpan w:val="3"/>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3" w:name="_Ref468184075"/>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4</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3"/>
          </w:p>
        </w:tc>
      </w:tr>
      <w:tr w:rsidR="00E70BEA" w:rsidRPr="00653786" w:rsidTr="00E70BEA">
        <w:trPr>
          <w:trHeight w:hRule="exact" w:val="1077"/>
        </w:trPr>
        <w:tc>
          <w:tcPr>
            <w:tcW w:w="8789" w:type="dxa"/>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Part</m:t>
                    </m:r>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Mín</m:t>
                    </m:r>
                  </m:e>
                  <m:sub>
                    <m:r>
                      <w:rPr>
                        <w:rFonts w:ascii="Cambria Math" w:hAnsi="Cambria Math" w:cs="Calibri"/>
                        <w:sz w:val="22"/>
                        <w:szCs w:val="22"/>
                      </w:rPr>
                      <m:t>t</m:t>
                    </m:r>
                  </m:sub>
                </m:sSub>
                <m:d>
                  <m:dPr>
                    <m:begChr m:val="{"/>
                    <m:endChr m:val=""/>
                    <m:ctrlPr>
                      <w:rPr>
                        <w:rFonts w:ascii="Cambria Math" w:hAnsi="Cambria Math" w:cs="Calibri"/>
                        <w:i/>
                        <w:sz w:val="22"/>
                        <w:szCs w:val="22"/>
                      </w:rPr>
                    </m:ctrlPr>
                  </m:dPr>
                  <m:e>
                    <m:eqArr>
                      <m:eqArrPr>
                        <m:ctrlPr>
                          <w:rPr>
                            <w:rFonts w:ascii="Cambria Math" w:hAnsi="Cambria Math" w:cs="Calibri"/>
                            <w:i/>
                            <w:sz w:val="22"/>
                            <w:szCs w:val="22"/>
                          </w:rPr>
                        </m:ctrlPr>
                      </m:eqArrPr>
                      <m:e>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Part</m:t>
                            </m:r>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i,t-1 </m:t>
                                </m:r>
                              </m:sub>
                              <m:sup>
                                <m:r>
                                  <w:rPr>
                                    <w:rFonts w:ascii="Cambria Math" w:hAnsi="Cambria Math" w:cs="Calibri"/>
                                    <w:sz w:val="22"/>
                                    <w:szCs w:val="22"/>
                                  </w:rPr>
                                  <m:t>s</m:t>
                                </m:r>
                              </m:sup>
                            </m:sSubSup>
                          </m:e>
                        </m:sPre>
                        <m:r>
                          <w:rPr>
                            <w:rFonts w:ascii="Cambria Math" w:hAnsi="Cambria Math" w:cs="Calibri"/>
                            <w:sz w:val="22"/>
                            <w:szCs w:val="22"/>
                          </w:rPr>
                          <m:t>.(1+</m:t>
                        </m:r>
                        <m:sSub>
                          <m:sSubPr>
                            <m:ctrlPr>
                              <w:rPr>
                                <w:rFonts w:ascii="Cambria Math" w:hAnsi="Cambria Math" w:cs="Calibri"/>
                                <w:i/>
                                <w:sz w:val="22"/>
                                <w:szCs w:val="22"/>
                              </w:rPr>
                            </m:ctrlPr>
                          </m:sSubPr>
                          <m:e>
                            <m:r>
                              <w:rPr>
                                <w:rFonts w:ascii="Cambria Math" w:hAnsi="Cambria Math" w:cs="Calibri"/>
                                <w:sz w:val="22"/>
                                <w:szCs w:val="22"/>
                              </w:rPr>
                              <m:t>β</m:t>
                            </m:r>
                          </m:e>
                          <m:sub>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Part</m:t>
                                </m:r>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sub>
                        </m:sSub>
                        <m:r>
                          <w:rPr>
                            <w:rFonts w:ascii="Cambria Math" w:hAnsi="Cambria Math" w:cs="Calibri"/>
                            <w:sz w:val="22"/>
                            <w:szCs w:val="22"/>
                          </w:rPr>
                          <m:t>)</m:t>
                        </m:r>
                      </m:e>
                      <m:e>
                        <m:sSub>
                          <m:sSubPr>
                            <m:ctrlPr>
                              <w:rPr>
                                <w:rFonts w:ascii="Cambria Math" w:hAnsi="Cambria Math" w:cs="Calibri"/>
                                <w:i/>
                                <w:sz w:val="22"/>
                                <w:szCs w:val="22"/>
                              </w:rPr>
                            </m:ctrlPr>
                          </m:sSubPr>
                          <m:e>
                            <m:bar>
                              <m:barPr>
                                <m:pos m:val="top"/>
                                <m:ctrlPr>
                                  <w:rPr>
                                    <w:rFonts w:ascii="Cambria Math" w:hAnsi="Cambria Math" w:cs="Calibri"/>
                                    <w:i/>
                                    <w:sz w:val="22"/>
                                    <w:szCs w:val="22"/>
                                  </w:rPr>
                                </m:ctrlPr>
                              </m:barPr>
                              <m:e>
                                <m:r>
                                  <w:rPr>
                                    <w:rFonts w:ascii="Cambria Math" w:hAnsi="Cambria Math" w:cs="Calibri"/>
                                    <w:sz w:val="22"/>
                                    <w:szCs w:val="22"/>
                                  </w:rPr>
                                  <m:t>β</m:t>
                                </m:r>
                              </m:e>
                            </m:bar>
                          </m:e>
                          <m:sub>
                            <m:sPre>
                              <m:sPrePr>
                                <m:ctrlPr>
                                  <w:rPr>
                                    <w:rFonts w:ascii="Cambria Math" w:hAnsi="Cambria Math" w:cs="Calibri"/>
                                    <w:i/>
                                    <w:sz w:val="22"/>
                                    <w:szCs w:val="22"/>
                                  </w:rPr>
                                </m:ctrlPr>
                              </m:sPrePr>
                              <m:sub>
                                <m:r>
                                  <w:rPr>
                                    <w:rFonts w:ascii="Cambria Math" w:hAnsi="Cambria Math" w:cs="Calibri"/>
                                    <w:sz w:val="22"/>
                                    <w:szCs w:val="22"/>
                                  </w:rPr>
                                  <m:t xml:space="preserve"> U, R</m:t>
                                </m:r>
                              </m:sub>
                              <m:sup>
                                <m:r>
                                  <w:rPr>
                                    <w:rFonts w:ascii="Cambria Math" w:hAnsi="Cambria Math" w:cs="Calibri"/>
                                    <w:sz w:val="22"/>
                                    <w:szCs w:val="22"/>
                                  </w:rPr>
                                  <m:t>Part</m:t>
                                </m:r>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t </m:t>
                                    </m:r>
                                  </m:sub>
                                  <m:sup>
                                    <m:r>
                                      <w:rPr>
                                        <w:rFonts w:ascii="Cambria Math" w:hAnsi="Cambria Math" w:cs="Calibri"/>
                                        <w:sz w:val="22"/>
                                        <w:szCs w:val="22"/>
                                      </w:rPr>
                                      <m:t>s</m:t>
                                    </m:r>
                                  </m:sup>
                                </m:sSubSup>
                              </m:e>
                            </m:sPre>
                          </m:sub>
                        </m:sSub>
                      </m:e>
                    </m:eqArr>
                  </m:e>
                </m:d>
              </m:oMath>
            </m:oMathPara>
          </w:p>
        </w:tc>
        <w:tc>
          <w:tcPr>
            <w:tcW w:w="997" w:type="dxa"/>
            <w:gridSpan w:val="4"/>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4" w:name="_Ref468184079"/>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5</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4"/>
          </w:p>
        </w:tc>
      </w:tr>
      <w:tr w:rsidR="00E70BEA" w:rsidRPr="00653786" w:rsidTr="00E70BEA">
        <w:trPr>
          <w:trHeight w:hRule="exact" w:val="510"/>
        </w:trPr>
        <w:tc>
          <w:tcPr>
            <w:tcW w:w="8789" w:type="dxa"/>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Ocup</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Pea</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Ocup</m:t>
                    </m:r>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997" w:type="dxa"/>
            <w:gridSpan w:val="4"/>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5" w:name="_Ref468184158"/>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6</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5"/>
          </w:p>
        </w:tc>
      </w:tr>
      <w:tr w:rsidR="00E70BEA" w:rsidRPr="00653786" w:rsidTr="00E70BEA">
        <w:trPr>
          <w:trHeight w:hRule="exact" w:val="510"/>
        </w:trPr>
        <w:tc>
          <w:tcPr>
            <w:tcW w:w="8789" w:type="dxa"/>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Desocup</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Pea</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Ocup</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997" w:type="dxa"/>
            <w:gridSpan w:val="4"/>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6" w:name="_Ref468184299"/>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7</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6"/>
          </w:p>
        </w:tc>
      </w:tr>
      <w:tr w:rsidR="00E70BEA" w:rsidRPr="00653786" w:rsidTr="00E70BEA">
        <w:trPr>
          <w:gridAfter w:val="1"/>
          <w:wAfter w:w="6" w:type="dxa"/>
          <w:trHeight w:hRule="exact" w:val="510"/>
        </w:trPr>
        <w:tc>
          <w:tcPr>
            <w:tcW w:w="9072" w:type="dxa"/>
            <w:gridSpan w:val="3"/>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 xml:space="preserve">Csm, Ca </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Ocup</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Csm, Ca</m:t>
                    </m:r>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708" w:type="dxa"/>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7" w:name="_Ref468184842"/>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8</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7"/>
          </w:p>
        </w:tc>
      </w:tr>
      <w:tr w:rsidR="00E70BEA" w:rsidRPr="00653786" w:rsidTr="00E70BEA">
        <w:trPr>
          <w:trHeight w:hRule="exact" w:val="510"/>
        </w:trPr>
        <w:tc>
          <w:tcPr>
            <w:tcW w:w="9077" w:type="dxa"/>
            <w:gridSpan w:val="3"/>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R</m:t>
                    </m:r>
                  </m:sub>
                  <m:sup>
                    <m:r>
                      <w:rPr>
                        <w:rFonts w:ascii="Cambria Math" w:hAnsi="Cambria Math" w:cs="Calibri"/>
                        <w:sz w:val="22"/>
                        <w:szCs w:val="22"/>
                      </w:rPr>
                      <m:t>Seg</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R</m:t>
                    </m:r>
                  </m:sub>
                  <m:sup>
                    <m:r>
                      <w:rPr>
                        <w:rFonts w:ascii="Cambria Math" w:hAnsi="Cambria Math" w:cs="Calibri"/>
                        <w:sz w:val="22"/>
                        <w:szCs w:val="22"/>
                      </w:rPr>
                      <m:t>Contr</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R</m:t>
                    </m:r>
                  </m:sub>
                  <m:sup>
                    <m:r>
                      <w:rPr>
                        <w:rFonts w:ascii="Cambria Math" w:hAnsi="Cambria Math" w:cs="Calibri"/>
                        <w:sz w:val="22"/>
                        <w:szCs w:val="22"/>
                      </w:rPr>
                      <m:t>Se</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R</m:t>
                    </m:r>
                  </m:sub>
                  <m:sup>
                    <m:r>
                      <w:rPr>
                        <w:rFonts w:ascii="Cambria Math" w:hAnsi="Cambria Math" w:cs="Calibri"/>
                        <w:sz w:val="22"/>
                        <w:szCs w:val="22"/>
                      </w:rPr>
                      <m:t>Sp</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709" w:type="dxa"/>
            <w:gridSpan w:val="2"/>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8" w:name="_Ref468286376"/>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9</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8"/>
          </w:p>
        </w:tc>
      </w:tr>
      <w:tr w:rsidR="00E70BEA" w:rsidRPr="00653786" w:rsidTr="00E70BEA">
        <w:trPr>
          <w:trHeight w:hRule="exact" w:val="510"/>
        </w:trPr>
        <w:tc>
          <w:tcPr>
            <w:tcW w:w="9077" w:type="dxa"/>
            <w:gridSpan w:val="3"/>
            <w:shd w:val="clear" w:color="auto" w:fill="FFFFFF" w:themeFill="background1"/>
            <w:vAlign w:val="center"/>
          </w:tcPr>
          <w:p w:rsidR="00E70BEA" w:rsidRPr="00653786" w:rsidRDefault="00DC29E4" w:rsidP="00E70BEA">
            <w:pPr>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R</m:t>
                    </m:r>
                  </m:sub>
                  <m:sup>
                    <m:r>
                      <w:rPr>
                        <w:rFonts w:ascii="Cambria Math" w:hAnsi="Cambria Math" w:cs="Calibri"/>
                        <w:sz w:val="22"/>
                        <w:szCs w:val="22"/>
                      </w:rPr>
                      <m:t>Contr, Se,Sp</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 xml:space="preserve">  R</m:t>
                    </m:r>
                  </m:sub>
                  <m:sup>
                    <m:r>
                      <w:rPr>
                        <w:rFonts w:ascii="Cambria Math" w:hAnsi="Cambria Math" w:cs="Calibri"/>
                        <w:sz w:val="22"/>
                        <w:szCs w:val="22"/>
                      </w:rPr>
                      <m:t>Pea</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R</m:t>
                    </m:r>
                  </m:sub>
                  <m:sup>
                    <m:r>
                      <w:rPr>
                        <w:rFonts w:ascii="Cambria Math" w:hAnsi="Cambria Math" w:cs="Calibri"/>
                        <w:sz w:val="22"/>
                        <w:szCs w:val="22"/>
                      </w:rPr>
                      <m:t>Contr, Se,Sp</m:t>
                    </m:r>
                  </m:sup>
                  <m:e>
                    <m:sSubSup>
                      <m:sSubSupPr>
                        <m:ctrlPr>
                          <w:rPr>
                            <w:rFonts w:ascii="Cambria Math" w:hAnsi="Cambria Math" w:cs="Calibri"/>
                            <w:i/>
                            <w:sz w:val="22"/>
                            <w:szCs w:val="22"/>
                          </w:rPr>
                        </m:ctrlPr>
                      </m:sSubSupPr>
                      <m:e>
                        <m:r>
                          <w:rPr>
                            <w:rFonts w:ascii="Cambria Math" w:hAnsi="Cambria Math" w:cs="Calibri"/>
                            <w:sz w:val="22"/>
                            <w:szCs w:val="22"/>
                          </w:rPr>
                          <m:t>μ</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709" w:type="dxa"/>
            <w:gridSpan w:val="2"/>
            <w:shd w:val="clear" w:color="auto" w:fill="FFFFFF" w:themeFill="background1"/>
            <w:vAlign w:val="center"/>
          </w:tcPr>
          <w:p w:rsidR="00E70BEA" w:rsidRPr="00653786" w:rsidRDefault="00E70BEA" w:rsidP="00E70BEA">
            <w:pPr>
              <w:jc w:val="right"/>
              <w:rPr>
                <w:rFonts w:ascii="Calibri" w:eastAsiaTheme="minorEastAsia" w:hAnsi="Calibri" w:cs="Calibri"/>
                <w:color w:val="2E653E" w:themeColor="accent5" w:themeShade="BF"/>
                <w:sz w:val="22"/>
                <w:szCs w:val="22"/>
              </w:rPr>
            </w:pPr>
            <w:bookmarkStart w:id="109" w:name="_Ref468286309"/>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10</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09"/>
          </w:p>
        </w:tc>
      </w:tr>
    </w:tbl>
    <w:p w:rsidR="00E70BEA" w:rsidRPr="00653786" w:rsidRDefault="00E70BEA" w:rsidP="00E70BEA">
      <w:pPr>
        <w:spacing w:before="72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Benefícios Previdenciários Rurais e Urbanos</w:t>
      </w:r>
      <w:r w:rsidR="004E4E8C" w:rsidRPr="00653786">
        <w:rPr>
          <w:rFonts w:ascii="Calibri" w:hAnsi="Calibri" w:cs="Calibri"/>
          <w:b/>
          <w:i/>
          <w:color w:val="1C6194" w:themeColor="accent2" w:themeShade="BF"/>
          <w:sz w:val="22"/>
          <w:szCs w:val="22"/>
        </w:rPr>
        <w:t xml:space="preserve"> e Benefícios Assistenciais</w:t>
      </w:r>
    </w:p>
    <w:p w:rsidR="00E70BEA" w:rsidRPr="00653786" w:rsidRDefault="00E70BEA" w:rsidP="00E70BEA">
      <w:pPr>
        <w:spacing w:before="480" w:after="240" w:line="360" w:lineRule="auto"/>
        <w:jc w:val="both"/>
        <w:rPr>
          <w:rFonts w:ascii="Calibri" w:hAnsi="Calibri" w:cs="Calibri"/>
          <w:b/>
          <w:i/>
          <w:color w:val="1C6194" w:themeColor="accent2" w:themeShade="BF"/>
          <w:sz w:val="22"/>
          <w:szCs w:val="22"/>
        </w:rPr>
      </w:pPr>
      <w:r w:rsidRPr="00653786">
        <w:rPr>
          <w:rFonts w:ascii="Calibri" w:hAnsi="Calibri" w:cs="Calibri"/>
          <w:sz w:val="22"/>
          <w:szCs w:val="22"/>
        </w:rPr>
        <w:t xml:space="preserve">A projeção da evolução dos estoques dos benefícios segue a método dos fluxos no caso dos </w:t>
      </w:r>
      <w:r w:rsidRPr="00653786">
        <w:rPr>
          <w:rFonts w:ascii="Calibri" w:hAnsi="Calibri" w:cs="Calibri"/>
          <w:i/>
          <w:sz w:val="22"/>
          <w:szCs w:val="22"/>
        </w:rPr>
        <w:t>benefícios permanentes</w:t>
      </w:r>
      <w:r w:rsidRPr="00653786">
        <w:rPr>
          <w:rFonts w:ascii="Calibri" w:hAnsi="Calibri" w:cs="Calibri"/>
          <w:sz w:val="22"/>
          <w:szCs w:val="22"/>
        </w:rPr>
        <w:t xml:space="preserve"> (aposentadorias, pensões por morte, BPC) e o </w:t>
      </w:r>
      <w:r w:rsidRPr="00653786">
        <w:rPr>
          <w:rFonts w:ascii="Calibri" w:hAnsi="Calibri" w:cs="Calibri"/>
          <w:i/>
          <w:sz w:val="22"/>
          <w:szCs w:val="22"/>
        </w:rPr>
        <w:t>método do estoque</w:t>
      </w:r>
      <w:r w:rsidRPr="00653786">
        <w:rPr>
          <w:rFonts w:ascii="Calibri" w:hAnsi="Calibri" w:cs="Calibri"/>
          <w:sz w:val="22"/>
          <w:szCs w:val="22"/>
        </w:rPr>
        <w:t xml:space="preserve"> no caso dos benefícios temporários (auxílios). Ressalta-se que os estoques são estimados como posicionados em 31 de dezembro de cada ano. No entanto, para a estimativa dos valores das despesas, é utilizado o estoque na posição do meio do ano, o qual é estimado a partir da média aritmética entre os estoques no fim do ano anterior e do ano em questão, de maneira a refletir o estoque médio observado no ano. </w:t>
      </w:r>
    </w:p>
    <w:p w:rsidR="00E70BEA" w:rsidRPr="00653786" w:rsidRDefault="00E70BEA" w:rsidP="00E70BEA">
      <w:pPr>
        <w:spacing w:before="48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Aposentadorias</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As sete (7) modalidades de Aposentadorias (</w:t>
      </w:r>
      <m:oMath>
        <m:r>
          <w:rPr>
            <w:rFonts w:ascii="Cambria Math" w:hAnsi="Cambria Math" w:cs="Calibri"/>
            <w:sz w:val="22"/>
            <w:szCs w:val="22"/>
          </w:rPr>
          <m:t>α</m:t>
        </m:r>
      </m:oMath>
      <w:r w:rsidRPr="00653786">
        <w:rPr>
          <w:rFonts w:ascii="Calibri" w:hAnsi="Calibri" w:cs="Calibri"/>
          <w:sz w:val="22"/>
          <w:szCs w:val="22"/>
        </w:rPr>
        <w:t xml:space="preserve">) modeladas (Aposentadoria por Idade (Normal ou Usual) ― </w:t>
      </w:r>
      <w:proofErr w:type="spellStart"/>
      <w:r w:rsidRPr="00653786">
        <w:rPr>
          <w:rFonts w:ascii="Calibri" w:eastAsiaTheme="minorEastAsia" w:hAnsi="Calibri" w:cs="Calibri"/>
          <w:i/>
          <w:sz w:val="22"/>
          <w:szCs w:val="22"/>
        </w:rPr>
        <w:t>Apin</w:t>
      </w:r>
      <w:proofErr w:type="spellEnd"/>
      <w:r w:rsidRPr="00653786">
        <w:rPr>
          <w:rFonts w:ascii="Calibri" w:eastAsiaTheme="minorEastAsia" w:hAnsi="Calibri" w:cs="Calibri"/>
          <w:sz w:val="22"/>
          <w:szCs w:val="22"/>
        </w:rPr>
        <w:t xml:space="preserve">, </w:t>
      </w:r>
      <w:r w:rsidRPr="00653786">
        <w:rPr>
          <w:rFonts w:ascii="Calibri" w:hAnsi="Calibri" w:cs="Calibri"/>
          <w:sz w:val="22"/>
          <w:szCs w:val="22"/>
        </w:rPr>
        <w:t xml:space="preserve">Aposentadoria por Idade da Pessoa com Deficiência ― </w:t>
      </w:r>
      <w:proofErr w:type="spellStart"/>
      <w:r w:rsidRPr="00653786">
        <w:rPr>
          <w:rFonts w:ascii="Calibri" w:eastAsiaTheme="minorEastAsia" w:hAnsi="Calibri" w:cs="Calibri"/>
          <w:i/>
          <w:sz w:val="22"/>
          <w:szCs w:val="22"/>
        </w:rPr>
        <w:t>Apid</w:t>
      </w:r>
      <w:proofErr w:type="spellEnd"/>
      <w:r w:rsidRPr="00653786">
        <w:rPr>
          <w:rFonts w:ascii="Calibri" w:eastAsiaTheme="minorEastAsia" w:hAnsi="Calibri" w:cs="Calibri"/>
          <w:sz w:val="22"/>
          <w:szCs w:val="22"/>
        </w:rPr>
        <w:t xml:space="preserve">, </w:t>
      </w:r>
      <w:r w:rsidRPr="00653786">
        <w:rPr>
          <w:rFonts w:ascii="Calibri" w:hAnsi="Calibri" w:cs="Calibri"/>
          <w:sz w:val="22"/>
          <w:szCs w:val="22"/>
        </w:rPr>
        <w:t xml:space="preserve">Aposentadoria por TC (Normal ou Usual) ― </w:t>
      </w:r>
      <w:proofErr w:type="spellStart"/>
      <w:r w:rsidRPr="00653786">
        <w:rPr>
          <w:rFonts w:ascii="Calibri" w:eastAsiaTheme="minorEastAsia" w:hAnsi="Calibri" w:cs="Calibri"/>
          <w:i/>
          <w:sz w:val="22"/>
          <w:szCs w:val="22"/>
        </w:rPr>
        <w:t>Atcn</w:t>
      </w:r>
      <w:proofErr w:type="spellEnd"/>
      <w:r w:rsidRPr="00653786">
        <w:rPr>
          <w:rFonts w:ascii="Calibri" w:eastAsiaTheme="minorEastAsia" w:hAnsi="Calibri" w:cs="Calibri"/>
          <w:sz w:val="22"/>
          <w:szCs w:val="22"/>
        </w:rPr>
        <w:t xml:space="preserve">, </w:t>
      </w:r>
      <w:r w:rsidRPr="00653786">
        <w:rPr>
          <w:rFonts w:ascii="Calibri" w:hAnsi="Calibri" w:cs="Calibri"/>
          <w:sz w:val="22"/>
          <w:szCs w:val="22"/>
        </w:rPr>
        <w:t xml:space="preserve">Aposentadoria por TC da Pessoa com Deficiência ― </w:t>
      </w:r>
      <w:proofErr w:type="spellStart"/>
      <w:r w:rsidRPr="00653786">
        <w:rPr>
          <w:rFonts w:ascii="Calibri" w:eastAsiaTheme="minorEastAsia" w:hAnsi="Calibri" w:cs="Calibri"/>
          <w:i/>
          <w:sz w:val="22"/>
          <w:szCs w:val="22"/>
        </w:rPr>
        <w:t>Atcd</w:t>
      </w:r>
      <w:proofErr w:type="spellEnd"/>
      <w:r w:rsidRPr="00653786">
        <w:rPr>
          <w:rFonts w:ascii="Calibri" w:eastAsiaTheme="minorEastAsia" w:hAnsi="Calibri" w:cs="Calibri"/>
          <w:sz w:val="22"/>
          <w:szCs w:val="22"/>
        </w:rPr>
        <w:t xml:space="preserve">, </w:t>
      </w:r>
      <w:r w:rsidRPr="00653786">
        <w:rPr>
          <w:rFonts w:ascii="Calibri" w:hAnsi="Calibri" w:cs="Calibri"/>
          <w:sz w:val="22"/>
          <w:szCs w:val="22"/>
        </w:rPr>
        <w:t xml:space="preserve">Aposentadoria por TC Especial ― </w:t>
      </w:r>
      <w:proofErr w:type="spellStart"/>
      <w:r w:rsidRPr="00653786">
        <w:rPr>
          <w:rFonts w:ascii="Calibri" w:eastAsiaTheme="minorEastAsia" w:hAnsi="Calibri" w:cs="Calibri"/>
          <w:i/>
          <w:sz w:val="22"/>
          <w:szCs w:val="22"/>
        </w:rPr>
        <w:t>Atce</w:t>
      </w:r>
      <w:proofErr w:type="spellEnd"/>
      <w:r w:rsidRPr="00653786">
        <w:rPr>
          <w:rFonts w:ascii="Calibri" w:eastAsiaTheme="minorEastAsia" w:hAnsi="Calibri" w:cs="Calibri"/>
          <w:sz w:val="22"/>
          <w:szCs w:val="22"/>
        </w:rPr>
        <w:t xml:space="preserve">, </w:t>
      </w:r>
      <w:r w:rsidRPr="00653786">
        <w:rPr>
          <w:rFonts w:ascii="Calibri" w:hAnsi="Calibri" w:cs="Calibri"/>
          <w:sz w:val="22"/>
          <w:szCs w:val="22"/>
        </w:rPr>
        <w:t xml:space="preserve">Aposentadoria por TC do(a) Professor(a) ― </w:t>
      </w:r>
      <w:r w:rsidRPr="00653786">
        <w:rPr>
          <w:rFonts w:ascii="Calibri" w:eastAsiaTheme="minorEastAsia" w:hAnsi="Calibri" w:cs="Calibri"/>
          <w:sz w:val="22"/>
          <w:szCs w:val="22"/>
        </w:rPr>
        <w:t xml:space="preserve"> </w:t>
      </w:r>
      <w:proofErr w:type="spellStart"/>
      <w:r w:rsidRPr="00653786">
        <w:rPr>
          <w:rFonts w:ascii="Calibri" w:eastAsiaTheme="minorEastAsia" w:hAnsi="Calibri" w:cs="Calibri"/>
          <w:i/>
          <w:sz w:val="22"/>
          <w:szCs w:val="22"/>
        </w:rPr>
        <w:t>Atcp</w:t>
      </w:r>
      <w:proofErr w:type="spellEnd"/>
      <w:r w:rsidRPr="00653786">
        <w:rPr>
          <w:rFonts w:ascii="Calibri" w:eastAsiaTheme="minorEastAsia" w:hAnsi="Calibri" w:cs="Calibri"/>
          <w:sz w:val="22"/>
          <w:szCs w:val="22"/>
        </w:rPr>
        <w:t xml:space="preserve"> e </w:t>
      </w:r>
      <w:r w:rsidRPr="00653786">
        <w:rPr>
          <w:rFonts w:ascii="Calibri" w:hAnsi="Calibri" w:cs="Calibri"/>
          <w:sz w:val="22"/>
          <w:szCs w:val="22"/>
        </w:rPr>
        <w:t xml:space="preserve">Aposentadoria por Invalidez ― </w:t>
      </w:r>
      <w:proofErr w:type="spellStart"/>
      <w:r w:rsidRPr="00653786">
        <w:rPr>
          <w:rFonts w:ascii="Calibri" w:eastAsiaTheme="minorEastAsia" w:hAnsi="Calibri" w:cs="Calibri"/>
          <w:i/>
          <w:sz w:val="22"/>
          <w:szCs w:val="22"/>
        </w:rPr>
        <w:t>Ainv</w:t>
      </w:r>
      <w:proofErr w:type="spellEnd"/>
      <w:r w:rsidRPr="00653786">
        <w:rPr>
          <w:rFonts w:ascii="Calibri" w:eastAsiaTheme="minorEastAsia" w:hAnsi="Calibri" w:cs="Calibri"/>
          <w:sz w:val="22"/>
          <w:szCs w:val="22"/>
        </w:rPr>
        <w:t xml:space="preserve">) </w:t>
      </w:r>
      <w:r w:rsidRPr="00653786">
        <w:rPr>
          <w:rFonts w:ascii="Calibri" w:hAnsi="Calibri" w:cs="Calibri"/>
          <w:sz w:val="22"/>
          <w:szCs w:val="22"/>
        </w:rPr>
        <w:t>estão subdivididas em cada uma das três (3) Clientelas (</w:t>
      </w:r>
      <m:oMath>
        <m:r>
          <w:rPr>
            <w:rFonts w:ascii="Cambria Math" w:hAnsi="Cambria Math" w:cs="Calibri"/>
            <w:sz w:val="22"/>
            <w:szCs w:val="22"/>
          </w:rPr>
          <m:t>c</m:t>
        </m:r>
      </m:oMath>
      <w:r w:rsidRPr="00653786">
        <w:rPr>
          <w:rFonts w:ascii="Calibri" w:hAnsi="Calibri" w:cs="Calibri"/>
          <w:sz w:val="22"/>
          <w:szCs w:val="22"/>
        </w:rPr>
        <w:t>): Rural (</w:t>
      </w:r>
      <w:r w:rsidRPr="00653786">
        <w:rPr>
          <w:rFonts w:ascii="Calibri" w:hAnsi="Calibri" w:cs="Calibri"/>
          <w:i/>
          <w:sz w:val="22"/>
          <w:szCs w:val="22"/>
        </w:rPr>
        <w:t>R</w:t>
      </w:r>
      <w:r w:rsidRPr="00653786">
        <w:rPr>
          <w:rFonts w:ascii="Calibri" w:hAnsi="Calibri" w:cs="Calibri"/>
          <w:sz w:val="22"/>
          <w:szCs w:val="22"/>
        </w:rPr>
        <w:t>), Urbana-Piso (</w:t>
      </w:r>
      <w:proofErr w:type="spellStart"/>
      <w:r w:rsidRPr="00653786">
        <w:rPr>
          <w:rFonts w:ascii="Calibri" w:hAnsi="Calibri" w:cs="Calibri"/>
          <w:i/>
          <w:sz w:val="22"/>
          <w:szCs w:val="22"/>
        </w:rPr>
        <w:t>Up</w:t>
      </w:r>
      <w:proofErr w:type="spellEnd"/>
      <w:r w:rsidRPr="00653786">
        <w:rPr>
          <w:rFonts w:ascii="Calibri" w:hAnsi="Calibri" w:cs="Calibri"/>
          <w:sz w:val="22"/>
          <w:szCs w:val="22"/>
        </w:rPr>
        <w:t>) e Urbana-Acima (</w:t>
      </w:r>
      <w:proofErr w:type="spellStart"/>
      <w:r w:rsidRPr="00653786">
        <w:rPr>
          <w:rFonts w:ascii="Calibri" w:hAnsi="Calibri" w:cs="Calibri"/>
          <w:i/>
          <w:sz w:val="22"/>
          <w:szCs w:val="22"/>
        </w:rPr>
        <w:t>Ua</w:t>
      </w:r>
      <w:proofErr w:type="spellEnd"/>
      <w:r w:rsidRPr="00653786">
        <w:rPr>
          <w:rFonts w:ascii="Calibri" w:hAnsi="Calibri" w:cs="Calibri"/>
          <w:sz w:val="22"/>
          <w:szCs w:val="22"/>
        </w:rPr>
        <w:t>); e por sexo (</w:t>
      </w:r>
      <w:r w:rsidRPr="00653786">
        <w:rPr>
          <w:rFonts w:ascii="Calibri" w:hAnsi="Calibri" w:cs="Calibri"/>
          <w:i/>
          <w:sz w:val="22"/>
          <w:szCs w:val="22"/>
        </w:rPr>
        <w:t>s</w:t>
      </w:r>
      <w:r w:rsidRPr="00653786">
        <w:rPr>
          <w:rFonts w:ascii="Calibri" w:hAnsi="Calibri" w:cs="Calibri"/>
          <w:sz w:val="22"/>
          <w:szCs w:val="22"/>
        </w:rPr>
        <w:t xml:space="preserve">): Homem, Mulher. </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 xml:space="preserve">Como consistem em benefícios de caráter permanente, as aposentadorias são modeladas pelo método do fluxo, em que a evolução dos estoques de benefícios é dada pela dinâmica de entradas e saídas aplicadas aos estoques passados. A equação </w:t>
      </w:r>
      <w:r w:rsidRPr="00653786">
        <w:rPr>
          <w:rFonts w:ascii="Calibri" w:hAnsi="Calibri" w:cs="Calibri"/>
          <w:sz w:val="22"/>
          <w:szCs w:val="22"/>
        </w:rPr>
        <w:fldChar w:fldCharType="begin"/>
      </w:r>
      <w:r w:rsidRPr="00653786">
        <w:rPr>
          <w:rFonts w:ascii="Calibri" w:hAnsi="Calibri" w:cs="Calibri"/>
          <w:sz w:val="22"/>
          <w:szCs w:val="22"/>
        </w:rPr>
        <w:instrText xml:space="preserve"> REF _Ref468354412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653786">
        <w:rPr>
          <w:rFonts w:ascii="Calibri" w:eastAsiaTheme="minorEastAsia" w:hAnsi="Calibri" w:cs="Calibri"/>
          <w:sz w:val="22"/>
          <w:szCs w:val="22"/>
        </w:rPr>
        <w:t>(</w:t>
      </w:r>
      <w:r w:rsidR="009154AD">
        <w:rPr>
          <w:rFonts w:ascii="Calibri" w:eastAsiaTheme="minorEastAsia" w:hAnsi="Calibri" w:cs="Calibri"/>
          <w:noProof/>
          <w:sz w:val="22"/>
          <w:szCs w:val="22"/>
        </w:rPr>
        <w:t>11</w:t>
      </w:r>
      <w:r w:rsidR="009154AD" w:rsidRPr="00653786">
        <w:rPr>
          <w:rFonts w:ascii="Calibri" w:eastAsiaTheme="minorEastAsia" w:hAnsi="Calibri" w:cs="Calibri"/>
          <w:sz w:val="22"/>
          <w:szCs w:val="22"/>
        </w:rPr>
        <w:t>)</w:t>
      </w:r>
      <w:r w:rsidRPr="00653786">
        <w:rPr>
          <w:rFonts w:ascii="Calibri" w:hAnsi="Calibri" w:cs="Calibri"/>
          <w:sz w:val="22"/>
          <w:szCs w:val="22"/>
        </w:rPr>
        <w:fldChar w:fldCharType="end"/>
      </w:r>
      <w:r w:rsidRPr="00653786">
        <w:rPr>
          <w:rFonts w:ascii="Calibri" w:hAnsi="Calibri" w:cs="Calibri"/>
          <w:sz w:val="22"/>
          <w:szCs w:val="22"/>
        </w:rPr>
        <w:t xml:space="preserve"> calcula a quantidade de beneficiários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utilizando o estoque do ano anterior (t-1) da idade anterior (i-1), multiplicando pelo número de sobreviventes que chegaram ao ano</w:t>
      </w:r>
      <w:r w:rsidRPr="00653786">
        <w:rPr>
          <w:rFonts w:ascii="Calibri" w:hAnsi="Calibri" w:cs="Calibri"/>
          <w:i/>
          <w:sz w:val="22"/>
          <w:szCs w:val="22"/>
        </w:rPr>
        <w:t xml:space="preserve"> t</w:t>
      </w:r>
      <w:r w:rsidRPr="00653786">
        <w:rPr>
          <w:rFonts w:ascii="Calibri" w:hAnsi="Calibri" w:cs="Calibri"/>
          <w:sz w:val="22"/>
          <w:szCs w:val="22"/>
        </w:rPr>
        <w:t xml:space="preserve"> com a idade </w:t>
      </w:r>
      <w:r w:rsidRPr="00653786">
        <w:rPr>
          <w:rFonts w:ascii="Calibri" w:hAnsi="Calibri" w:cs="Calibri"/>
          <w:i/>
          <w:sz w:val="22"/>
          <w:szCs w:val="22"/>
        </w:rPr>
        <w:t>i</w:t>
      </w:r>
      <w:r w:rsidRPr="00653786">
        <w:rPr>
          <w:rFonts w:ascii="Calibri" w:hAnsi="Calibri" w:cs="Calibri"/>
          <w:sz w:val="22"/>
          <w:szCs w:val="22"/>
        </w:rPr>
        <w:t>, ou seja, excluindo-se as cessações (1 – Taxa de mortalidade implícita da população (</w:t>
      </w:r>
      <m:oMath>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oMath>
      <w:r w:rsidRPr="00653786">
        <w:rPr>
          <w:rFonts w:ascii="Calibri" w:hAnsi="Calibri" w:cs="Calibri"/>
          <w:sz w:val="22"/>
          <w:szCs w:val="22"/>
        </w:rPr>
        <w:t>) x Fator de Ajuste da Mortalidade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oMath>
      <w:r w:rsidRPr="00653786">
        <w:rPr>
          <w:rFonts w:ascii="Calibri" w:hAnsi="Calibri" w:cs="Calibri"/>
          <w:sz w:val="22"/>
          <w:szCs w:val="22"/>
        </w:rPr>
        <w:t>) e somando a isso o fluxo de entrantes, ou seja, as concessões de benefíc</w:t>
      </w:r>
      <w:proofErr w:type="spellStart"/>
      <w:r w:rsidRPr="00653786">
        <w:rPr>
          <w:rFonts w:ascii="Calibri" w:hAnsi="Calibri" w:cs="Calibri"/>
          <w:sz w:val="22"/>
          <w:szCs w:val="22"/>
        </w:rPr>
        <w:t>ios</w:t>
      </w:r>
      <w:proofErr w:type="spellEnd"/>
      <w:r w:rsidRPr="00653786">
        <w:rPr>
          <w:rFonts w:ascii="Calibri" w:hAnsi="Calibri" w:cs="Calibri"/>
          <w:sz w:val="22"/>
          <w:szCs w:val="22"/>
        </w:rPr>
        <w:t xml:space="preserve">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oMath>
      <w:r w:rsidRPr="00653786">
        <w:rPr>
          <w:rFonts w:ascii="Calibri" w:hAnsi="Calibri" w:cs="Calibri"/>
          <w:sz w:val="22"/>
          <w:szCs w:val="22"/>
        </w:rPr>
        <w:t>.</w:t>
      </w:r>
      <w:r w:rsidRPr="00653786">
        <w:rPr>
          <w:rStyle w:val="Refdenotaderodap"/>
          <w:rFonts w:ascii="Calibri" w:hAnsi="Calibri" w:cs="Calibri"/>
          <w:sz w:val="22"/>
          <w:szCs w:val="22"/>
        </w:rPr>
        <w:t xml:space="preserve"> </w:t>
      </w:r>
      <w:r w:rsidRPr="00653786">
        <w:rPr>
          <w:rStyle w:val="Refdenotaderodap"/>
          <w:rFonts w:ascii="Calibri" w:hAnsi="Calibri" w:cs="Calibri"/>
          <w:sz w:val="22"/>
          <w:szCs w:val="22"/>
        </w:rPr>
        <w:footnoteReference w:id="11"/>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As concessões de benefícios são calculadas pela aplicação de uma Taxa de Entrada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ρ</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multiplicada pela quantidade de segurados (</w:t>
      </w:r>
      <m:oMath>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xml:space="preserve">) passíveis de atingirem as condições de elegibilidade necessárias para requerem o benefício. </w:t>
      </w:r>
    </w:p>
    <w:p w:rsidR="00E70BEA" w:rsidRPr="00653786" w:rsidRDefault="00E70BEA" w:rsidP="00E70BEA">
      <w:pPr>
        <w:spacing w:line="360" w:lineRule="auto"/>
        <w:jc w:val="both"/>
        <w:rPr>
          <w:rFonts w:ascii="Calibri" w:hAnsi="Calibri" w:cs="Calibri"/>
          <w:sz w:val="22"/>
          <w:szCs w:val="22"/>
        </w:rPr>
      </w:pPr>
      <w:r w:rsidRPr="00653786">
        <w:rPr>
          <w:rFonts w:ascii="Calibri" w:eastAsiaTheme="minorEastAsia" w:hAnsi="Calibri" w:cs="Calibri"/>
          <w:sz w:val="22"/>
          <w:szCs w:val="22"/>
        </w:rPr>
        <w:t>A taxa de mortalidade implícita (</w:t>
      </w:r>
      <m:oMath>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oMath>
      <w:r w:rsidRPr="00653786">
        <w:rPr>
          <w:rFonts w:ascii="Calibri" w:hAnsi="Calibri" w:cs="Calibri"/>
          <w:sz w:val="22"/>
          <w:szCs w:val="22"/>
        </w:rPr>
        <w:t>)</w:t>
      </w:r>
      <w:r w:rsidRPr="00653786">
        <w:rPr>
          <w:rFonts w:ascii="Calibri" w:eastAsiaTheme="minorEastAsia" w:hAnsi="Calibri" w:cs="Calibri"/>
          <w:sz w:val="22"/>
          <w:szCs w:val="22"/>
        </w:rPr>
        <w:t xml:space="preserve">, fundamental para a projeção da dinâmica de cessação de todos os benefícios, é estimada a partir da mortalidade anual da população, de acordo com as equações (12) e (13). </w:t>
      </w:r>
      <w:r w:rsidRPr="00653786">
        <w:rPr>
          <w:rFonts w:ascii="Calibri" w:hAnsi="Calibri" w:cs="Calibri"/>
          <w:sz w:val="22"/>
          <w:szCs w:val="22"/>
        </w:rPr>
        <w:t xml:space="preserve">Já o Fator de Ajuste da Mortalidade </w:t>
      </w:r>
      <w:r w:rsidRPr="00653786">
        <w:rPr>
          <w:rFonts w:ascii="Calibri" w:eastAsiaTheme="minorEastAsia" w:hAnsi="Calibri" w:cs="Calibri"/>
          <w:sz w:val="22"/>
          <w:szCs w:val="22"/>
        </w:rPr>
        <w:t>(</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 calculado por meio das equações (14) e (15), visa estimar o distanciamento entre a taxa de mortalidade implícita da população como um todo e a dinâm</w:t>
      </w:r>
      <w:proofErr w:type="spellStart"/>
      <w:r w:rsidRPr="00653786">
        <w:rPr>
          <w:rFonts w:ascii="Calibri" w:eastAsiaTheme="minorEastAsia" w:hAnsi="Calibri" w:cs="Calibri"/>
          <w:sz w:val="22"/>
          <w:szCs w:val="22"/>
        </w:rPr>
        <w:t>ica</w:t>
      </w:r>
      <w:proofErr w:type="spellEnd"/>
      <w:r w:rsidRPr="00653786">
        <w:rPr>
          <w:rFonts w:ascii="Calibri" w:eastAsiaTheme="minorEastAsia" w:hAnsi="Calibri" w:cs="Calibri"/>
          <w:sz w:val="22"/>
          <w:szCs w:val="22"/>
        </w:rPr>
        <w:t xml:space="preserve"> de cessação dos benefícios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ce</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 observada.</w:t>
      </w:r>
      <w:r w:rsidRPr="00653786">
        <w:rPr>
          <w:rStyle w:val="Refdenotaderodap"/>
          <w:rFonts w:ascii="Calibri" w:eastAsiaTheme="minorEastAsia" w:hAnsi="Calibri" w:cs="Calibri"/>
          <w:sz w:val="22"/>
          <w:szCs w:val="22"/>
        </w:rPr>
        <w:footnoteReference w:id="12"/>
      </w:r>
      <w:r w:rsidRPr="00653786">
        <w:rPr>
          <w:rFonts w:ascii="Calibri" w:eastAsiaTheme="minorEastAsia" w:hAnsi="Calibri" w:cs="Calibri"/>
          <w:sz w:val="22"/>
          <w:szCs w:val="22"/>
        </w:rPr>
        <w:t xml:space="preserve"> Por sua vez,</w:t>
      </w:r>
      <w:r w:rsidRPr="00653786">
        <w:rPr>
          <w:rFonts w:ascii="Calibri" w:hAnsi="Calibri" w:cs="Calibri"/>
          <w:sz w:val="22"/>
          <w:szCs w:val="22"/>
        </w:rPr>
        <w:t xml:space="preserve"> a Taxa de Concessão de Benefício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ρ</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 xml:space="preserve">) </w:t>
      </w:r>
      <w:r w:rsidRPr="00653786">
        <w:rPr>
          <w:rFonts w:ascii="Calibri" w:hAnsi="Calibri" w:cs="Calibri"/>
          <w:sz w:val="22"/>
          <w:szCs w:val="22"/>
        </w:rPr>
        <w:t>é estimada por meio da equação (</w:t>
      </w:r>
      <w:proofErr w:type="gramStart"/>
      <w:r w:rsidRPr="00653786">
        <w:rPr>
          <w:rFonts w:ascii="Calibri" w:hAnsi="Calibri" w:cs="Calibri"/>
          <w:sz w:val="22"/>
          <w:szCs w:val="22"/>
        </w:rPr>
        <w:t>16)</w:t>
      </w:r>
      <w:r w:rsidRPr="00653786">
        <w:rPr>
          <w:rFonts w:ascii="Calibri" w:hAnsi="Calibri" w:cs="Calibri"/>
          <w:sz w:val="22"/>
          <w:szCs w:val="22"/>
        </w:rPr>
        <w:fldChar w:fldCharType="begin"/>
      </w:r>
      <w:r w:rsidRPr="00653786">
        <w:rPr>
          <w:rFonts w:ascii="Calibri" w:hAnsi="Calibri" w:cs="Calibri"/>
          <w:sz w:val="22"/>
          <w:szCs w:val="22"/>
        </w:rPr>
        <w:instrText xml:space="preserve"> REF _Ref468354276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653786">
        <w:rPr>
          <w:rFonts w:ascii="Calibri" w:eastAsiaTheme="minorEastAsia" w:hAnsi="Calibri" w:cs="Calibri"/>
          <w:sz w:val="22"/>
          <w:szCs w:val="22"/>
        </w:rPr>
        <w:t xml:space="preserve">   </w:t>
      </w:r>
      <w:proofErr w:type="gramEnd"/>
      <w:r w:rsidR="009154AD" w:rsidRPr="00653786">
        <w:rPr>
          <w:rFonts w:ascii="Calibri" w:eastAsiaTheme="minorEastAsia" w:hAnsi="Calibri" w:cs="Calibri"/>
          <w:sz w:val="22"/>
          <w:szCs w:val="22"/>
        </w:rPr>
        <w:t>(</w:t>
      </w:r>
      <w:r w:rsidR="009154AD">
        <w:rPr>
          <w:rFonts w:ascii="Calibri" w:eastAsiaTheme="minorEastAsia" w:hAnsi="Calibri" w:cs="Calibri"/>
          <w:noProof/>
          <w:sz w:val="22"/>
          <w:szCs w:val="22"/>
        </w:rPr>
        <w:t>16</w:t>
      </w:r>
      <w:r w:rsidR="009154AD" w:rsidRPr="00653786">
        <w:rPr>
          <w:rFonts w:ascii="Calibri" w:eastAsiaTheme="minorEastAsia" w:hAnsi="Calibri" w:cs="Calibri"/>
          <w:sz w:val="22"/>
          <w:szCs w:val="22"/>
        </w:rPr>
        <w:t>)</w:t>
      </w:r>
      <w:r w:rsidRPr="00653786">
        <w:rPr>
          <w:rFonts w:ascii="Calibri" w:hAnsi="Calibri" w:cs="Calibri"/>
          <w:sz w:val="22"/>
          <w:szCs w:val="22"/>
        </w:rPr>
        <w:fldChar w:fldCharType="end"/>
      </w:r>
      <w:r w:rsidRPr="00653786">
        <w:rPr>
          <w:rFonts w:ascii="Calibri" w:eastAsiaTheme="minorEastAsia" w:hAnsi="Calibri" w:cs="Calibri"/>
          <w:sz w:val="22"/>
          <w:szCs w:val="22"/>
        </w:rPr>
        <w:t>:</w:t>
      </w:r>
    </w:p>
    <w:p w:rsidR="00E70BEA" w:rsidRPr="00653786" w:rsidRDefault="00E70BEA" w:rsidP="00E70BEA">
      <w:pPr>
        <w:spacing w:line="360" w:lineRule="auto"/>
        <w:jc w:val="both"/>
        <w:rPr>
          <w:rFonts w:ascii="Calibri" w:hAnsi="Calibri" w:cs="Calibri"/>
          <w:sz w:val="22"/>
          <w:szCs w:val="22"/>
        </w:rPr>
      </w:pPr>
    </w:p>
    <w:tbl>
      <w:tblPr>
        <w:tblStyle w:val="Tabelacomgrade"/>
        <w:tblW w:w="9786" w:type="dxa"/>
        <w:tblInd w:w="-5"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8926"/>
        <w:gridCol w:w="151"/>
        <w:gridCol w:w="709"/>
      </w:tblGrid>
      <w:tr w:rsidR="00E70BEA" w:rsidRPr="00653786" w:rsidTr="00E70BEA">
        <w:trPr>
          <w:trHeight w:hRule="exact" w:val="1021"/>
        </w:trPr>
        <w:tc>
          <w:tcPr>
            <w:tcW w:w="9077" w:type="dxa"/>
            <w:gridSpan w:val="2"/>
            <w:shd w:val="clear" w:color="auto" w:fill="FFFFFF" w:themeFill="background1"/>
            <w:vAlign w:val="center"/>
          </w:tcPr>
          <w:p w:rsidR="00E70BEA" w:rsidRPr="00653786" w:rsidRDefault="00DC29E4" w:rsidP="00E70BEA">
            <w:pPr>
              <w:spacing w:line="360" w:lineRule="auto"/>
              <w:jc w:val="center"/>
              <w:rPr>
                <w:rFonts w:ascii="Calibri" w:eastAsiaTheme="minorEastAsia"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1-</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e>
                </m:d>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p w:rsidR="00E70BEA" w:rsidRPr="00653786" w:rsidRDefault="00E70BEA" w:rsidP="00E70BEA">
            <w:pPr>
              <w:spacing w:line="360" w:lineRule="auto"/>
              <w:jc w:val="center"/>
              <w:rPr>
                <w:rFonts w:ascii="Calibri" w:eastAsiaTheme="minorEastAsia" w:hAnsi="Calibri" w:cs="Calibri"/>
                <w:b/>
                <w:color w:val="2E653E" w:themeColor="accent5" w:themeShade="BF"/>
                <w:sz w:val="22"/>
                <w:szCs w:val="22"/>
              </w:rPr>
            </w:pPr>
            <m:oMathPara>
              <m:oMath>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1-</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e>
                </m:d>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ρ</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 xml:space="preserve">. </m:t>
                </m:r>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709" w:type="dxa"/>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10" w:name="_Ref468354412"/>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11</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10"/>
          </w:p>
        </w:tc>
      </w:tr>
      <w:tr w:rsidR="00E70BEA" w:rsidRPr="00653786" w:rsidTr="00E70BEA">
        <w:trPr>
          <w:trHeight w:hRule="exact" w:val="454"/>
        </w:trPr>
        <w:tc>
          <w:tcPr>
            <w:tcW w:w="9077" w:type="dxa"/>
            <w:gridSpan w:val="2"/>
            <w:shd w:val="clear" w:color="auto" w:fill="FFFFFF" w:themeFill="background1"/>
            <w:vAlign w:val="center"/>
          </w:tcPr>
          <w:p w:rsidR="00E70BEA" w:rsidRPr="00653786" w:rsidRDefault="00DC29E4" w:rsidP="00E70BEA">
            <w:pPr>
              <w:spacing w:line="360" w:lineRule="auto"/>
              <w:jc w:val="center"/>
              <w:rPr>
                <w:rFonts w:ascii="Calibri" w:hAnsi="Calibri" w:cs="Calibri"/>
                <w:sz w:val="22"/>
                <w:szCs w:val="22"/>
              </w:rPr>
            </w:pPr>
            <m:oMathPara>
              <m:oMath>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f>
                  <m:fPr>
                    <m:type m:val="lin"/>
                    <m:ctrlPr>
                      <w:rPr>
                        <w:rFonts w:ascii="Cambria Math" w:hAnsi="Cambria Math" w:cs="Calibri"/>
                        <w:i/>
                        <w:sz w:val="22"/>
                        <w:szCs w:val="22"/>
                      </w:rPr>
                    </m:ctrlPr>
                  </m:fPr>
                  <m:num>
                    <m:sSubSup>
                      <m:sSubSupPr>
                        <m:ctrlPr>
                          <w:rPr>
                            <w:rFonts w:ascii="Cambria Math" w:hAnsi="Cambria Math" w:cs="Calibri"/>
                            <w:i/>
                            <w:sz w:val="22"/>
                            <w:szCs w:val="22"/>
                          </w:rPr>
                        </m:ctrlPr>
                      </m:sSubSupPr>
                      <m:e>
                        <m:r>
                          <w:rPr>
                            <w:rFonts w:ascii="Cambria Math" w:hAnsi="Cambria Math" w:cs="Calibri"/>
                            <w:sz w:val="22"/>
                            <w:szCs w:val="22"/>
                          </w:rPr>
                          <m:t>Mo</m:t>
                        </m:r>
                      </m:e>
                      <m:sub>
                        <m:r>
                          <w:rPr>
                            <w:rFonts w:ascii="Cambria Math" w:hAnsi="Cambria Math" w:cs="Calibri"/>
                            <w:sz w:val="22"/>
                            <w:szCs w:val="22"/>
                          </w:rPr>
                          <m:t xml:space="preserve">i,t </m:t>
                        </m:r>
                      </m:sub>
                      <m:sup>
                        <m:r>
                          <w:rPr>
                            <w:rFonts w:ascii="Cambria Math" w:hAnsi="Cambria Math" w:cs="Calibri"/>
                            <w:sz w:val="22"/>
                            <w:szCs w:val="22"/>
                          </w:rPr>
                          <m:t>s</m:t>
                        </m:r>
                      </m:sup>
                    </m:sSubSup>
                  </m:num>
                  <m:den>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den>
                </m:f>
              </m:oMath>
            </m:oMathPara>
          </w:p>
        </w:tc>
        <w:tc>
          <w:tcPr>
            <w:tcW w:w="709" w:type="dxa"/>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11" w:name="_Ref468355320"/>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12</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11"/>
          </w:p>
        </w:tc>
      </w:tr>
      <w:tr w:rsidR="00E70BEA" w:rsidRPr="00653786" w:rsidTr="00E70BEA">
        <w:trPr>
          <w:trHeight w:hRule="exact" w:val="454"/>
        </w:trPr>
        <w:tc>
          <w:tcPr>
            <w:tcW w:w="9077" w:type="dxa"/>
            <w:gridSpan w:val="2"/>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SubSup>
                  <m:sSubSupPr>
                    <m:ctrlPr>
                      <w:rPr>
                        <w:rFonts w:ascii="Cambria Math" w:hAnsi="Cambria Math" w:cs="Calibri"/>
                        <w:i/>
                        <w:sz w:val="22"/>
                        <w:szCs w:val="22"/>
                      </w:rPr>
                    </m:ctrlPr>
                  </m:sSubSupPr>
                  <m:e>
                    <m:r>
                      <w:rPr>
                        <w:rFonts w:ascii="Cambria Math" w:hAnsi="Cambria Math" w:cs="Calibri"/>
                        <w:sz w:val="22"/>
                        <w:szCs w:val="22"/>
                      </w:rPr>
                      <m:t>Mo</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Mo</m:t>
                    </m:r>
                  </m:e>
                  <m:sub>
                    <m:r>
                      <w:rPr>
                        <w:rFonts w:ascii="Cambria Math" w:hAnsi="Cambria Math" w:cs="Calibri"/>
                        <w:sz w:val="22"/>
                        <w:szCs w:val="22"/>
                      </w:rPr>
                      <m:t xml:space="preserve">i,1º sem de t </m:t>
                    </m:r>
                  </m:sub>
                  <m:sup>
                    <m:r>
                      <w:rPr>
                        <w:rFonts w:ascii="Cambria Math" w:hAnsi="Cambria Math" w:cs="Calibri"/>
                        <w:sz w:val="22"/>
                        <w:szCs w:val="22"/>
                      </w:rPr>
                      <m:t>s</m:t>
                    </m:r>
                  </m:sup>
                </m:sSubSup>
                <m:r>
                  <w:rPr>
                    <w:rFonts w:ascii="Cambria Math" w:hAnsi="Cambria Math" w:cs="Calibri"/>
                    <w:sz w:val="22"/>
                    <w:szCs w:val="22"/>
                  </w:rPr>
                  <m:t xml:space="preserve">+ </m:t>
                </m:r>
                <m:sSubSup>
                  <m:sSubSupPr>
                    <m:ctrlPr>
                      <w:rPr>
                        <w:rFonts w:ascii="Cambria Math" w:hAnsi="Cambria Math" w:cs="Calibri"/>
                        <w:i/>
                        <w:sz w:val="22"/>
                        <w:szCs w:val="22"/>
                      </w:rPr>
                    </m:ctrlPr>
                  </m:sSubSupPr>
                  <m:e>
                    <m:r>
                      <w:rPr>
                        <w:rFonts w:ascii="Cambria Math" w:hAnsi="Cambria Math" w:cs="Calibri"/>
                        <w:sz w:val="22"/>
                        <w:szCs w:val="22"/>
                      </w:rPr>
                      <m:t>Mo</m:t>
                    </m:r>
                  </m:e>
                  <m:sub>
                    <m:r>
                      <w:rPr>
                        <w:rFonts w:ascii="Cambria Math" w:hAnsi="Cambria Math" w:cs="Calibri"/>
                        <w:sz w:val="22"/>
                        <w:szCs w:val="22"/>
                      </w:rPr>
                      <m:t xml:space="preserve">i,2º sem de t </m:t>
                    </m:r>
                  </m:sub>
                  <m:sup>
                    <m:r>
                      <w:rPr>
                        <w:rFonts w:ascii="Cambria Math" w:hAnsi="Cambria Math" w:cs="Calibri"/>
                        <w:sz w:val="22"/>
                        <w:szCs w:val="22"/>
                      </w:rPr>
                      <m:t>s</m:t>
                    </m:r>
                  </m:sup>
                </m:sSubSup>
              </m:oMath>
            </m:oMathPara>
          </w:p>
        </w:tc>
        <w:tc>
          <w:tcPr>
            <w:tcW w:w="709" w:type="dxa"/>
            <w:vMerge w:val="restart"/>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12" w:name="_Ref468355323"/>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13</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12"/>
          </w:p>
        </w:tc>
      </w:tr>
      <w:tr w:rsidR="00E70BEA" w:rsidRPr="00653786" w:rsidTr="00E70BEA">
        <w:trPr>
          <w:trHeight w:hRule="exact" w:val="454"/>
        </w:trPr>
        <w:tc>
          <w:tcPr>
            <w:tcW w:w="9077" w:type="dxa"/>
            <w:gridSpan w:val="2"/>
            <w:shd w:val="clear" w:color="auto" w:fill="FFFFFF" w:themeFill="background1"/>
            <w:vAlign w:val="center"/>
          </w:tcPr>
          <w:p w:rsidR="00E70BEA" w:rsidRPr="00653786" w:rsidRDefault="00E70BEA" w:rsidP="00E70BEA">
            <w:pPr>
              <w:spacing w:line="360" w:lineRule="auto"/>
              <w:jc w:val="center"/>
              <w:rPr>
                <w:rFonts w:ascii="Calibri" w:eastAsia="Tw Cen MT" w:hAnsi="Calibri" w:cs="Calibri"/>
                <w:sz w:val="22"/>
                <w:szCs w:val="22"/>
              </w:rPr>
            </w:pPr>
            <m:oMath>
              <m:r>
                <w:rPr>
                  <w:rFonts w:ascii="Cambria Math" w:hAnsi="Cambria Math" w:cs="Calibri"/>
                  <w:sz w:val="22"/>
                  <w:szCs w:val="22"/>
                </w:rPr>
                <m:t>=[</m:t>
              </m:r>
              <m:f>
                <m:fPr>
                  <m:type m:val="lin"/>
                  <m:ctrlPr>
                    <w:rPr>
                      <w:rFonts w:ascii="Cambria Math" w:hAnsi="Cambria Math" w:cs="Calibri"/>
                      <w:i/>
                      <w:sz w:val="22"/>
                      <w:szCs w:val="22"/>
                    </w:rPr>
                  </m:ctrlPr>
                </m:fPr>
                <m:num>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i-1,t-1 </m:t>
                      </m:r>
                    </m:sub>
                    <m:sup>
                      <m:r>
                        <w:rPr>
                          <w:rFonts w:ascii="Cambria Math" w:hAnsi="Cambria Math" w:cs="Calibri"/>
                          <w:sz w:val="22"/>
                          <w:szCs w:val="22"/>
                        </w:rPr>
                        <m:t>s</m:t>
                      </m:r>
                    </m:sup>
                  </m:sSubSup>
                  <m:r>
                    <w:rPr>
                      <w:rFonts w:ascii="Cambria Math" w:hAnsi="Cambria Math" w:cs="Calibri"/>
                      <w:sz w:val="22"/>
                      <w:szCs w:val="22"/>
                    </w:rPr>
                    <m:t>)</m:t>
                  </m:r>
                </m:num>
                <m:den>
                  <m:r>
                    <w:rPr>
                      <w:rFonts w:ascii="Cambria Math" w:hAnsi="Cambria Math" w:cs="Calibri"/>
                      <w:sz w:val="22"/>
                      <w:szCs w:val="22"/>
                    </w:rPr>
                    <m:t>2</m:t>
                  </m:r>
                </m:den>
              </m:f>
              <m:r>
                <w:rPr>
                  <w:rFonts w:ascii="Cambria Math" w:hAnsi="Cambria Math" w:cs="Calibri"/>
                  <w:sz w:val="22"/>
                  <w:szCs w:val="22"/>
                </w:rPr>
                <m:t>]+</m:t>
              </m:r>
              <m:f>
                <m:fPr>
                  <m:type m:val="lin"/>
                  <m:ctrlPr>
                    <w:rPr>
                      <w:rFonts w:ascii="Cambria Math" w:hAnsi="Cambria Math" w:cs="Calibri"/>
                      <w:i/>
                      <w:sz w:val="22"/>
                      <w:szCs w:val="22"/>
                    </w:rPr>
                  </m:ctrlPr>
                </m:fPr>
                <m:num>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i+1,t+1 </m:t>
                      </m:r>
                    </m:sub>
                    <m:sup>
                      <m:r>
                        <w:rPr>
                          <w:rFonts w:ascii="Cambria Math" w:hAnsi="Cambria Math" w:cs="Calibri"/>
                          <w:sz w:val="22"/>
                          <w:szCs w:val="22"/>
                        </w:rPr>
                        <m:t>s</m:t>
                      </m:r>
                    </m:sup>
                  </m:sSubSup>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num>
                <m:den>
                  <m:r>
                    <w:rPr>
                      <w:rFonts w:ascii="Cambria Math" w:hAnsi="Cambria Math" w:cs="Calibri"/>
                      <w:sz w:val="22"/>
                      <w:szCs w:val="22"/>
                    </w:rPr>
                    <m:t>2</m:t>
                  </m:r>
                </m:den>
              </m:f>
              <m:r>
                <w:rPr>
                  <w:rFonts w:ascii="Cambria Math" w:hAnsi="Cambria Math" w:cs="Calibri"/>
                  <w:sz w:val="22"/>
                  <w:szCs w:val="22"/>
                </w:rPr>
                <m:t>]</m:t>
              </m:r>
            </m:oMath>
            <w:r w:rsidRPr="00653786">
              <w:rPr>
                <w:rFonts w:ascii="Calibri" w:eastAsia="Tw Cen MT" w:hAnsi="Calibri" w:cs="Calibri"/>
                <w:sz w:val="22"/>
                <w:szCs w:val="22"/>
              </w:rPr>
              <w:t xml:space="preserve">; </w:t>
            </w:r>
            <m:oMath>
              <m:r>
                <w:rPr>
                  <w:rFonts w:ascii="Cambria Math" w:hAnsi="Cambria Math" w:cs="Calibri"/>
                  <w:sz w:val="22"/>
                  <w:szCs w:val="22"/>
                </w:rPr>
                <m:t>1≤i≤90</m:t>
              </m:r>
            </m:oMath>
          </w:p>
        </w:tc>
        <w:tc>
          <w:tcPr>
            <w:tcW w:w="709" w:type="dxa"/>
            <w:vMerge/>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sz w:val="22"/>
                <w:szCs w:val="22"/>
              </w:rPr>
            </w:pPr>
          </w:p>
        </w:tc>
      </w:tr>
      <w:tr w:rsidR="00E70BEA" w:rsidRPr="00653786" w:rsidTr="00E70BEA">
        <w:trPr>
          <w:trHeight w:hRule="exact" w:val="454"/>
        </w:trPr>
        <w:tc>
          <w:tcPr>
            <w:tcW w:w="8926" w:type="dxa"/>
            <w:shd w:val="clear" w:color="auto" w:fill="FFFFFF" w:themeFill="background1"/>
            <w:vAlign w:val="center"/>
          </w:tcPr>
          <w:p w:rsidR="00E70BEA" w:rsidRPr="00653786" w:rsidRDefault="00DC29E4" w:rsidP="00E70BEA">
            <w:pPr>
              <w:spacing w:line="360" w:lineRule="auto"/>
              <w:rPr>
                <w:rFonts w:ascii="Calibri" w:eastAsiaTheme="minorEastAsia"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f>
                  <m:fPr>
                    <m:type m:val="lin"/>
                    <m:ctrlPr>
                      <w:rPr>
                        <w:rFonts w:ascii="Cambria Math" w:eastAsia="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ce</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den>
                </m:f>
              </m:oMath>
            </m:oMathPara>
          </w:p>
        </w:tc>
        <w:tc>
          <w:tcPr>
            <w:tcW w:w="860"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13" w:name="_Ref468354237"/>
            <w:r w:rsidRPr="00653786">
              <w:rPr>
                <w:rFonts w:ascii="Calibri" w:eastAsiaTheme="minorEastAsia" w:hAnsi="Calibri" w:cs="Calibri"/>
                <w:sz w:val="22"/>
                <w:szCs w:val="22"/>
              </w:rPr>
              <w:t xml:space="preserve">   (</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14</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13"/>
          </w:p>
        </w:tc>
      </w:tr>
      <w:tr w:rsidR="00E70BEA" w:rsidRPr="00653786" w:rsidTr="00E70BEA">
        <w:trPr>
          <w:trHeight w:hRule="exact" w:val="454"/>
        </w:trPr>
        <w:tc>
          <w:tcPr>
            <w:tcW w:w="8926" w:type="dxa"/>
            <w:shd w:val="clear" w:color="auto" w:fill="auto"/>
            <w:vAlign w:val="center"/>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ce</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Ce</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Ce</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r>
                          <w:rPr>
                            <w:rFonts w:ascii="Cambria Math" w:hAnsi="Cambria Math" w:cs="Calibri"/>
                            <w:sz w:val="22"/>
                            <w:szCs w:val="22"/>
                          </w:rPr>
                          <m:t>2</m:t>
                        </m:r>
                      </m:den>
                    </m:f>
                    <m:r>
                      <w:rPr>
                        <w:rFonts w:ascii="Cambria Math" w:hAnsi="Cambria Math" w:cs="Calibri"/>
                        <w:sz w:val="22"/>
                        <w:szCs w:val="22"/>
                      </w:rPr>
                      <m:t>)]</m:t>
                    </m:r>
                  </m:den>
                </m:f>
              </m:oMath>
            </m:oMathPara>
          </w:p>
        </w:tc>
        <w:tc>
          <w:tcPr>
            <w:tcW w:w="860" w:type="dxa"/>
            <w:gridSpan w:val="2"/>
            <w:shd w:val="clear" w:color="auto" w:fill="auto"/>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14" w:name="_Ref468354259"/>
            <w:r w:rsidRPr="00653786">
              <w:rPr>
                <w:rFonts w:ascii="Calibri" w:eastAsiaTheme="minorEastAsia" w:hAnsi="Calibri" w:cs="Calibri"/>
                <w:sz w:val="22"/>
                <w:szCs w:val="22"/>
              </w:rPr>
              <w:t xml:space="preserve">   (</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15</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14"/>
          </w:p>
        </w:tc>
      </w:tr>
      <w:tr w:rsidR="00E70BEA" w:rsidRPr="00653786" w:rsidTr="00E70BEA">
        <w:trPr>
          <w:trHeight w:hRule="exact" w:val="454"/>
        </w:trPr>
        <w:tc>
          <w:tcPr>
            <w:tcW w:w="8926" w:type="dxa"/>
            <w:shd w:val="clear" w:color="auto" w:fill="FFFFFF" w:themeFill="background1"/>
            <w:vAlign w:val="center"/>
          </w:tcPr>
          <w:p w:rsidR="00E70BEA" w:rsidRPr="00653786" w:rsidRDefault="00DC29E4" w:rsidP="00E70BEA">
            <w:pPr>
              <w:spacing w:line="360" w:lineRule="auto"/>
              <w:jc w:val="center"/>
              <w:rPr>
                <w:rFonts w:ascii="Calibri" w:eastAsiaTheme="minorEastAsia"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ρ</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r>
                  <m:rPr>
                    <m:sty m:val="p"/>
                  </m:rPr>
                  <w:rPr>
                    <w:rFonts w:ascii="Cambria Math" w:eastAsiaTheme="minorEastAsia"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 xml:space="preserve">i,t </m:t>
                            </m:r>
                          </m:sub>
                          <m:sup>
                            <m:r>
                              <w:rPr>
                                <w:rFonts w:ascii="Cambria Math" w:hAnsi="Cambria Math" w:cs="Calibri"/>
                                <w:sz w:val="22"/>
                                <w:szCs w:val="22"/>
                              </w:rPr>
                              <m:t>s</m:t>
                            </m:r>
                          </m:sup>
                        </m:sSubSup>
                      </m:e>
                    </m:sPre>
                  </m:den>
                </m:f>
              </m:oMath>
            </m:oMathPara>
          </w:p>
        </w:tc>
        <w:tc>
          <w:tcPr>
            <w:tcW w:w="860"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15" w:name="_Ref468354276"/>
            <w:r w:rsidRPr="00653786">
              <w:rPr>
                <w:rFonts w:ascii="Calibri" w:eastAsiaTheme="minorEastAsia" w:hAnsi="Calibri" w:cs="Calibri"/>
                <w:sz w:val="22"/>
                <w:szCs w:val="22"/>
              </w:rPr>
              <w:t xml:space="preserve">   (</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16</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15"/>
          </w:p>
        </w:tc>
      </w:tr>
      <w:tr w:rsidR="00E70BEA" w:rsidRPr="00653786" w:rsidTr="00E70BEA">
        <w:trPr>
          <w:trHeight w:hRule="exact" w:val="454"/>
        </w:trPr>
        <w:tc>
          <w:tcPr>
            <w:tcW w:w="8926" w:type="dxa"/>
            <w:shd w:val="clear" w:color="auto" w:fill="FFFFFF" w:themeFill="background1"/>
            <w:vAlign w:val="center"/>
          </w:tcPr>
          <w:p w:rsidR="00E70BEA" w:rsidRPr="00653786" w:rsidRDefault="00E70BEA" w:rsidP="00E70BEA">
            <w:pPr>
              <w:spacing w:line="360" w:lineRule="auto"/>
              <w:rPr>
                <w:rFonts w:ascii="Calibri" w:eastAsia="Tw Cen MT" w:hAnsi="Calibri" w:cs="Calibri"/>
                <w:sz w:val="22"/>
                <w:szCs w:val="22"/>
              </w:rPr>
            </w:pPr>
            <m:oMath>
              <m:r>
                <w:rPr>
                  <w:rFonts w:ascii="Cambria Math" w:hAnsi="Cambria Math" w:cs="Calibri"/>
                  <w:sz w:val="22"/>
                  <w:szCs w:val="22"/>
                </w:rPr>
                <m:t>α∈{Apin, Apid, Atcn, Atce, Atcp, Atcd,Ainv}</m:t>
              </m:r>
            </m:oMath>
            <w:r w:rsidRPr="00653786">
              <w:rPr>
                <w:rFonts w:ascii="Calibri" w:eastAsiaTheme="minorEastAsia" w:hAnsi="Calibri" w:cs="Calibri"/>
                <w:sz w:val="22"/>
                <w:szCs w:val="22"/>
              </w:rPr>
              <w:t xml:space="preserve"> ; </w:t>
            </w:r>
            <m:oMath>
              <m:r>
                <w:rPr>
                  <w:rFonts w:ascii="Cambria Math" w:hAnsi="Cambria Math" w:cs="Calibri"/>
                  <w:sz w:val="22"/>
                  <w:szCs w:val="22"/>
                </w:rPr>
                <m:t>c∈{R, Up, Ua}</m:t>
              </m:r>
            </m:oMath>
          </w:p>
        </w:tc>
        <w:tc>
          <w:tcPr>
            <w:tcW w:w="860" w:type="dxa"/>
            <w:gridSpan w:val="2"/>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bl>
    <w:p w:rsidR="00E70BEA" w:rsidRPr="00653786" w:rsidRDefault="00E70BEA" w:rsidP="00E70BEA">
      <w:pPr>
        <w:spacing w:before="72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Auxílios</w:t>
      </w:r>
    </w:p>
    <w:p w:rsidR="00E70BEA" w:rsidRPr="00653786" w:rsidRDefault="00E70BEA" w:rsidP="00E70BEA">
      <w:pPr>
        <w:spacing w:line="360" w:lineRule="auto"/>
        <w:jc w:val="both"/>
        <w:rPr>
          <w:rFonts w:ascii="Calibri" w:eastAsiaTheme="minorEastAsia" w:hAnsi="Calibri" w:cs="Calibri"/>
          <w:sz w:val="22"/>
          <w:szCs w:val="22"/>
        </w:rPr>
      </w:pPr>
      <w:r w:rsidRPr="00653786">
        <w:rPr>
          <w:rFonts w:ascii="Calibri" w:hAnsi="Calibri" w:cs="Calibri"/>
          <w:sz w:val="22"/>
          <w:szCs w:val="22"/>
        </w:rPr>
        <w:t>Os Auxílios (</w:t>
      </w:r>
      <w:r w:rsidRPr="00653786">
        <w:rPr>
          <w:rFonts w:ascii="Calibri" w:hAnsi="Calibri" w:cs="Calibri"/>
          <w:i/>
          <w:sz w:val="22"/>
          <w:szCs w:val="22"/>
        </w:rPr>
        <w:t>δ</w:t>
      </w:r>
      <w:r w:rsidRPr="00653786">
        <w:rPr>
          <w:rFonts w:ascii="Calibri" w:hAnsi="Calibri" w:cs="Calibri"/>
          <w:sz w:val="22"/>
          <w:szCs w:val="22"/>
        </w:rPr>
        <w:t>) são modelados pelo método do estoque, de acordo com a equação explicitada em (17), sendo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ϕ</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 xml:space="preserve">) </w:t>
      </w:r>
      <w:r w:rsidRPr="00653786">
        <w:rPr>
          <w:rFonts w:ascii="Calibri" w:hAnsi="Calibri" w:cs="Calibri"/>
          <w:sz w:val="22"/>
          <w:szCs w:val="22"/>
        </w:rPr>
        <w:t>a Taxa de Pertencimento ou de geração de auxílios.</w:t>
      </w:r>
      <w:r w:rsidRPr="00653786">
        <w:rPr>
          <w:rStyle w:val="Refdenotaderodap"/>
          <w:rFonts w:ascii="Calibri" w:hAnsi="Calibri" w:cs="Calibri"/>
          <w:sz w:val="22"/>
          <w:szCs w:val="22"/>
        </w:rPr>
        <w:footnoteReference w:id="13"/>
      </w:r>
      <w:r w:rsidRPr="00653786">
        <w:rPr>
          <w:rFonts w:ascii="Calibri" w:hAnsi="Calibri" w:cs="Calibri"/>
          <w:sz w:val="22"/>
          <w:szCs w:val="22"/>
        </w:rPr>
        <w:t xml:space="preserve">  Tal variável, no caso do </w:t>
      </w:r>
      <w:r w:rsidR="00BF3B5D">
        <w:rPr>
          <w:rFonts w:ascii="Calibri" w:hAnsi="Calibri" w:cs="Calibri"/>
          <w:sz w:val="22"/>
          <w:szCs w:val="22"/>
        </w:rPr>
        <w:t>Auxílio por incapacidade temporária</w:t>
      </w:r>
      <w:r w:rsidRPr="00653786">
        <w:rPr>
          <w:rFonts w:ascii="Calibri" w:hAnsi="Calibri" w:cs="Calibri"/>
          <w:sz w:val="22"/>
          <w:szCs w:val="22"/>
        </w:rPr>
        <w:t xml:space="preserve"> ―</w:t>
      </w:r>
      <w:r w:rsidRPr="00653786">
        <w:rPr>
          <w:rFonts w:ascii="Calibri" w:hAnsi="Calibri" w:cs="Calibri"/>
          <w:i/>
          <w:sz w:val="22"/>
          <w:szCs w:val="22"/>
        </w:rPr>
        <w:t>Ad</w:t>
      </w:r>
      <w:r w:rsidRPr="00653786">
        <w:rPr>
          <w:rFonts w:ascii="Calibri" w:hAnsi="Calibri" w:cs="Calibri"/>
          <w:sz w:val="22"/>
          <w:szCs w:val="22"/>
        </w:rPr>
        <w:t xml:space="preserve"> (benefício com temporalidade bastante restrita), é calculada pela taxa bruta de concessão conforme a equação (18). Já caso do Auxílio-Acidente ― </w:t>
      </w:r>
      <w:r w:rsidRPr="00653786">
        <w:rPr>
          <w:rFonts w:ascii="Calibri" w:hAnsi="Calibri" w:cs="Calibri"/>
          <w:i/>
          <w:sz w:val="22"/>
          <w:szCs w:val="22"/>
        </w:rPr>
        <w:t xml:space="preserve">Aa </w:t>
      </w:r>
      <w:r w:rsidRPr="00653786">
        <w:rPr>
          <w:rFonts w:ascii="Calibri" w:hAnsi="Calibri" w:cs="Calibri"/>
          <w:sz w:val="22"/>
          <w:szCs w:val="22"/>
        </w:rPr>
        <w:t>(</w:t>
      </w:r>
      <w:proofErr w:type="gramStart"/>
      <w:r w:rsidRPr="00653786">
        <w:rPr>
          <w:rFonts w:ascii="Calibri" w:hAnsi="Calibri" w:cs="Calibri"/>
          <w:sz w:val="22"/>
          <w:szCs w:val="22"/>
        </w:rPr>
        <w:t>19)</w:t>
      </w:r>
      <w:r w:rsidRPr="00653786">
        <w:rPr>
          <w:rFonts w:ascii="Calibri" w:hAnsi="Calibri" w:cs="Calibri"/>
          <w:sz w:val="22"/>
          <w:szCs w:val="22"/>
        </w:rPr>
        <w:fldChar w:fldCharType="begin"/>
      </w:r>
      <w:r w:rsidRPr="00653786">
        <w:rPr>
          <w:rFonts w:ascii="Calibri" w:hAnsi="Calibri" w:cs="Calibri"/>
          <w:sz w:val="22"/>
          <w:szCs w:val="22"/>
        </w:rPr>
        <w:instrText xml:space="preserve"> REF _Ref468438119 \h  \* MERGEFORMAT </w:instrText>
      </w:r>
      <w:r w:rsidRPr="00653786">
        <w:rPr>
          <w:rFonts w:ascii="Calibri" w:hAnsi="Calibri" w:cs="Calibri"/>
          <w:sz w:val="22"/>
          <w:szCs w:val="22"/>
        </w:rPr>
      </w:r>
      <w:r w:rsidRPr="00653786">
        <w:rPr>
          <w:rFonts w:ascii="Calibri" w:hAnsi="Calibri" w:cs="Calibri"/>
          <w:sz w:val="22"/>
          <w:szCs w:val="22"/>
        </w:rPr>
        <w:fldChar w:fldCharType="separate"/>
      </w:r>
      <w:r w:rsidR="009154AD" w:rsidRPr="00653786">
        <w:rPr>
          <w:rFonts w:ascii="Calibri" w:eastAsiaTheme="minorEastAsia" w:hAnsi="Calibri" w:cs="Calibri"/>
          <w:sz w:val="22"/>
          <w:szCs w:val="22"/>
        </w:rPr>
        <w:t>(</w:t>
      </w:r>
      <w:proofErr w:type="gramEnd"/>
      <w:r w:rsidR="009154AD">
        <w:rPr>
          <w:rFonts w:ascii="Calibri" w:eastAsiaTheme="minorEastAsia" w:hAnsi="Calibri" w:cs="Calibri"/>
          <w:noProof/>
          <w:sz w:val="22"/>
          <w:szCs w:val="22"/>
        </w:rPr>
        <w:t>18</w:t>
      </w:r>
      <w:r w:rsidR="009154AD" w:rsidRPr="00653786">
        <w:rPr>
          <w:rFonts w:ascii="Calibri" w:eastAsiaTheme="minorEastAsia" w:hAnsi="Calibri" w:cs="Calibri"/>
          <w:sz w:val="22"/>
          <w:szCs w:val="22"/>
        </w:rPr>
        <w:t>)</w:t>
      </w:r>
      <w:r w:rsidRPr="00653786">
        <w:rPr>
          <w:rFonts w:ascii="Calibri" w:hAnsi="Calibri" w:cs="Calibri"/>
          <w:sz w:val="22"/>
          <w:szCs w:val="22"/>
        </w:rPr>
        <w:fldChar w:fldCharType="end"/>
      </w:r>
      <w:r w:rsidRPr="00653786">
        <w:rPr>
          <w:rFonts w:ascii="Calibri" w:hAnsi="Calibri" w:cs="Calibri"/>
          <w:sz w:val="22"/>
          <w:szCs w:val="22"/>
        </w:rPr>
        <w:t xml:space="preserve"> e do Auxílio-Reclusão ― </w:t>
      </w:r>
      <w:r w:rsidRPr="00653786">
        <w:rPr>
          <w:rFonts w:ascii="Calibri" w:hAnsi="Calibri" w:cs="Calibri"/>
          <w:i/>
          <w:sz w:val="22"/>
          <w:szCs w:val="22"/>
        </w:rPr>
        <w:t>Ar</w:t>
      </w:r>
      <w:r w:rsidRPr="00653786">
        <w:rPr>
          <w:rFonts w:ascii="Calibri" w:hAnsi="Calibri" w:cs="Calibri"/>
          <w:sz w:val="22"/>
          <w:szCs w:val="22"/>
        </w:rPr>
        <w:t xml:space="preserve"> (20) (benefícios com temporalidade mais longa), a taxa de pertencimento é calculada por meio da taxa</w:t>
      </w:r>
      <w:r w:rsidRPr="00653786">
        <w:rPr>
          <w:rFonts w:ascii="Calibri" w:eastAsiaTheme="minorEastAsia" w:hAnsi="Calibri" w:cs="Calibri"/>
          <w:sz w:val="22"/>
          <w:szCs w:val="22"/>
        </w:rPr>
        <w:t xml:space="preserve"> bruta de emissão, ou seja, a quantidade de benefícios em relação aos segurados elegíveis.</w:t>
      </w:r>
      <w:r w:rsidRPr="00653786">
        <w:rPr>
          <w:rStyle w:val="Refdenotaderodap"/>
          <w:rFonts w:ascii="Calibri" w:eastAsiaTheme="minorEastAsia" w:hAnsi="Calibri" w:cs="Calibri"/>
          <w:sz w:val="22"/>
          <w:szCs w:val="22"/>
        </w:rPr>
        <w:footnoteReference w:id="14"/>
      </w:r>
      <w:r w:rsidRPr="00653786">
        <w:rPr>
          <w:rFonts w:ascii="Calibri" w:eastAsiaTheme="minorEastAsia" w:hAnsi="Calibri" w:cs="Calibri"/>
          <w:sz w:val="22"/>
          <w:szCs w:val="22"/>
        </w:rPr>
        <w:t xml:space="preserve"> </w:t>
      </w:r>
    </w:p>
    <w:p w:rsidR="00E70BEA" w:rsidRPr="00653786" w:rsidRDefault="00E70BEA" w:rsidP="00E70BEA">
      <w:pPr>
        <w:spacing w:line="360" w:lineRule="auto"/>
        <w:rPr>
          <w:rFonts w:ascii="Calibri" w:hAnsi="Calibri" w:cs="Calibri"/>
          <w:i/>
          <w:color w:val="1F4429" w:themeColor="accent5" w:themeShade="80"/>
          <w:sz w:val="22"/>
          <w:szCs w:val="22"/>
        </w:rPr>
      </w:pPr>
    </w:p>
    <w:tbl>
      <w:tblPr>
        <w:tblStyle w:val="Tabelacomgrade"/>
        <w:tblW w:w="9781"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8789"/>
        <w:gridCol w:w="137"/>
        <w:gridCol w:w="855"/>
      </w:tblGrid>
      <w:tr w:rsidR="00E70BEA" w:rsidRPr="00653786" w:rsidTr="00E70BEA">
        <w:trPr>
          <w:trHeight w:val="454"/>
        </w:trPr>
        <w:tc>
          <w:tcPr>
            <w:tcW w:w="8789" w:type="dxa"/>
            <w:shd w:val="clear" w:color="auto" w:fill="FFFFFF" w:themeFill="background1"/>
          </w:tcPr>
          <w:p w:rsidR="00E70BEA" w:rsidRPr="00653786" w:rsidRDefault="00DC29E4" w:rsidP="00E70BEA">
            <w:pPr>
              <w:spacing w:line="360" w:lineRule="auto"/>
              <w:rPr>
                <w:rFonts w:ascii="Calibri" w:hAnsi="Calibri" w:cs="Calibri"/>
                <w:sz w:val="22"/>
                <w:szCs w:val="22"/>
              </w:rPr>
            </w:pPr>
            <m:oMathPara>
              <m:oMathParaPr>
                <m:jc m:val="center"/>
              </m:oMathParaP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ϕ</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992" w:type="dxa"/>
            <w:gridSpan w:val="2"/>
            <w:shd w:val="clear" w:color="auto" w:fill="FFFFFF" w:themeFill="background1"/>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16" w:name="_Ref468437966"/>
            <w:r w:rsidRPr="00653786">
              <w:rPr>
                <w:rFonts w:ascii="Calibri" w:eastAsiaTheme="minorEastAsia" w:hAnsi="Calibri" w:cs="Calibri"/>
                <w:sz w:val="22"/>
                <w:szCs w:val="22"/>
              </w:rPr>
              <w:t xml:space="preserve">   (</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17</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16"/>
          </w:p>
        </w:tc>
      </w:tr>
      <w:tr w:rsidR="00E70BEA" w:rsidRPr="00653786" w:rsidTr="00E70BEA">
        <w:trPr>
          <w:trHeight w:val="454"/>
        </w:trPr>
        <w:tc>
          <w:tcPr>
            <w:tcW w:w="8926" w:type="dxa"/>
            <w:gridSpan w:val="2"/>
            <w:shd w:val="clear" w:color="auto" w:fill="FFFFFF" w:themeFill="background1"/>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Ad</m:t>
                    </m:r>
                  </m:sup>
                  <m:e>
                    <m:sSubSup>
                      <m:sSubSupPr>
                        <m:ctrlPr>
                          <w:rPr>
                            <w:rFonts w:ascii="Cambria Math" w:hAnsi="Cambria Math" w:cs="Calibri"/>
                            <w:i/>
                            <w:sz w:val="22"/>
                            <w:szCs w:val="22"/>
                          </w:rPr>
                        </m:ctrlPr>
                      </m:sSubSupPr>
                      <m:e>
                        <m:r>
                          <w:rPr>
                            <w:rFonts w:ascii="Cambria Math" w:hAnsi="Cambria Math" w:cs="Calibri"/>
                            <w:sz w:val="22"/>
                            <w:szCs w:val="22"/>
                          </w:rPr>
                          <m:t>ϕ</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Ad</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r>
                  <m:rPr>
                    <m:sty m:val="p"/>
                  </m:rPr>
                  <w:rPr>
                    <w:rFonts w:ascii="Cambria Math" w:eastAsiaTheme="minorEastAsia"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Ad</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 xml:space="preserve">i,t </m:t>
                            </m:r>
                          </m:sub>
                          <m:sup>
                            <m:r>
                              <w:rPr>
                                <w:rFonts w:ascii="Cambria Math" w:hAnsi="Cambria Math" w:cs="Calibri"/>
                                <w:sz w:val="22"/>
                                <w:szCs w:val="22"/>
                              </w:rPr>
                              <m:t>s</m:t>
                            </m:r>
                          </m:sup>
                        </m:sSubSup>
                      </m:e>
                    </m:sPre>
                  </m:den>
                </m:f>
              </m:oMath>
            </m:oMathPara>
          </w:p>
        </w:tc>
        <w:tc>
          <w:tcPr>
            <w:tcW w:w="855" w:type="dxa"/>
            <w:shd w:val="clear" w:color="auto" w:fill="FFFFFF" w:themeFill="background1"/>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17" w:name="_Ref468438119"/>
            <w:r w:rsidRPr="00653786">
              <w:rPr>
                <w:rFonts w:ascii="Calibri" w:eastAsiaTheme="minorEastAsia" w:hAnsi="Calibri" w:cs="Calibri"/>
                <w:sz w:val="22"/>
                <w:szCs w:val="22"/>
              </w:rPr>
              <w:t>(</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18</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17"/>
          </w:p>
        </w:tc>
      </w:tr>
      <w:tr w:rsidR="00E70BEA" w:rsidRPr="00653786" w:rsidTr="00E70BEA">
        <w:trPr>
          <w:trHeight w:val="454"/>
        </w:trPr>
        <w:tc>
          <w:tcPr>
            <w:tcW w:w="8926" w:type="dxa"/>
            <w:gridSpan w:val="2"/>
            <w:shd w:val="clear" w:color="auto" w:fill="FFFFFF" w:themeFill="background1"/>
          </w:tcPr>
          <w:p w:rsidR="00E70BEA" w:rsidRPr="00653786" w:rsidRDefault="00DC29E4" w:rsidP="00E70BEA">
            <w:pPr>
              <w:spacing w:line="360" w:lineRule="auto"/>
              <w:rPr>
                <w:rFonts w:ascii="Calibri" w:eastAsiaTheme="minorEastAsia"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Aa</m:t>
                    </m:r>
                  </m:sup>
                  <m:e>
                    <m:sSubSup>
                      <m:sSubSupPr>
                        <m:ctrlPr>
                          <w:rPr>
                            <w:rFonts w:ascii="Cambria Math" w:hAnsi="Cambria Math" w:cs="Calibri"/>
                            <w:i/>
                            <w:sz w:val="22"/>
                            <w:szCs w:val="22"/>
                          </w:rPr>
                        </m:ctrlPr>
                      </m:sSubSupPr>
                      <m:e>
                        <m:r>
                          <w:rPr>
                            <w:rFonts w:ascii="Cambria Math" w:hAnsi="Cambria Math" w:cs="Calibri"/>
                            <w:sz w:val="22"/>
                            <w:szCs w:val="22"/>
                          </w:rPr>
                          <m:t>ϕ</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Aa</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r>
                  <m:rPr>
                    <m:sty m:val="p"/>
                  </m:rPr>
                  <w:rPr>
                    <w:rFonts w:ascii="Cambria Math" w:eastAsiaTheme="minorEastAsia"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Aa</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 xml:space="preserve">i,t </m:t>
                            </m:r>
                          </m:sub>
                          <m:sup>
                            <m:r>
                              <w:rPr>
                                <w:rFonts w:ascii="Cambria Math" w:hAnsi="Cambria Math" w:cs="Calibri"/>
                                <w:sz w:val="22"/>
                                <w:szCs w:val="22"/>
                              </w:rPr>
                              <m:t>s</m:t>
                            </m:r>
                          </m:sup>
                        </m:sSubSup>
                      </m:e>
                    </m:sPre>
                  </m:den>
                </m:f>
              </m:oMath>
            </m:oMathPara>
          </w:p>
        </w:tc>
        <w:tc>
          <w:tcPr>
            <w:tcW w:w="855" w:type="dxa"/>
            <w:shd w:val="clear" w:color="auto" w:fill="FFFFFF" w:themeFill="background1"/>
          </w:tcPr>
          <w:p w:rsidR="00E70BEA" w:rsidRPr="00653786" w:rsidRDefault="00E70BEA" w:rsidP="00E70BEA">
            <w:pPr>
              <w:spacing w:line="360" w:lineRule="auto"/>
              <w:jc w:val="center"/>
              <w:rPr>
                <w:rFonts w:ascii="Calibri" w:eastAsiaTheme="minorEastAsia" w:hAnsi="Calibri" w:cs="Calibri"/>
                <w:sz w:val="22"/>
                <w:szCs w:val="22"/>
              </w:rPr>
            </w:pPr>
            <w:r w:rsidRPr="00653786">
              <w:rPr>
                <w:rFonts w:ascii="Calibri" w:eastAsiaTheme="minorEastAsia" w:hAnsi="Calibri" w:cs="Calibri"/>
                <w:sz w:val="22"/>
                <w:szCs w:val="22"/>
              </w:rPr>
              <w:t>(19)</w:t>
            </w:r>
          </w:p>
        </w:tc>
      </w:tr>
      <w:tr w:rsidR="00E70BEA" w:rsidRPr="00653786" w:rsidTr="00E70BEA">
        <w:trPr>
          <w:trHeight w:val="454"/>
        </w:trPr>
        <w:tc>
          <w:tcPr>
            <w:tcW w:w="8926" w:type="dxa"/>
            <w:gridSpan w:val="2"/>
            <w:shd w:val="clear" w:color="auto" w:fill="FFFFFF" w:themeFill="background1"/>
          </w:tcPr>
          <w:p w:rsidR="00E70BEA" w:rsidRPr="00653786" w:rsidRDefault="00DC29E4" w:rsidP="00E70BEA">
            <w:pPr>
              <w:spacing w:line="360" w:lineRule="auto"/>
              <w:rPr>
                <w:rFonts w:ascii="Calibri" w:eastAsiaTheme="minorEastAsia"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Ar</m:t>
                    </m:r>
                  </m:sup>
                  <m:e>
                    <m:sSubSup>
                      <m:sSubSupPr>
                        <m:ctrlPr>
                          <w:rPr>
                            <w:rFonts w:ascii="Cambria Math" w:hAnsi="Cambria Math" w:cs="Calibri"/>
                            <w:i/>
                            <w:sz w:val="22"/>
                            <w:szCs w:val="22"/>
                          </w:rPr>
                        </m:ctrlPr>
                      </m:sSubSupPr>
                      <m:e>
                        <m:r>
                          <w:rPr>
                            <w:rFonts w:ascii="Cambria Math" w:hAnsi="Cambria Math" w:cs="Calibri"/>
                            <w:sz w:val="22"/>
                            <w:szCs w:val="22"/>
                          </w:rPr>
                          <m:t>ϕ</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Ar</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r>
                  <m:rPr>
                    <m:sty m:val="p"/>
                  </m:rPr>
                  <w:rPr>
                    <w:rFonts w:ascii="Cambria Math" w:eastAsiaTheme="minorEastAsia"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Ar</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 xml:space="preserve">i+25,t </m:t>
                            </m:r>
                          </m:sub>
                          <m:sup>
                            <m:r>
                              <w:rPr>
                                <w:rFonts w:ascii="Cambria Math" w:hAnsi="Cambria Math" w:cs="Calibri"/>
                                <w:sz w:val="22"/>
                                <w:szCs w:val="22"/>
                              </w:rPr>
                              <m:t>H</m:t>
                            </m:r>
                          </m:sup>
                        </m:sSubSup>
                      </m:e>
                    </m:sPre>
                  </m:den>
                </m:f>
              </m:oMath>
            </m:oMathPara>
          </w:p>
          <w:p w:rsidR="00E70BEA" w:rsidRPr="00653786" w:rsidRDefault="00E70BEA" w:rsidP="00E70BEA">
            <w:pPr>
              <w:spacing w:line="360" w:lineRule="auto"/>
              <w:rPr>
                <w:rFonts w:ascii="Calibri" w:hAnsi="Calibri" w:cs="Calibri"/>
                <w:sz w:val="22"/>
                <w:szCs w:val="22"/>
              </w:rPr>
            </w:pPr>
            <m:oMathPara>
              <m:oMathParaPr>
                <m:jc m:val="left"/>
              </m:oMathParaPr>
              <m:oMath>
                <m:r>
                  <w:rPr>
                    <w:rFonts w:ascii="Cambria Math" w:hAnsi="Cambria Math" w:cs="Calibri"/>
                    <w:sz w:val="22"/>
                    <w:szCs w:val="22"/>
                  </w:rPr>
                  <m:t>δ∈{Ad, Aa, Ar}</m:t>
                </m:r>
              </m:oMath>
            </m:oMathPara>
          </w:p>
        </w:tc>
        <w:tc>
          <w:tcPr>
            <w:tcW w:w="855" w:type="dxa"/>
            <w:shd w:val="clear" w:color="auto" w:fill="FFFFFF" w:themeFill="background1"/>
          </w:tcPr>
          <w:p w:rsidR="00E70BEA" w:rsidRPr="00653786" w:rsidRDefault="00E70BEA" w:rsidP="00E70BEA">
            <w:pPr>
              <w:spacing w:line="360" w:lineRule="auto"/>
              <w:jc w:val="center"/>
              <w:rPr>
                <w:rFonts w:ascii="Calibri" w:eastAsiaTheme="minorEastAsia" w:hAnsi="Calibri" w:cs="Calibri"/>
                <w:sz w:val="22"/>
                <w:szCs w:val="22"/>
              </w:rPr>
            </w:pPr>
            <w:bookmarkStart w:id="118" w:name="_Ref468438135"/>
            <w:r w:rsidRPr="00653786">
              <w:rPr>
                <w:rFonts w:ascii="Calibri" w:eastAsiaTheme="minorEastAsia" w:hAnsi="Calibri" w:cs="Calibri"/>
                <w:sz w:val="22"/>
                <w:szCs w:val="22"/>
              </w:rPr>
              <w:t>(20)</w:t>
            </w:r>
            <w:bookmarkEnd w:id="118"/>
          </w:p>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p>
        </w:tc>
      </w:tr>
    </w:tbl>
    <w:p w:rsidR="00E70BEA" w:rsidRPr="00653786" w:rsidRDefault="00E70BEA" w:rsidP="00E70BEA">
      <w:pPr>
        <w:spacing w:before="72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Salário-Maternidade</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A projeção do benefício salário-maternidade (</w:t>
      </w:r>
      <w:proofErr w:type="spellStart"/>
      <w:r w:rsidRPr="00653786">
        <w:rPr>
          <w:rFonts w:ascii="Calibri" w:hAnsi="Calibri" w:cs="Calibri"/>
          <w:i/>
          <w:sz w:val="22"/>
          <w:szCs w:val="22"/>
        </w:rPr>
        <w:t>SalMat</w:t>
      </w:r>
      <w:proofErr w:type="spellEnd"/>
      <w:r w:rsidRPr="00653786">
        <w:rPr>
          <w:rFonts w:ascii="Calibri" w:hAnsi="Calibri" w:cs="Calibri"/>
          <w:i/>
          <w:sz w:val="22"/>
          <w:szCs w:val="22"/>
        </w:rPr>
        <w:t>)</w:t>
      </w:r>
      <w:r w:rsidRPr="00653786">
        <w:rPr>
          <w:rFonts w:ascii="Calibri" w:hAnsi="Calibri" w:cs="Calibri"/>
          <w:sz w:val="22"/>
          <w:szCs w:val="22"/>
        </w:rPr>
        <w:t xml:space="preserve"> em cada clientela é dada pela proporção de mulheres seguradas em idade fértil (16 a 45 anos) dessa clientela multiplicado pelo número de nascimentos no mesmo ano, de acordo com a equação (21). Ademais, é importante ressaltar que as projeções de despesa dessa rubrica incorporam tanto os gastos diretos (pagamento do benefício diretamente às contribuintes) como também os gastos indiretos (abatimento de contribuições previdenciárias realizadas por empresas em virtude do pagamento do benefício as suas empregadas).</w:t>
      </w:r>
    </w:p>
    <w:p w:rsidR="00E70BEA" w:rsidRPr="00653786" w:rsidRDefault="00E70BEA" w:rsidP="00E70BEA">
      <w:pPr>
        <w:spacing w:line="360" w:lineRule="auto"/>
        <w:jc w:val="both"/>
        <w:rPr>
          <w:rFonts w:ascii="Calibri" w:hAnsi="Calibri" w:cs="Calibri"/>
          <w:sz w:val="22"/>
          <w:szCs w:val="22"/>
        </w:rPr>
      </w:pPr>
    </w:p>
    <w:tbl>
      <w:tblPr>
        <w:tblStyle w:val="Tabelacomgrade"/>
        <w:tblW w:w="9781"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8789"/>
        <w:gridCol w:w="992"/>
      </w:tblGrid>
      <w:tr w:rsidR="00E70BEA" w:rsidRPr="00653786" w:rsidTr="00E70BEA">
        <w:trPr>
          <w:trHeight w:hRule="exact" w:val="1021"/>
        </w:trPr>
        <w:tc>
          <w:tcPr>
            <w:tcW w:w="8789" w:type="dxa"/>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SalMat</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M</m:t>
                        </m:r>
                      </m:sup>
                    </m:sSubSup>
                  </m:e>
                </m:sPre>
                <m:r>
                  <w:rPr>
                    <w:rFonts w:ascii="Cambria Math" w:hAnsi="Cambria Math" w:cs="Calibri"/>
                    <w:sz w:val="22"/>
                    <w:szCs w:val="22"/>
                  </w:rPr>
                  <m:t>=</m:t>
                </m:r>
                <m:f>
                  <m:fPr>
                    <m:ctrlPr>
                      <w:rPr>
                        <w:rFonts w:ascii="Cambria Math" w:hAnsi="Cambria Math" w:cs="Calibri"/>
                        <w:i/>
                        <w:sz w:val="22"/>
                        <w:szCs w:val="22"/>
                      </w:rPr>
                    </m:ctrlPr>
                  </m:fPr>
                  <m:num>
                    <m:nary>
                      <m:naryPr>
                        <m:chr m:val="∑"/>
                        <m:limLoc m:val="undOvr"/>
                        <m:ctrlPr>
                          <w:rPr>
                            <w:rFonts w:ascii="Cambria Math" w:hAnsi="Cambria Math" w:cs="Calibri"/>
                            <w:i/>
                            <w:sz w:val="22"/>
                            <w:szCs w:val="22"/>
                          </w:rPr>
                        </m:ctrlPr>
                      </m:naryPr>
                      <m:sub>
                        <m:r>
                          <w:rPr>
                            <w:rFonts w:ascii="Cambria Math" w:hAnsi="Cambria Math" w:cs="Calibri"/>
                            <w:sz w:val="22"/>
                            <w:szCs w:val="22"/>
                          </w:rPr>
                          <m:t>i=16</m:t>
                        </m:r>
                      </m:sub>
                      <m:sup>
                        <m:r>
                          <w:rPr>
                            <w:rFonts w:ascii="Cambria Math" w:hAnsi="Cambria Math" w:cs="Calibri"/>
                            <w:sz w:val="22"/>
                            <w:szCs w:val="22"/>
                          </w:rPr>
                          <m:t>45</m:t>
                        </m:r>
                      </m:sup>
                      <m:e>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 xml:space="preserve">i,t </m:t>
                                </m:r>
                              </m:sub>
                              <m:sup>
                                <m:r>
                                  <w:rPr>
                                    <w:rFonts w:ascii="Cambria Math" w:hAnsi="Cambria Math" w:cs="Calibri"/>
                                    <w:sz w:val="22"/>
                                    <w:szCs w:val="22"/>
                                  </w:rPr>
                                  <m:t>M</m:t>
                                </m:r>
                              </m:sup>
                            </m:sSubSup>
                          </m:e>
                        </m:sPre>
                      </m:e>
                    </m:nary>
                  </m:num>
                  <m:den>
                    <m:nary>
                      <m:naryPr>
                        <m:chr m:val="∑"/>
                        <m:limLoc m:val="undOvr"/>
                        <m:ctrlPr>
                          <w:rPr>
                            <w:rFonts w:ascii="Cambria Math" w:hAnsi="Cambria Math" w:cs="Calibri"/>
                            <w:i/>
                            <w:sz w:val="22"/>
                            <w:szCs w:val="22"/>
                          </w:rPr>
                        </m:ctrlPr>
                      </m:naryPr>
                      <m:sub>
                        <m:r>
                          <w:rPr>
                            <w:rFonts w:ascii="Cambria Math" w:hAnsi="Cambria Math" w:cs="Calibri"/>
                            <w:sz w:val="22"/>
                            <w:szCs w:val="22"/>
                          </w:rPr>
                          <m:t>i=16</m:t>
                        </m:r>
                      </m:sub>
                      <m:sup>
                        <m:r>
                          <w:rPr>
                            <w:rFonts w:ascii="Cambria Math" w:hAnsi="Cambria Math" w:cs="Calibri"/>
                            <w:sz w:val="22"/>
                            <w:szCs w:val="22"/>
                          </w:rPr>
                          <m:t>45</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M</m:t>
                            </m:r>
                          </m:sup>
                        </m:sSubSup>
                      </m:e>
                    </m:nary>
                  </m:den>
                </m:f>
                <m:r>
                  <w:rPr>
                    <w:rFonts w:ascii="Cambria Math" w:hAnsi="Cambria Math" w:cs="Calibri"/>
                    <w:sz w:val="22"/>
                    <w:szCs w:val="22"/>
                  </w:rPr>
                  <m:t>. (</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0,t </m:t>
                    </m:r>
                  </m:sub>
                  <m:sup>
                    <m:r>
                      <w:rPr>
                        <w:rFonts w:ascii="Cambria Math" w:hAnsi="Cambria Math" w:cs="Calibri"/>
                        <w:sz w:val="22"/>
                        <w:szCs w:val="22"/>
                      </w:rPr>
                      <m:t>H</m:t>
                    </m:r>
                  </m:sup>
                </m:sSubSup>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0,t </m:t>
                    </m:r>
                  </m:sub>
                  <m:sup>
                    <m:r>
                      <w:rPr>
                        <w:rFonts w:ascii="Cambria Math" w:hAnsi="Cambria Math" w:cs="Calibri"/>
                        <w:sz w:val="22"/>
                        <w:szCs w:val="22"/>
                      </w:rPr>
                      <m:t>M</m:t>
                    </m:r>
                  </m:sup>
                </m:sSubSup>
                <m:r>
                  <w:rPr>
                    <w:rFonts w:ascii="Cambria Math" w:hAnsi="Cambria Math" w:cs="Calibri"/>
                    <w:sz w:val="22"/>
                    <w:szCs w:val="22"/>
                  </w:rPr>
                  <m:t>)</m:t>
                </m:r>
              </m:oMath>
            </m:oMathPara>
          </w:p>
        </w:tc>
        <w:tc>
          <w:tcPr>
            <w:tcW w:w="992"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19" w:name="_Ref468451452"/>
            <w:r w:rsidRPr="00653786">
              <w:rPr>
                <w:rFonts w:ascii="Calibri" w:eastAsiaTheme="minorEastAsia" w:hAnsi="Calibri" w:cs="Calibri"/>
                <w:sz w:val="22"/>
                <w:szCs w:val="22"/>
              </w:rPr>
              <w:t>(21)</w:t>
            </w:r>
            <w:bookmarkEnd w:id="119"/>
          </w:p>
        </w:tc>
      </w:tr>
    </w:tbl>
    <w:p w:rsidR="00653786" w:rsidRDefault="00653786" w:rsidP="00E70BEA">
      <w:pPr>
        <w:spacing w:before="720" w:after="240" w:line="360" w:lineRule="auto"/>
        <w:jc w:val="both"/>
        <w:rPr>
          <w:rFonts w:ascii="Calibri" w:hAnsi="Calibri" w:cs="Calibri"/>
          <w:b/>
          <w:i/>
          <w:color w:val="1C6194" w:themeColor="accent2" w:themeShade="BF"/>
          <w:sz w:val="22"/>
          <w:szCs w:val="22"/>
        </w:rPr>
      </w:pPr>
    </w:p>
    <w:p w:rsidR="00E70BEA" w:rsidRPr="00653786" w:rsidRDefault="00E70BEA" w:rsidP="00E70BEA">
      <w:pPr>
        <w:spacing w:before="72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Pensões</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As projeções dos estoques totais de Pensões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PeAB</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w:t>
      </w:r>
      <w:r w:rsidRPr="00653786">
        <w:rPr>
          <w:rFonts w:ascii="Calibri" w:eastAsiaTheme="minorEastAsia" w:hAnsi="Calibri" w:cs="Calibri"/>
          <w:sz w:val="22"/>
          <w:szCs w:val="22"/>
        </w:rPr>
        <w:t xml:space="preserve"> </w:t>
      </w:r>
      <w:r w:rsidRPr="00653786">
        <w:rPr>
          <w:rFonts w:ascii="Calibri" w:hAnsi="Calibri" w:cs="Calibri"/>
          <w:sz w:val="22"/>
          <w:szCs w:val="22"/>
        </w:rPr>
        <w:t>são dadas pela equação (22), onde se observa uma decomposição entre Pensões do Tipo A (</w:t>
      </w:r>
      <w:proofErr w:type="spellStart"/>
      <w:r w:rsidRPr="00653786">
        <w:rPr>
          <w:rFonts w:ascii="Calibri" w:hAnsi="Calibri" w:cs="Calibri"/>
          <w:i/>
          <w:sz w:val="22"/>
          <w:szCs w:val="22"/>
        </w:rPr>
        <w:t>PeA</w:t>
      </w:r>
      <w:proofErr w:type="spellEnd"/>
      <w:r w:rsidRPr="00653786">
        <w:rPr>
          <w:rFonts w:ascii="Calibri" w:hAnsi="Calibri" w:cs="Calibri"/>
          <w:sz w:val="22"/>
          <w:szCs w:val="22"/>
        </w:rPr>
        <w:t>), concedidas antes de 2015, explicitadas na equação (23) e do Tipo B (</w:t>
      </w:r>
      <w:proofErr w:type="spellStart"/>
      <w:r w:rsidRPr="00653786">
        <w:rPr>
          <w:rFonts w:ascii="Calibri" w:hAnsi="Calibri" w:cs="Calibri"/>
          <w:i/>
          <w:sz w:val="22"/>
          <w:szCs w:val="22"/>
        </w:rPr>
        <w:t>Peb</w:t>
      </w:r>
      <w:proofErr w:type="spellEnd"/>
      <w:r w:rsidRPr="00653786">
        <w:rPr>
          <w:rFonts w:ascii="Calibri" w:hAnsi="Calibri" w:cs="Calibri"/>
          <w:sz w:val="22"/>
          <w:szCs w:val="22"/>
        </w:rPr>
        <w:t>), concedidas a partir de 2015 e sujeitas às regras da Lei 13.135/2015, conforme a equação (24). Nota-se que as estimativas de evolução dos estoques de Pensões ocorrem por meio do método do fluxo. Todavia, a cessação dos estoques anteriores ocorre tanto via mortalidade dos beneficiários como também via mecanismo legal de cessação automática (</w:t>
      </w:r>
      <m:oMath>
        <m:sSubSup>
          <m:sSubSupPr>
            <m:ctrlPr>
              <w:rPr>
                <w:rFonts w:ascii="Cambria Math" w:hAnsi="Cambria Math" w:cs="Calibri"/>
                <w:i/>
                <w:sz w:val="22"/>
                <w:szCs w:val="22"/>
              </w:rPr>
            </m:ctrlPr>
          </m:sSubSupPr>
          <m:e>
            <m:r>
              <w:rPr>
                <w:rFonts w:ascii="Cambria Math" w:hAnsi="Cambria Math" w:cs="Calibri"/>
                <w:sz w:val="22"/>
                <w:szCs w:val="22"/>
              </w:rPr>
              <m:t>σ</m:t>
            </m:r>
          </m:e>
          <m:sub>
            <m:r>
              <w:rPr>
                <w:rFonts w:ascii="Cambria Math" w:hAnsi="Cambria Math" w:cs="Calibri"/>
                <w:sz w:val="22"/>
                <w:szCs w:val="22"/>
              </w:rPr>
              <m:t xml:space="preserve">i,t </m:t>
            </m:r>
          </m:sub>
          <m:sup>
            <m:r>
              <w:rPr>
                <w:rFonts w:ascii="Cambria Math" w:hAnsi="Cambria Math" w:cs="Calibri"/>
                <w:sz w:val="22"/>
                <w:szCs w:val="22"/>
              </w:rPr>
              <m:t>s</m:t>
            </m:r>
          </m:sup>
        </m:sSubSup>
      </m:oMath>
      <w:r w:rsidRPr="00653786">
        <w:rPr>
          <w:rFonts w:ascii="Calibri" w:eastAsiaTheme="minorEastAsia" w:hAnsi="Calibri" w:cs="Calibri"/>
          <w:sz w:val="22"/>
          <w:szCs w:val="22"/>
        </w:rPr>
        <w:t>)</w:t>
      </w:r>
      <w:r w:rsidRPr="00653786">
        <w:rPr>
          <w:rStyle w:val="Refdenotaderodap"/>
          <w:rFonts w:ascii="Calibri" w:hAnsi="Calibri" w:cs="Calibri"/>
          <w:sz w:val="22"/>
          <w:szCs w:val="22"/>
        </w:rPr>
        <w:t xml:space="preserve"> </w:t>
      </w:r>
      <w:r w:rsidRPr="00653786">
        <w:rPr>
          <w:rStyle w:val="Refdenotaderodap"/>
          <w:rFonts w:ascii="Calibri" w:hAnsi="Calibri" w:cs="Calibri"/>
          <w:sz w:val="22"/>
          <w:szCs w:val="22"/>
        </w:rPr>
        <w:footnoteReference w:id="15"/>
      </w:r>
      <w:r w:rsidRPr="00653786">
        <w:rPr>
          <w:rFonts w:ascii="Calibri" w:hAnsi="Calibri" w:cs="Calibri"/>
          <w:sz w:val="22"/>
          <w:szCs w:val="22"/>
        </w:rPr>
        <w:t xml:space="preserve">. Por construção, não existem concessões da Pensão do Tipo A </w:t>
      </w:r>
      <w:proofErr w:type="spellStart"/>
      <w:r w:rsidRPr="00653786">
        <w:rPr>
          <w:rFonts w:ascii="Calibri" w:hAnsi="Calibri" w:cs="Calibri"/>
          <w:sz w:val="22"/>
          <w:szCs w:val="22"/>
        </w:rPr>
        <w:t>a</w:t>
      </w:r>
      <w:proofErr w:type="spellEnd"/>
      <w:r w:rsidRPr="00653786">
        <w:rPr>
          <w:rFonts w:ascii="Calibri" w:hAnsi="Calibri" w:cs="Calibri"/>
          <w:sz w:val="22"/>
          <w:szCs w:val="22"/>
        </w:rPr>
        <w:t xml:space="preserve"> partir de 2015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PeA</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i,2015 </m:t>
                </m:r>
              </m:sub>
              <m:sup>
                <m:r>
                  <w:rPr>
                    <w:rFonts w:ascii="Cambria Math" w:hAnsi="Cambria Math" w:cs="Calibri"/>
                    <w:sz w:val="22"/>
                    <w:szCs w:val="22"/>
                  </w:rPr>
                  <m:t>s</m:t>
                </m:r>
              </m:sup>
            </m:sSubSup>
          </m:e>
        </m:sPre>
        <m:r>
          <w:rPr>
            <w:rFonts w:ascii="Cambria Math" w:hAnsi="Cambria Math" w:cs="Calibri"/>
            <w:sz w:val="22"/>
            <w:szCs w:val="22"/>
          </w:rPr>
          <m:t>=0</m:t>
        </m:r>
      </m:oMath>
      <w:r w:rsidRPr="00653786">
        <w:rPr>
          <w:rFonts w:ascii="Calibri" w:eastAsiaTheme="minorEastAsia" w:hAnsi="Calibri" w:cs="Calibri"/>
          <w:sz w:val="22"/>
          <w:szCs w:val="22"/>
        </w:rPr>
        <w:t>), e as concessões do tipo B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PeB</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 são calculadas dadas por meio das equações (25) e (26), em que se observa que elas dependem de uma probabilidade de geração de Pensões (</w:t>
      </w:r>
      <m:oMath>
        <m:sSubSup>
          <m:sSubSupPr>
            <m:ctrlPr>
              <w:rPr>
                <w:rFonts w:ascii="Cambria Math" w:hAnsi="Cambria Math" w:cs="Calibri"/>
                <w:i/>
                <w:sz w:val="22"/>
                <w:szCs w:val="22"/>
              </w:rPr>
            </m:ctrlPr>
          </m:sSubSupPr>
          <m:e>
            <m:r>
              <w:rPr>
                <w:rFonts w:ascii="Cambria Math" w:hAnsi="Cambria Math" w:cs="Calibri"/>
                <w:sz w:val="22"/>
                <w:szCs w:val="22"/>
              </w:rPr>
              <m:t>ν</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 xml:space="preserve">,t </m:t>
            </m:r>
          </m:sub>
          <m:sup>
            <m:r>
              <w:rPr>
                <w:rFonts w:ascii="Cambria Math" w:hAnsi="Cambria Math" w:cs="Calibri"/>
                <w:sz w:val="22"/>
                <w:szCs w:val="22"/>
              </w:rPr>
              <m:t>s</m:t>
            </m:r>
          </m:sup>
        </m:sSubSup>
      </m:oMath>
      <w:r w:rsidRPr="00653786">
        <w:rPr>
          <w:rFonts w:ascii="Calibri" w:eastAsiaTheme="minorEastAsia" w:hAnsi="Calibri" w:cs="Calibri"/>
          <w:sz w:val="22"/>
          <w:szCs w:val="22"/>
        </w:rPr>
        <w:t>) aplicada sobre a estimativa de óbitos tanto de segurados como de beneficiários permanentes do sexo oposto (cônjuges), a qual é calculada por meio da multiplicação entre a taxa de mortalidade e somatório de estoques de segurados e de benefic</w:t>
      </w:r>
      <w:proofErr w:type="spellStart"/>
      <w:r w:rsidRPr="00653786">
        <w:rPr>
          <w:rFonts w:ascii="Calibri" w:eastAsiaTheme="minorEastAsia" w:hAnsi="Calibri" w:cs="Calibri"/>
          <w:sz w:val="22"/>
          <w:szCs w:val="22"/>
        </w:rPr>
        <w:t>iários</w:t>
      </w:r>
      <w:proofErr w:type="spellEnd"/>
      <w:r w:rsidRPr="00653786">
        <w:rPr>
          <w:rFonts w:ascii="Calibri" w:eastAsiaTheme="minorEastAsia" w:hAnsi="Calibri" w:cs="Calibri"/>
          <w:sz w:val="22"/>
          <w:szCs w:val="22"/>
        </w:rPr>
        <w:t xml:space="preserve"> de aposentadorias (benefícios permanentes)</w:t>
      </w:r>
      <w:r w:rsidRPr="00653786">
        <w:rPr>
          <w:rStyle w:val="Refdenotaderodap"/>
          <w:rFonts w:ascii="Calibri" w:eastAsiaTheme="minorEastAsia" w:hAnsi="Calibri" w:cs="Calibri"/>
          <w:sz w:val="22"/>
          <w:szCs w:val="22"/>
        </w:rPr>
        <w:footnoteReference w:id="16"/>
      </w:r>
      <w:r w:rsidRPr="00653786">
        <w:rPr>
          <w:rFonts w:ascii="Calibri" w:eastAsiaTheme="minorEastAsia" w:hAnsi="Calibri" w:cs="Calibri"/>
          <w:sz w:val="22"/>
          <w:szCs w:val="22"/>
        </w:rPr>
        <w:t>. Observa-se que a variável (</w:t>
      </w:r>
      <m:oMath>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oMath>
      <w:r w:rsidRPr="00653786">
        <w:rPr>
          <w:rFonts w:ascii="Calibri" w:eastAsiaTheme="minorEastAsia" w:hAnsi="Calibri" w:cs="Calibri"/>
          <w:sz w:val="22"/>
          <w:szCs w:val="22"/>
        </w:rPr>
        <w:t>)</w:t>
      </w:r>
      <w:r w:rsidRPr="00653786">
        <w:rPr>
          <w:rFonts w:ascii="Calibri" w:hAnsi="Calibri" w:cs="Calibri"/>
          <w:sz w:val="22"/>
          <w:szCs w:val="22"/>
        </w:rPr>
        <w:t xml:space="preserve"> consiste no diferencial de idade entre cônjuges, conforme equação (27), e visa estimar a idade dos cônjuges recebedores do benefício no momento de concessão</w:t>
      </w:r>
      <w:r w:rsidRPr="00653786">
        <w:rPr>
          <w:rFonts w:ascii="Calibri" w:eastAsiaTheme="minorEastAsia" w:hAnsi="Calibri" w:cs="Calibri"/>
          <w:sz w:val="22"/>
          <w:szCs w:val="22"/>
        </w:rPr>
        <w:t xml:space="preserve">. </w:t>
      </w:r>
      <w:r w:rsidRPr="00653786">
        <w:rPr>
          <w:rFonts w:ascii="Calibri" w:hAnsi="Calibri" w:cs="Calibri"/>
          <w:sz w:val="22"/>
          <w:szCs w:val="22"/>
        </w:rPr>
        <w:t>Por fim, a possibilidade de cessação automática (</w:t>
      </w:r>
      <m:oMath>
        <m:sSubSup>
          <m:sSubSupPr>
            <m:ctrlPr>
              <w:rPr>
                <w:rFonts w:ascii="Cambria Math" w:hAnsi="Cambria Math" w:cs="Calibri"/>
                <w:i/>
                <w:sz w:val="22"/>
                <w:szCs w:val="22"/>
              </w:rPr>
            </m:ctrlPr>
          </m:sSubSupPr>
          <m:e>
            <m:r>
              <w:rPr>
                <w:rFonts w:ascii="Cambria Math" w:hAnsi="Cambria Math" w:cs="Calibri"/>
                <w:sz w:val="22"/>
                <w:szCs w:val="22"/>
              </w:rPr>
              <m:t>σ</m:t>
            </m:r>
          </m:e>
          <m:sub>
            <m:r>
              <w:rPr>
                <w:rFonts w:ascii="Cambria Math" w:hAnsi="Cambria Math" w:cs="Calibri"/>
                <w:sz w:val="22"/>
                <w:szCs w:val="22"/>
              </w:rPr>
              <m:t>i,t</m:t>
            </m:r>
          </m:sub>
          <m:sup>
            <m:r>
              <w:rPr>
                <w:rFonts w:ascii="Cambria Math" w:hAnsi="Cambria Math" w:cs="Calibri"/>
                <w:sz w:val="22"/>
                <w:szCs w:val="22"/>
              </w:rPr>
              <m:t>s</m:t>
            </m:r>
          </m:sup>
        </m:sSubSup>
      </m:oMath>
      <w:r w:rsidRPr="00653786">
        <w:rPr>
          <w:rFonts w:ascii="Calibri" w:eastAsiaTheme="minorEastAsia" w:hAnsi="Calibri" w:cs="Calibri"/>
          <w:sz w:val="22"/>
          <w:szCs w:val="22"/>
        </w:rPr>
        <w:t>)</w:t>
      </w:r>
      <w:r w:rsidRPr="00653786">
        <w:rPr>
          <w:rFonts w:ascii="Calibri" w:hAnsi="Calibri" w:cs="Calibri"/>
          <w:sz w:val="22"/>
          <w:szCs w:val="22"/>
        </w:rPr>
        <w:t xml:space="preserve"> imposta pela possibilidade de duração limitada das pensões é dado pela equação (28), para </w:t>
      </w:r>
      <m:oMath>
        <m:sSub>
          <m:sSubPr>
            <m:ctrlPr>
              <w:rPr>
                <w:rFonts w:ascii="Cambria Math" w:hAnsi="Cambria Math" w:cs="Calibri"/>
                <w:i/>
                <w:sz w:val="22"/>
                <w:szCs w:val="22"/>
              </w:rPr>
            </m:ctrlPr>
          </m:sSubPr>
          <m:e>
            <m:r>
              <w:rPr>
                <w:rFonts w:ascii="Cambria Math" w:hAnsi="Cambria Math" w:cs="Calibri"/>
                <w:sz w:val="22"/>
                <w:szCs w:val="22"/>
              </w:rPr>
              <m:t>j</m:t>
            </m:r>
          </m:e>
          <m:sub>
            <m:r>
              <w:rPr>
                <w:rFonts w:ascii="Cambria Math" w:hAnsi="Cambria Math" w:cs="Calibri"/>
                <w:sz w:val="22"/>
                <w:szCs w:val="22"/>
              </w:rPr>
              <m:t>i</m:t>
            </m:r>
          </m:sub>
        </m:sSub>
      </m:oMath>
      <w:r w:rsidRPr="00653786">
        <w:rPr>
          <w:rFonts w:ascii="Calibri" w:hAnsi="Calibri" w:cs="Calibri"/>
          <w:sz w:val="22"/>
          <w:szCs w:val="22"/>
        </w:rPr>
        <w:t xml:space="preserve">  &gt; 0, e </w:t>
      </w:r>
      <m:oMath>
        <m:sSubSup>
          <m:sSubSupPr>
            <m:ctrlPr>
              <w:rPr>
                <w:rFonts w:ascii="Cambria Math" w:hAnsi="Cambria Math" w:cs="Calibri"/>
                <w:i/>
                <w:sz w:val="22"/>
                <w:szCs w:val="22"/>
              </w:rPr>
            </m:ctrlPr>
          </m:sSubSupPr>
          <m:e>
            <m:r>
              <w:rPr>
                <w:rFonts w:ascii="Cambria Math" w:hAnsi="Cambria Math" w:cs="Calibri"/>
                <w:sz w:val="22"/>
                <w:szCs w:val="22"/>
              </w:rPr>
              <m:t>σ</m:t>
            </m:r>
          </m:e>
          <m:sub>
            <m:r>
              <w:rPr>
                <w:rFonts w:ascii="Cambria Math" w:hAnsi="Cambria Math" w:cs="Calibri"/>
                <w:sz w:val="22"/>
                <w:szCs w:val="22"/>
              </w:rPr>
              <m:t>i,t</m:t>
            </m:r>
          </m:sub>
          <m:sup>
            <m:r>
              <w:rPr>
                <w:rFonts w:ascii="Cambria Math" w:hAnsi="Cambria Math" w:cs="Calibri"/>
                <w:sz w:val="22"/>
                <w:szCs w:val="22"/>
              </w:rPr>
              <m:t>s</m:t>
            </m:r>
          </m:sup>
        </m:sSubSup>
        <m:r>
          <w:rPr>
            <w:rFonts w:ascii="Cambria Math" w:hAnsi="Cambria Math" w:cs="Calibri"/>
            <w:sz w:val="22"/>
            <w:szCs w:val="22"/>
          </w:rPr>
          <m:t>=0</m:t>
        </m:r>
      </m:oMath>
      <w:r w:rsidRPr="00653786">
        <w:rPr>
          <w:rFonts w:ascii="Calibri" w:hAnsi="Calibri" w:cs="Calibri"/>
          <w:sz w:val="22"/>
          <w:szCs w:val="22"/>
        </w:rPr>
        <w:t xml:space="preserve"> para </w:t>
      </w:r>
      <m:oMath>
        <m:sSub>
          <m:sSubPr>
            <m:ctrlPr>
              <w:rPr>
                <w:rFonts w:ascii="Cambria Math" w:hAnsi="Cambria Math" w:cs="Calibri"/>
                <w:i/>
                <w:sz w:val="22"/>
                <w:szCs w:val="22"/>
              </w:rPr>
            </m:ctrlPr>
          </m:sSubPr>
          <m:e>
            <m:r>
              <w:rPr>
                <w:rFonts w:ascii="Cambria Math" w:hAnsi="Cambria Math" w:cs="Calibri"/>
                <w:sz w:val="22"/>
                <w:szCs w:val="22"/>
              </w:rPr>
              <m:t>j</m:t>
            </m:r>
          </m:e>
          <m:sub>
            <m:r>
              <w:rPr>
                <w:rFonts w:ascii="Cambria Math" w:hAnsi="Cambria Math" w:cs="Calibri"/>
                <w:sz w:val="22"/>
                <w:szCs w:val="22"/>
              </w:rPr>
              <m:t>i</m:t>
            </m:r>
          </m:sub>
        </m:sSub>
      </m:oMath>
      <w:r w:rsidRPr="00653786">
        <w:rPr>
          <w:rFonts w:ascii="Calibri" w:hAnsi="Calibri" w:cs="Calibri"/>
          <w:sz w:val="22"/>
          <w:szCs w:val="22"/>
        </w:rPr>
        <w:t xml:space="preserve">  = 0 (sendo que </w:t>
      </w:r>
      <m:oMath>
        <m:sSub>
          <m:sSubPr>
            <m:ctrlPr>
              <w:rPr>
                <w:rFonts w:ascii="Cambria Math" w:hAnsi="Cambria Math" w:cs="Calibri"/>
                <w:i/>
                <w:sz w:val="22"/>
                <w:szCs w:val="22"/>
              </w:rPr>
            </m:ctrlPr>
          </m:sSubPr>
          <m:e>
            <m:r>
              <w:rPr>
                <w:rFonts w:ascii="Cambria Math" w:hAnsi="Cambria Math" w:cs="Calibri"/>
                <w:sz w:val="22"/>
                <w:szCs w:val="22"/>
              </w:rPr>
              <m:t>j</m:t>
            </m:r>
          </m:e>
          <m:sub>
            <m:r>
              <w:rPr>
                <w:rFonts w:ascii="Cambria Math" w:hAnsi="Cambria Math" w:cs="Calibri"/>
                <w:sz w:val="22"/>
                <w:szCs w:val="22"/>
              </w:rPr>
              <m:t>i</m:t>
            </m:r>
          </m:sub>
        </m:sSub>
      </m:oMath>
      <w:r w:rsidRPr="00653786">
        <w:rPr>
          <w:rFonts w:ascii="Calibri" w:hAnsi="Calibri" w:cs="Calibri"/>
          <w:sz w:val="22"/>
          <w:szCs w:val="22"/>
        </w:rPr>
        <w:t xml:space="preserve"> é dado pelo número de anos de durou o benefício que está se</w:t>
      </w:r>
      <w:proofErr w:type="spellStart"/>
      <w:r w:rsidRPr="00653786">
        <w:rPr>
          <w:rFonts w:ascii="Calibri" w:hAnsi="Calibri" w:cs="Calibri"/>
          <w:sz w:val="22"/>
          <w:szCs w:val="22"/>
        </w:rPr>
        <w:t>ndo</w:t>
      </w:r>
      <w:proofErr w:type="spellEnd"/>
      <w:r w:rsidRPr="00653786">
        <w:rPr>
          <w:rFonts w:ascii="Calibri" w:hAnsi="Calibri" w:cs="Calibri"/>
          <w:sz w:val="22"/>
          <w:szCs w:val="22"/>
        </w:rPr>
        <w:t xml:space="preserve"> cessado, de acordo com as regras estabelecidas pela Lei 13.135/2015):</w:t>
      </w:r>
      <w:r w:rsidRPr="00653786">
        <w:rPr>
          <w:rStyle w:val="Refdenotaderodap"/>
          <w:rFonts w:ascii="Calibri" w:hAnsi="Calibri" w:cs="Calibri"/>
          <w:sz w:val="22"/>
          <w:szCs w:val="22"/>
        </w:rPr>
        <w:footnoteReference w:id="17"/>
      </w:r>
    </w:p>
    <w:p w:rsidR="00E70BEA" w:rsidRPr="00653786" w:rsidRDefault="00E70BEA" w:rsidP="00E70BEA">
      <w:pPr>
        <w:spacing w:line="360" w:lineRule="auto"/>
        <w:jc w:val="both"/>
        <w:rPr>
          <w:rFonts w:ascii="Calibri" w:hAnsi="Calibri" w:cs="Calibri"/>
          <w:sz w:val="22"/>
          <w:szCs w:val="22"/>
        </w:rPr>
      </w:pPr>
    </w:p>
    <w:tbl>
      <w:tblPr>
        <w:tblStyle w:val="Tabelacomgrade"/>
        <w:tblW w:w="9786" w:type="dxa"/>
        <w:tblInd w:w="-5"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8575"/>
        <w:gridCol w:w="415"/>
        <w:gridCol w:w="796"/>
      </w:tblGrid>
      <w:tr w:rsidR="00E70BEA" w:rsidRPr="00653786" w:rsidTr="00E70BEA">
        <w:trPr>
          <w:trHeight w:hRule="exact" w:val="567"/>
        </w:trPr>
        <w:tc>
          <w:tcPr>
            <w:tcW w:w="8652" w:type="dxa"/>
            <w:shd w:val="clear" w:color="auto" w:fill="FFFFFF" w:themeFill="background1"/>
            <w:vAlign w:val="center"/>
          </w:tcPr>
          <w:p w:rsidR="00E70BEA" w:rsidRPr="00653786" w:rsidRDefault="00DC29E4" w:rsidP="00E70BEA">
            <w:pPr>
              <w:spacing w:line="360" w:lineRule="auto"/>
              <w:rPr>
                <w:rFonts w:ascii="Calibri" w:eastAsiaTheme="minorEastAsia" w:hAnsi="Calibri" w:cs="Calibri"/>
                <w:b/>
                <w:color w:val="2E653E" w:themeColor="accent5" w:themeShade="BF"/>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PeAB</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PeA</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PeB</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1134" w:type="dxa"/>
            <w:gridSpan w:val="2"/>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20" w:name="_Ref468375684"/>
            <w:r w:rsidRPr="00653786">
              <w:rPr>
                <w:rFonts w:ascii="Calibri" w:eastAsiaTheme="minorEastAsia" w:hAnsi="Calibri" w:cs="Calibri"/>
                <w:sz w:val="22"/>
                <w:szCs w:val="22"/>
              </w:rPr>
              <w:t>(22)</w:t>
            </w:r>
            <w:bookmarkEnd w:id="120"/>
          </w:p>
        </w:tc>
      </w:tr>
      <w:tr w:rsidR="00E70BEA" w:rsidRPr="00653786" w:rsidTr="00E70BEA">
        <w:trPr>
          <w:trHeight w:hRule="exact" w:val="567"/>
        </w:trPr>
        <w:tc>
          <w:tcPr>
            <w:tcW w:w="9072" w:type="dxa"/>
            <w:gridSpan w:val="2"/>
            <w:shd w:val="clear" w:color="auto" w:fill="FFFFFF" w:themeFill="background1"/>
          </w:tcPr>
          <w:p w:rsidR="00E70BEA" w:rsidRPr="00653786" w:rsidRDefault="00DC29E4" w:rsidP="00E70BEA">
            <w:pPr>
              <w:spacing w:line="360" w:lineRule="auto"/>
              <w:rPr>
                <w:rFonts w:ascii="Calibri" w:eastAsiaTheme="minorEastAsia"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PeA</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PeA</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1-</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e>
                </m:d>
              </m:oMath>
            </m:oMathPara>
          </w:p>
        </w:tc>
        <w:tc>
          <w:tcPr>
            <w:tcW w:w="714"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21" w:name="_Ref468375701"/>
            <w:r w:rsidRPr="00653786">
              <w:rPr>
                <w:rFonts w:ascii="Calibri" w:eastAsiaTheme="minorEastAsia" w:hAnsi="Calibri" w:cs="Calibri"/>
                <w:sz w:val="22"/>
                <w:szCs w:val="22"/>
              </w:rPr>
              <w:t>(23)</w:t>
            </w:r>
            <w:bookmarkEnd w:id="121"/>
          </w:p>
        </w:tc>
      </w:tr>
      <w:tr w:rsidR="00E70BEA" w:rsidRPr="00653786" w:rsidTr="00E70BEA">
        <w:trPr>
          <w:trHeight w:hRule="exact" w:val="567"/>
        </w:trPr>
        <w:tc>
          <w:tcPr>
            <w:tcW w:w="9072" w:type="dxa"/>
            <w:gridSpan w:val="2"/>
            <w:shd w:val="clear" w:color="auto" w:fill="FFFFFF" w:themeFill="background1"/>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PeB</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PeB</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1-</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e>
                </m:d>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PeB</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σ</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 t</m:t>
                </m:r>
                <m:r>
                  <m:rPr>
                    <m:sty m:val="p"/>
                  </m:rPr>
                  <w:rPr>
                    <w:rFonts w:ascii="Cambria Math" w:hAnsi="Cambria Math" w:cs="Calibri"/>
                    <w:sz w:val="22"/>
                    <w:szCs w:val="22"/>
                  </w:rPr>
                  <m:t>≥2015</m:t>
                </m:r>
              </m:oMath>
            </m:oMathPara>
          </w:p>
        </w:tc>
        <w:tc>
          <w:tcPr>
            <w:tcW w:w="714"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22" w:name="_Ref468375669"/>
            <w:r w:rsidRPr="00653786">
              <w:rPr>
                <w:rFonts w:ascii="Calibri" w:eastAsiaTheme="minorEastAsia" w:hAnsi="Calibri" w:cs="Calibri"/>
                <w:sz w:val="22"/>
                <w:szCs w:val="22"/>
              </w:rPr>
              <w:t>(24)</w:t>
            </w:r>
            <w:bookmarkEnd w:id="122"/>
          </w:p>
        </w:tc>
      </w:tr>
      <w:tr w:rsidR="00E70BEA" w:rsidRPr="00653786" w:rsidTr="00E70BEA">
        <w:trPr>
          <w:trHeight w:hRule="exact" w:val="983"/>
        </w:trPr>
        <w:tc>
          <w:tcPr>
            <w:tcW w:w="9072" w:type="dxa"/>
            <w:gridSpan w:val="2"/>
            <w:shd w:val="clear" w:color="auto" w:fill="FFFFFF" w:themeFill="background1"/>
            <w:vAlign w:val="center"/>
          </w:tcPr>
          <w:p w:rsidR="00E70BEA" w:rsidRPr="00653786" w:rsidRDefault="00DC29E4" w:rsidP="00E70BEA">
            <w:pPr>
              <w:spacing w:line="360" w:lineRule="auto"/>
              <w:jc w:val="center"/>
              <w:rPr>
                <w:rFonts w:ascii="Calibri" w:eastAsiaTheme="minorEastAsia"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PeB</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H</m:t>
                        </m:r>
                      </m:sup>
                    </m:sSubSup>
                  </m:e>
                </m:sPre>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ν</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 xml:space="preserve">,t </m:t>
                    </m:r>
                  </m:sub>
                  <m:sup>
                    <m:r>
                      <w:rPr>
                        <w:rFonts w:ascii="Cambria Math" w:hAnsi="Cambria Math" w:cs="Calibri"/>
                        <w:sz w:val="22"/>
                        <w:szCs w:val="22"/>
                      </w:rPr>
                      <m:t>M</m:t>
                    </m:r>
                  </m:sup>
                </m:sSubSup>
                <m:r>
                  <w:rPr>
                    <w:rFonts w:ascii="Cambria Math" w:hAnsi="Cambria Math" w:cs="Calibri"/>
                    <w:sz w:val="22"/>
                    <w:szCs w:val="22"/>
                  </w:rPr>
                  <m:t xml:space="preserve">. </m:t>
                </m:r>
                <m:d>
                  <m:dPr>
                    <m:ctrlPr>
                      <w:rPr>
                        <w:rFonts w:ascii="Cambria Math" w:hAnsi="Cambria Math" w:cs="Calibri"/>
                        <w:i/>
                        <w:sz w:val="22"/>
                        <w:szCs w:val="22"/>
                      </w:rPr>
                    </m:ctrlPr>
                  </m:dPr>
                  <m:e>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 xml:space="preserve">,t </m:t>
                            </m:r>
                          </m:sub>
                          <m:sup>
                            <m:r>
                              <w:rPr>
                                <w:rFonts w:ascii="Cambria Math" w:hAnsi="Cambria Math" w:cs="Calibri"/>
                                <w:sz w:val="22"/>
                                <w:szCs w:val="22"/>
                              </w:rPr>
                              <m:t>M</m:t>
                            </m:r>
                          </m:sup>
                        </m:sSubSup>
                      </m:e>
                    </m:sPre>
                    <m:r>
                      <w:rPr>
                        <w:rFonts w:ascii="Cambria Math" w:hAnsi="Cambria Math" w:cs="Calibri"/>
                        <w:sz w:val="22"/>
                        <w:szCs w:val="22"/>
                      </w:rPr>
                      <m:t>+</m:t>
                    </m:r>
                    <m:nary>
                      <m:naryPr>
                        <m:chr m:val="∑"/>
                        <m:limLoc m:val="undOvr"/>
                        <m:ctrlPr>
                          <w:rPr>
                            <w:rFonts w:ascii="Cambria Math" w:hAnsi="Cambria Math" w:cs="Calibri"/>
                            <w:i/>
                            <w:sz w:val="22"/>
                            <w:szCs w:val="22"/>
                          </w:rPr>
                        </m:ctrlPr>
                      </m:naryPr>
                      <m:sub>
                        <m:r>
                          <w:rPr>
                            <w:rFonts w:ascii="Cambria Math" w:hAnsi="Cambria Math" w:cs="Calibri"/>
                            <w:sz w:val="22"/>
                            <w:szCs w:val="22"/>
                          </w:rPr>
                          <m:t>α</m:t>
                        </m:r>
                      </m:sub>
                      <m:sup/>
                      <m:e>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,t</m:t>
                                </m:r>
                              </m:sub>
                              <m:sup>
                                <m:r>
                                  <w:rPr>
                                    <w:rFonts w:ascii="Cambria Math" w:hAnsi="Cambria Math" w:cs="Calibri"/>
                                    <w:sz w:val="22"/>
                                    <w:szCs w:val="22"/>
                                  </w:rPr>
                                  <m:t>M</m:t>
                                </m:r>
                              </m:sup>
                            </m:sSubSup>
                          </m:e>
                        </m:sPre>
                      </m:e>
                    </m:nary>
                  </m:e>
                </m:d>
                <m:r>
                  <w:rPr>
                    <w:rFonts w:ascii="Cambria Math" w:hAnsi="Cambria Math" w:cs="Calibri"/>
                    <w:sz w:val="22"/>
                    <w:szCs w:val="22"/>
                  </w:rPr>
                  <m:t>*</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,t</m:t>
                    </m:r>
                  </m:sub>
                  <m:sup>
                    <m:r>
                      <w:rPr>
                        <w:rFonts w:ascii="Cambria Math" w:hAnsi="Cambria Math" w:cs="Calibri"/>
                        <w:sz w:val="22"/>
                        <w:szCs w:val="22"/>
                      </w:rPr>
                      <m:t>M</m:t>
                    </m:r>
                  </m:sup>
                </m:sSubSup>
                <m:r>
                  <w:rPr>
                    <w:rFonts w:ascii="Cambria Math" w:hAnsi="Cambria Math" w:cs="Calibri"/>
                    <w:sz w:val="22"/>
                    <w:szCs w:val="22"/>
                  </w:rPr>
                  <m:t>,</m:t>
                </m:r>
              </m:oMath>
            </m:oMathPara>
          </w:p>
        </w:tc>
        <w:tc>
          <w:tcPr>
            <w:tcW w:w="714"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23" w:name="_Ref468438367"/>
            <w:r w:rsidRPr="00653786">
              <w:rPr>
                <w:rFonts w:ascii="Calibri" w:eastAsiaTheme="minorEastAsia" w:hAnsi="Calibri" w:cs="Calibri"/>
                <w:sz w:val="22"/>
                <w:szCs w:val="22"/>
              </w:rPr>
              <w:t>(25)</w:t>
            </w:r>
            <w:bookmarkEnd w:id="123"/>
          </w:p>
        </w:tc>
      </w:tr>
      <w:tr w:rsidR="00E70BEA" w:rsidRPr="00653786" w:rsidTr="00E70BEA">
        <w:trPr>
          <w:trHeight w:hRule="exact" w:val="982"/>
        </w:trPr>
        <w:tc>
          <w:tcPr>
            <w:tcW w:w="9072" w:type="dxa"/>
            <w:gridSpan w:val="2"/>
            <w:shd w:val="clear" w:color="auto" w:fill="FFFFFF" w:themeFill="background1"/>
            <w:vAlign w:val="center"/>
          </w:tcPr>
          <w:p w:rsidR="00E70BEA" w:rsidRPr="00653786" w:rsidRDefault="00DC29E4" w:rsidP="00E70BEA">
            <w:pPr>
              <w:spacing w:line="360" w:lineRule="auto"/>
              <w:rPr>
                <w:rFonts w:ascii="Calibri" w:eastAsiaTheme="minorEastAsia"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PeB</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M</m:t>
                        </m:r>
                      </m:sup>
                    </m:sSubSup>
                  </m:e>
                </m:sPre>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hAnsi="Cambria Math" w:cs="Calibri"/>
                        <w:sz w:val="22"/>
                        <w:szCs w:val="22"/>
                      </w:rPr>
                      <m:t>ν</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 xml:space="preserve">,t </m:t>
                    </m:r>
                  </m:sub>
                  <m:sup>
                    <m:r>
                      <w:rPr>
                        <w:rFonts w:ascii="Cambria Math" w:hAnsi="Cambria Math" w:cs="Calibri"/>
                        <w:sz w:val="22"/>
                        <w:szCs w:val="22"/>
                      </w:rPr>
                      <m:t>H</m:t>
                    </m:r>
                  </m:sup>
                </m:sSubSup>
                <m:r>
                  <w:rPr>
                    <w:rFonts w:ascii="Cambria Math" w:hAnsi="Cambria Math" w:cs="Calibri"/>
                    <w:sz w:val="22"/>
                    <w:szCs w:val="22"/>
                  </w:rPr>
                  <m:t xml:space="preserve">. </m:t>
                </m:r>
                <m:d>
                  <m:dPr>
                    <m:ctrlPr>
                      <w:rPr>
                        <w:rFonts w:ascii="Cambria Math" w:hAnsi="Cambria Math" w:cs="Calibri"/>
                        <w:i/>
                        <w:sz w:val="22"/>
                        <w:szCs w:val="22"/>
                      </w:rPr>
                    </m:ctrlPr>
                  </m:dPr>
                  <m:e>
                    <m:sPre>
                      <m:sPrePr>
                        <m:ctrlPr>
                          <w:rPr>
                            <w:rFonts w:ascii="Cambria Math" w:hAnsi="Cambria Math" w:cs="Calibri"/>
                            <w:i/>
                            <w:sz w:val="22"/>
                            <w:szCs w:val="22"/>
                          </w:rPr>
                        </m:ctrlPr>
                      </m:sPrePr>
                      <m:sub>
                        <m:r>
                          <w:rPr>
                            <w:rFonts w:ascii="Cambria Math" w:hAnsi="Cambria Math" w:cs="Calibri"/>
                            <w:sz w:val="22"/>
                            <w:szCs w:val="22"/>
                          </w:rPr>
                          <m:t>c</m:t>
                        </m:r>
                      </m:sub>
                      <m:sup/>
                      <m:e>
                        <m:sSubSup>
                          <m:sSubSupPr>
                            <m:ctrlPr>
                              <w:rPr>
                                <w:rFonts w:ascii="Cambria Math" w:hAnsi="Cambria Math" w:cs="Calibri"/>
                                <w:i/>
                                <w:sz w:val="22"/>
                                <w:szCs w:val="22"/>
                              </w:rPr>
                            </m:ctrlPr>
                          </m:sSubSupPr>
                          <m:e>
                            <m:r>
                              <w:rPr>
                                <w:rFonts w:ascii="Cambria Math" w:hAnsi="Cambria Math" w:cs="Calibri"/>
                                <w:sz w:val="22"/>
                                <w:szCs w:val="22"/>
                              </w:rPr>
                              <m:t>F</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 xml:space="preserve">,t </m:t>
                            </m:r>
                          </m:sub>
                          <m:sup>
                            <m:r>
                              <w:rPr>
                                <w:rFonts w:ascii="Cambria Math" w:hAnsi="Cambria Math" w:cs="Calibri"/>
                                <w:sz w:val="22"/>
                                <w:szCs w:val="22"/>
                              </w:rPr>
                              <m:t>H</m:t>
                            </m:r>
                          </m:sup>
                        </m:sSubSup>
                      </m:e>
                    </m:sPre>
                    <m:r>
                      <w:rPr>
                        <w:rFonts w:ascii="Cambria Math" w:hAnsi="Cambria Math" w:cs="Calibri"/>
                        <w:sz w:val="22"/>
                        <w:szCs w:val="22"/>
                      </w:rPr>
                      <m:t>+</m:t>
                    </m:r>
                    <m:nary>
                      <m:naryPr>
                        <m:chr m:val="∑"/>
                        <m:limLoc m:val="undOvr"/>
                        <m:ctrlPr>
                          <w:rPr>
                            <w:rFonts w:ascii="Cambria Math" w:hAnsi="Cambria Math" w:cs="Calibri"/>
                            <w:i/>
                            <w:sz w:val="22"/>
                            <w:szCs w:val="22"/>
                          </w:rPr>
                        </m:ctrlPr>
                      </m:naryPr>
                      <m:sub>
                        <m:r>
                          <w:rPr>
                            <w:rFonts w:ascii="Cambria Math" w:hAnsi="Cambria Math" w:cs="Calibri"/>
                            <w:sz w:val="22"/>
                            <w:szCs w:val="22"/>
                          </w:rPr>
                          <m:t>α</m:t>
                        </m:r>
                      </m:sub>
                      <m:sup/>
                      <m:e>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α</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,t</m:t>
                                </m:r>
                              </m:sub>
                              <m:sup>
                                <m:r>
                                  <w:rPr>
                                    <w:rFonts w:ascii="Cambria Math" w:hAnsi="Cambria Math" w:cs="Calibri"/>
                                    <w:sz w:val="22"/>
                                    <w:szCs w:val="22"/>
                                  </w:rPr>
                                  <m:t>H</m:t>
                                </m:r>
                              </m:sup>
                            </m:sSubSup>
                          </m:e>
                        </m:sPre>
                      </m:e>
                    </m:nary>
                  </m:e>
                </m:d>
                <m:r>
                  <w:rPr>
                    <w:rFonts w:ascii="Cambria Math" w:hAnsi="Cambria Math" w:cs="Calibri"/>
                    <w:sz w:val="22"/>
                    <w:szCs w:val="22"/>
                  </w:rPr>
                  <m:t>*</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,t</m:t>
                    </m:r>
                  </m:sub>
                  <m:sup>
                    <m:r>
                      <w:rPr>
                        <w:rFonts w:ascii="Cambria Math" w:hAnsi="Cambria Math" w:cs="Calibri"/>
                        <w:sz w:val="22"/>
                        <w:szCs w:val="22"/>
                      </w:rPr>
                      <m:t>H</m:t>
                    </m:r>
                  </m:sup>
                </m:sSubSup>
                <m:r>
                  <w:rPr>
                    <w:rFonts w:ascii="Cambria Math" w:hAnsi="Cambria Math" w:cs="Calibri"/>
                    <w:sz w:val="22"/>
                    <w:szCs w:val="22"/>
                  </w:rPr>
                  <m:t>,</m:t>
                </m:r>
              </m:oMath>
            </m:oMathPara>
          </w:p>
          <w:p w:rsidR="00E70BEA" w:rsidRPr="00653786" w:rsidRDefault="00E70BEA" w:rsidP="00E70BEA">
            <w:pPr>
              <w:spacing w:line="360" w:lineRule="auto"/>
              <w:rPr>
                <w:rFonts w:ascii="Calibri" w:eastAsiaTheme="minorEastAsia" w:hAnsi="Calibri" w:cs="Calibri"/>
                <w:sz w:val="22"/>
                <w:szCs w:val="22"/>
              </w:rPr>
            </w:pPr>
          </w:p>
          <w:p w:rsidR="00E70BEA" w:rsidRPr="00653786" w:rsidRDefault="00E70BEA" w:rsidP="00E70BEA">
            <w:pPr>
              <w:spacing w:line="360" w:lineRule="auto"/>
              <w:jc w:val="center"/>
              <w:rPr>
                <w:rFonts w:ascii="Calibri" w:eastAsia="Calibri" w:hAnsi="Calibri" w:cs="Calibri"/>
                <w:sz w:val="22"/>
                <w:szCs w:val="22"/>
              </w:rPr>
            </w:pPr>
          </w:p>
        </w:tc>
        <w:tc>
          <w:tcPr>
            <w:tcW w:w="714"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bookmarkStart w:id="124" w:name="_Ref468438362"/>
            <w:r w:rsidRPr="00653786">
              <w:rPr>
                <w:rFonts w:ascii="Calibri" w:eastAsiaTheme="minorEastAsia" w:hAnsi="Calibri" w:cs="Calibri"/>
                <w:sz w:val="22"/>
                <w:szCs w:val="22"/>
              </w:rPr>
              <w:t>(26)</w:t>
            </w:r>
            <w:bookmarkEnd w:id="124"/>
          </w:p>
        </w:tc>
      </w:tr>
      <w:tr w:rsidR="00E70BEA" w:rsidRPr="00653786" w:rsidTr="00E70BEA">
        <w:trPr>
          <w:trHeight w:hRule="exact" w:val="567"/>
        </w:trPr>
        <w:tc>
          <w:tcPr>
            <w:tcW w:w="9072" w:type="dxa"/>
            <w:gridSpan w:val="2"/>
            <w:shd w:val="clear" w:color="auto" w:fill="FFFFFF" w:themeFill="background1"/>
            <w:vAlign w:val="center"/>
          </w:tcPr>
          <w:p w:rsidR="00E70BEA" w:rsidRPr="00653786" w:rsidRDefault="00DC29E4" w:rsidP="00E70BEA">
            <w:pPr>
              <w:spacing w:line="360" w:lineRule="auto"/>
              <w:rPr>
                <w:rFonts w:ascii="Calibri" w:eastAsia="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D</m:t>
                    </m:r>
                  </m:e>
                  <m:sub>
                    <m:r>
                      <w:rPr>
                        <w:rFonts w:ascii="Cambria Math" w:hAnsi="Cambria Math" w:cs="Calibri"/>
                        <w:sz w:val="22"/>
                        <w:szCs w:val="22"/>
                      </w:rPr>
                      <m:t>i, t</m:t>
                    </m:r>
                  </m:sub>
                </m:sSub>
                <m:r>
                  <w:rPr>
                    <w:rFonts w:ascii="Cambria Math" w:hAnsi="Cambria Math" w:cs="Calibri"/>
                    <w:sz w:val="22"/>
                    <w:szCs w:val="22"/>
                  </w:rPr>
                  <m:t>=</m:t>
                </m:r>
                <m:sSubSup>
                  <m:sSubSupPr>
                    <m:ctrlPr>
                      <w:rPr>
                        <w:rFonts w:ascii="Cambria Math" w:hAnsi="Cambria Math" w:cs="Calibri"/>
                        <w:i/>
                        <w:sz w:val="22"/>
                        <w:szCs w:val="22"/>
                      </w:rPr>
                    </m:ctrlPr>
                  </m:sSubSupPr>
                  <m:e>
                    <m:sSubSup>
                      <m:sSubSupPr>
                        <m:ctrlPr>
                          <w:rPr>
                            <w:rFonts w:ascii="Cambria Math" w:hAnsi="Cambria Math" w:cs="Calibri"/>
                            <w:i/>
                            <w:sz w:val="22"/>
                            <w:szCs w:val="22"/>
                          </w:rPr>
                        </m:ctrlPr>
                      </m:sSubSupPr>
                      <m:e>
                        <m:r>
                          <w:rPr>
                            <w:rFonts w:ascii="Cambria Math" w:hAnsi="Cambria Math" w:cs="Calibri"/>
                            <w:sz w:val="22"/>
                            <w:szCs w:val="22"/>
                          </w:rPr>
                          <m:t>Id</m:t>
                        </m:r>
                      </m:e>
                      <m:sub>
                        <m:r>
                          <w:rPr>
                            <w:rFonts w:ascii="Cambria Math" w:hAnsi="Cambria Math" w:cs="Calibri"/>
                            <w:sz w:val="22"/>
                            <w:szCs w:val="22"/>
                          </w:rPr>
                          <m:t xml:space="preserve">i,t </m:t>
                        </m:r>
                      </m:sub>
                      <m:sup>
                        <m:r>
                          <w:rPr>
                            <w:rFonts w:ascii="Cambria Math" w:hAnsi="Cambria Math" w:cs="Calibri"/>
                            <w:sz w:val="22"/>
                            <w:szCs w:val="22"/>
                          </w:rPr>
                          <m:t>H</m:t>
                        </m:r>
                      </m:sup>
                    </m:sSubSup>
                    <m:r>
                      <w:rPr>
                        <w:rFonts w:ascii="Cambria Math" w:hAnsi="Cambria Math" w:cs="Calibri"/>
                        <w:sz w:val="22"/>
                        <w:szCs w:val="22"/>
                      </w:rPr>
                      <m:t>-Id</m:t>
                    </m:r>
                  </m:e>
                  <m:sub>
                    <m:r>
                      <w:rPr>
                        <w:rFonts w:ascii="Cambria Math" w:hAnsi="Cambria Math" w:cs="Calibri"/>
                        <w:sz w:val="22"/>
                        <w:szCs w:val="22"/>
                      </w:rPr>
                      <m:t xml:space="preserve">i,t </m:t>
                    </m:r>
                  </m:sub>
                  <m:sup>
                    <m:r>
                      <w:rPr>
                        <w:rFonts w:ascii="Cambria Math" w:hAnsi="Cambria Math" w:cs="Calibri"/>
                        <w:sz w:val="22"/>
                        <w:szCs w:val="22"/>
                      </w:rPr>
                      <m:t>M</m:t>
                    </m:r>
                  </m:sup>
                </m:sSubSup>
              </m:oMath>
            </m:oMathPara>
          </w:p>
        </w:tc>
        <w:tc>
          <w:tcPr>
            <w:tcW w:w="714"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bookmarkStart w:id="125" w:name="_Ref468438579"/>
            <w:r w:rsidRPr="00653786">
              <w:rPr>
                <w:rFonts w:ascii="Calibri" w:eastAsiaTheme="minorEastAsia" w:hAnsi="Calibri" w:cs="Calibri"/>
                <w:sz w:val="22"/>
                <w:szCs w:val="22"/>
              </w:rPr>
              <w:t>(27)</w:t>
            </w:r>
            <w:bookmarkEnd w:id="125"/>
          </w:p>
        </w:tc>
      </w:tr>
      <w:tr w:rsidR="00E70BEA" w:rsidRPr="00653786" w:rsidTr="00E70BEA">
        <w:trPr>
          <w:trHeight w:hRule="exact" w:val="3119"/>
        </w:trPr>
        <w:tc>
          <w:tcPr>
            <w:tcW w:w="9072" w:type="dxa"/>
            <w:gridSpan w:val="2"/>
            <w:shd w:val="clear" w:color="auto" w:fill="FFFFFF" w:themeFill="background1"/>
            <w:vAlign w:val="center"/>
          </w:tcPr>
          <w:p w:rsidR="00E70BEA" w:rsidRPr="00653786" w:rsidRDefault="00DC29E4" w:rsidP="00E70BEA">
            <w:pPr>
              <w:spacing w:line="360" w:lineRule="auto"/>
              <w:ind w:firstLine="318"/>
              <w:rPr>
                <w:rFonts w:ascii="Calibri" w:eastAsiaTheme="minorEastAsia" w:hAnsi="Calibri" w:cs="Calibri"/>
                <w:sz w:val="22"/>
                <w:szCs w:val="22"/>
              </w:rPr>
            </w:pPr>
            <m:oMathPara>
              <m:oMath>
                <m:sSubSup>
                  <m:sSubSupPr>
                    <m:ctrlPr>
                      <w:rPr>
                        <w:rFonts w:ascii="Cambria Math" w:hAnsi="Cambria Math" w:cs="Calibri"/>
                        <w:i/>
                        <w:sz w:val="22"/>
                        <w:szCs w:val="22"/>
                      </w:rPr>
                    </m:ctrlPr>
                  </m:sSubSupPr>
                  <m:e>
                    <m:r>
                      <w:rPr>
                        <w:rFonts w:ascii="Cambria Math" w:hAnsi="Cambria Math" w:cs="Calibri"/>
                        <w:sz w:val="22"/>
                        <w:szCs w:val="22"/>
                      </w:rPr>
                      <m:t>σ</m:t>
                    </m:r>
                  </m:e>
                  <m:sub>
                    <m:r>
                      <w:rPr>
                        <w:rFonts w:ascii="Cambria Math" w:hAnsi="Cambria Math" w:cs="Calibri"/>
                        <w:sz w:val="22"/>
                        <w:szCs w:val="22"/>
                      </w:rPr>
                      <m:t>i,t</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PeB</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i-</m:t>
                        </m:r>
                        <m:sSub>
                          <m:sSubPr>
                            <m:ctrlPr>
                              <w:rPr>
                                <w:rFonts w:ascii="Cambria Math" w:hAnsi="Cambria Math" w:cs="Calibri"/>
                                <w:i/>
                                <w:sz w:val="22"/>
                                <w:szCs w:val="22"/>
                              </w:rPr>
                            </m:ctrlPr>
                          </m:sSubPr>
                          <m:e>
                            <m:r>
                              <w:rPr>
                                <w:rFonts w:ascii="Cambria Math" w:hAnsi="Cambria Math" w:cs="Calibri"/>
                                <w:sz w:val="22"/>
                                <w:szCs w:val="22"/>
                              </w:rPr>
                              <m:t>j</m:t>
                            </m:r>
                          </m:e>
                          <m:sub>
                            <m:r>
                              <w:rPr>
                                <w:rFonts w:ascii="Cambria Math" w:hAnsi="Cambria Math" w:cs="Calibri"/>
                                <w:sz w:val="22"/>
                                <w:szCs w:val="22"/>
                              </w:rPr>
                              <m:t>i</m:t>
                            </m:r>
                          </m:sub>
                        </m:sSub>
                        <m:r>
                          <w:rPr>
                            <w:rFonts w:ascii="Cambria Math" w:hAnsi="Cambria Math" w:cs="Calibri"/>
                            <w:sz w:val="22"/>
                            <w:szCs w:val="22"/>
                          </w:rPr>
                          <m:t>,t-</m:t>
                        </m:r>
                        <m:sSub>
                          <m:sSubPr>
                            <m:ctrlPr>
                              <w:rPr>
                                <w:rFonts w:ascii="Cambria Math" w:hAnsi="Cambria Math" w:cs="Calibri"/>
                                <w:i/>
                                <w:sz w:val="22"/>
                                <w:szCs w:val="22"/>
                              </w:rPr>
                            </m:ctrlPr>
                          </m:sSubPr>
                          <m:e>
                            <m:r>
                              <w:rPr>
                                <w:rFonts w:ascii="Cambria Math" w:hAnsi="Cambria Math" w:cs="Calibri"/>
                                <w:sz w:val="22"/>
                                <w:szCs w:val="22"/>
                              </w:rPr>
                              <m:t>j</m:t>
                            </m:r>
                          </m:e>
                          <m:sub>
                            <m:r>
                              <w:rPr>
                                <w:rFonts w:ascii="Cambria Math" w:hAnsi="Cambria Math" w:cs="Calibri"/>
                                <w:sz w:val="22"/>
                                <w:szCs w:val="22"/>
                              </w:rPr>
                              <m:t>i</m:t>
                            </m:r>
                          </m:sub>
                        </m:sSub>
                        <m:r>
                          <w:rPr>
                            <w:rFonts w:ascii="Cambria Math" w:hAnsi="Cambria Math" w:cs="Calibri"/>
                            <w:sz w:val="22"/>
                            <w:szCs w:val="22"/>
                          </w:rPr>
                          <m:t xml:space="preserve"> </m:t>
                        </m:r>
                      </m:sub>
                      <m:sup>
                        <m:r>
                          <w:rPr>
                            <w:rFonts w:ascii="Cambria Math" w:hAnsi="Cambria Math" w:cs="Calibri"/>
                            <w:sz w:val="22"/>
                            <w:szCs w:val="22"/>
                          </w:rPr>
                          <m:t>s</m:t>
                        </m:r>
                      </m:sup>
                    </m:sSubSup>
                  </m:e>
                </m:sPre>
                <m:r>
                  <w:rPr>
                    <w:rFonts w:ascii="Cambria Math" w:hAnsi="Cambria Math" w:cs="Calibri"/>
                    <w:sz w:val="22"/>
                    <w:szCs w:val="22"/>
                  </w:rPr>
                  <m:t>.</m:t>
                </m:r>
                <m:nary>
                  <m:naryPr>
                    <m:chr m:val="∏"/>
                    <m:limLoc m:val="undOvr"/>
                    <m:ctrlPr>
                      <w:rPr>
                        <w:rFonts w:ascii="Cambria Math" w:hAnsi="Cambria Math" w:cs="Calibri"/>
                        <w:i/>
                        <w:sz w:val="22"/>
                        <w:szCs w:val="22"/>
                      </w:rPr>
                    </m:ctrlPr>
                  </m:naryPr>
                  <m:sub>
                    <m:r>
                      <w:rPr>
                        <w:rFonts w:ascii="Cambria Math" w:hAnsi="Cambria Math" w:cs="Calibri"/>
                        <w:sz w:val="22"/>
                        <w:szCs w:val="22"/>
                      </w:rPr>
                      <m:t>k=i-</m:t>
                    </m:r>
                    <m:sSub>
                      <m:sSubPr>
                        <m:ctrlPr>
                          <w:rPr>
                            <w:rFonts w:ascii="Cambria Math" w:hAnsi="Cambria Math" w:cs="Calibri"/>
                            <w:i/>
                            <w:sz w:val="22"/>
                            <w:szCs w:val="22"/>
                          </w:rPr>
                        </m:ctrlPr>
                      </m:sSubPr>
                      <m:e>
                        <m:r>
                          <w:rPr>
                            <w:rFonts w:ascii="Cambria Math" w:hAnsi="Cambria Math" w:cs="Calibri"/>
                            <w:sz w:val="22"/>
                            <w:szCs w:val="22"/>
                          </w:rPr>
                          <m:t>j</m:t>
                        </m:r>
                      </m:e>
                      <m:sub>
                        <m:r>
                          <w:rPr>
                            <w:rFonts w:ascii="Cambria Math" w:hAnsi="Cambria Math" w:cs="Calibri"/>
                            <w:sz w:val="22"/>
                            <w:szCs w:val="22"/>
                          </w:rPr>
                          <m:t>i</m:t>
                        </m:r>
                      </m:sub>
                    </m:sSub>
                  </m:sub>
                  <m:sup>
                    <m:r>
                      <w:rPr>
                        <w:rFonts w:ascii="Cambria Math" w:hAnsi="Cambria Math" w:cs="Calibri"/>
                        <w:sz w:val="22"/>
                        <w:szCs w:val="22"/>
                      </w:rPr>
                      <m:t>i</m:t>
                    </m:r>
                  </m:sup>
                  <m:e>
                    <m:r>
                      <w:rPr>
                        <w:rFonts w:ascii="Cambria Math" w:hAnsi="Cambria Math" w:cs="Calibri"/>
                        <w:sz w:val="22"/>
                        <w:szCs w:val="22"/>
                      </w:rPr>
                      <m:t xml:space="preserve">(1 - </m:t>
                    </m:r>
                  </m:e>
                </m:nary>
                <m:r>
                  <w:rPr>
                    <w:rFonts w:ascii="Cambria Math" w:hAnsi="Cambria Math" w:cs="Calibri"/>
                    <w:sz w:val="22"/>
                    <w:szCs w:val="22"/>
                  </w:rPr>
                  <m:t xml:space="preserve"> </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k,t-(i-k) </m:t>
                    </m:r>
                  </m:sub>
                  <m:sup>
                    <m:r>
                      <w:rPr>
                        <w:rFonts w:ascii="Cambria Math" w:hAnsi="Cambria Math" w:cs="Calibri"/>
                        <w:sz w:val="22"/>
                        <w:szCs w:val="22"/>
                      </w:rPr>
                      <m:t>s</m:t>
                    </m:r>
                  </m:sup>
                </m:sSubSup>
                <m:r>
                  <w:rPr>
                    <w:rFonts w:ascii="Cambria Math" w:hAnsi="Cambria Math" w:cs="Calibri"/>
                    <w:sz w:val="22"/>
                    <w:szCs w:val="22"/>
                  </w:rPr>
                  <m:t xml:space="preserve"> . </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Pe</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k,t-(i-k) </m:t>
                        </m:r>
                      </m:sub>
                      <m:sup>
                        <m:r>
                          <w:rPr>
                            <w:rFonts w:ascii="Cambria Math" w:hAnsi="Cambria Math" w:cs="Calibri"/>
                            <w:sz w:val="22"/>
                            <w:szCs w:val="22"/>
                          </w:rPr>
                          <m:t>s</m:t>
                        </m:r>
                      </m:sup>
                    </m:sSubSup>
                  </m:e>
                </m:sPre>
                <m:r>
                  <w:rPr>
                    <w:rFonts w:ascii="Cambria Math" w:hAnsi="Cambria Math" w:cs="Calibri"/>
                    <w:sz w:val="22"/>
                    <w:szCs w:val="22"/>
                  </w:rPr>
                  <m:t>)</m:t>
                </m:r>
              </m:oMath>
            </m:oMathPara>
          </w:p>
          <w:p w:rsidR="00E70BEA" w:rsidRPr="00653786" w:rsidRDefault="00DC29E4" w:rsidP="00E70BEA">
            <w:pPr>
              <w:spacing w:line="360" w:lineRule="auto"/>
              <w:rPr>
                <w:rFonts w:ascii="Calibri" w:eastAsiaTheme="minorEastAsia"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j</m:t>
                    </m:r>
                  </m:e>
                  <m:sub>
                    <m:r>
                      <w:rPr>
                        <w:rFonts w:ascii="Cambria Math" w:hAnsi="Cambria Math" w:cs="Calibri"/>
                        <w:sz w:val="22"/>
                        <w:szCs w:val="22"/>
                      </w:rPr>
                      <m:t>i</m:t>
                    </m:r>
                  </m:sub>
                </m:sSub>
                <m:r>
                  <w:rPr>
                    <w:rFonts w:ascii="Cambria Math" w:hAnsi="Cambria Math" w:cs="Calibri"/>
                    <w:sz w:val="22"/>
                    <w:szCs w:val="22"/>
                  </w:rPr>
                  <m:t>=</m:t>
                </m:r>
                <m:d>
                  <m:dPr>
                    <m:begChr m:val="{"/>
                    <m:endChr m:val=""/>
                    <m:ctrlPr>
                      <w:rPr>
                        <w:rFonts w:ascii="Cambria Math" w:hAnsi="Cambria Math" w:cs="Calibri"/>
                        <w:i/>
                        <w:sz w:val="22"/>
                        <w:szCs w:val="22"/>
                      </w:rPr>
                    </m:ctrlPr>
                  </m:dPr>
                  <m:e>
                    <m:eqArr>
                      <m:eqArrPr>
                        <m:ctrlPr>
                          <w:rPr>
                            <w:rFonts w:ascii="Cambria Math" w:hAnsi="Cambria Math" w:cs="Calibri"/>
                            <w:i/>
                            <w:sz w:val="22"/>
                            <w:szCs w:val="22"/>
                          </w:rPr>
                        </m:ctrlPr>
                      </m:eqArrPr>
                      <m:e>
                        <m:f>
                          <m:fPr>
                            <m:type m:val="noBar"/>
                            <m:ctrlPr>
                              <w:rPr>
                                <w:rFonts w:ascii="Cambria Math" w:hAnsi="Cambria Math" w:cs="Calibri"/>
                                <w:i/>
                                <w:sz w:val="22"/>
                                <w:szCs w:val="22"/>
                              </w:rPr>
                            </m:ctrlPr>
                          </m:fPr>
                          <m:num>
                            <m:r>
                              <w:rPr>
                                <w:rFonts w:ascii="Cambria Math" w:hAnsi="Cambria Math" w:cs="Calibri"/>
                                <w:sz w:val="22"/>
                                <w:szCs w:val="22"/>
                              </w:rPr>
                              <m:t>3,  se i≤23</m:t>
                            </m:r>
                          </m:num>
                          <m:den>
                            <m:r>
                              <w:rPr>
                                <w:rFonts w:ascii="Cambria Math" w:hAnsi="Cambria Math" w:cs="Calibri"/>
                                <w:sz w:val="22"/>
                                <w:szCs w:val="22"/>
                              </w:rPr>
                              <m:t>6, se 27≤i≤32,</m:t>
                            </m:r>
                          </m:den>
                        </m:f>
                      </m:e>
                      <m:e>
                        <m:f>
                          <m:fPr>
                            <m:type m:val="noBar"/>
                            <m:ctrlPr>
                              <w:rPr>
                                <w:rFonts w:ascii="Cambria Math" w:hAnsi="Cambria Math" w:cs="Calibri"/>
                                <w:i/>
                                <w:sz w:val="22"/>
                                <w:szCs w:val="22"/>
                              </w:rPr>
                            </m:ctrlPr>
                          </m:fPr>
                          <m:num>
                            <m:r>
                              <w:rPr>
                                <w:rFonts w:ascii="Cambria Math" w:hAnsi="Cambria Math" w:cs="Calibri"/>
                                <w:sz w:val="22"/>
                                <w:szCs w:val="22"/>
                              </w:rPr>
                              <m:t>10, se 37≤i≤39,</m:t>
                            </m:r>
                          </m:num>
                          <m:den>
                            <m:r>
                              <w:rPr>
                                <w:rFonts w:ascii="Cambria Math" w:hAnsi="Cambria Math" w:cs="Calibri"/>
                                <w:sz w:val="22"/>
                                <w:szCs w:val="22"/>
                              </w:rPr>
                              <m:t>15, se 45≤i≤55,</m:t>
                            </m:r>
                          </m:den>
                        </m:f>
                      </m:e>
                      <m:e>
                        <m:f>
                          <m:fPr>
                            <m:type m:val="noBar"/>
                            <m:ctrlPr>
                              <w:rPr>
                                <w:rFonts w:ascii="Cambria Math" w:hAnsi="Cambria Math" w:cs="Calibri"/>
                                <w:i/>
                                <w:sz w:val="22"/>
                                <w:szCs w:val="22"/>
                              </w:rPr>
                            </m:ctrlPr>
                          </m:fPr>
                          <m:num>
                            <m:r>
                              <w:rPr>
                                <w:rFonts w:ascii="Cambria Math" w:hAnsi="Cambria Math" w:cs="Calibri"/>
                                <w:sz w:val="22"/>
                                <w:szCs w:val="22"/>
                              </w:rPr>
                              <m:t>20 ,se 61≤i≤63,</m:t>
                            </m:r>
                          </m:num>
                          <m:den>
                            <m:r>
                              <w:rPr>
                                <w:rFonts w:ascii="Cambria Math" w:hAnsi="Cambria Math" w:cs="Calibri"/>
                                <w:sz w:val="22"/>
                                <w:szCs w:val="22"/>
                              </w:rPr>
                              <m:t xml:space="preserve">0, para qualquer outro i </m:t>
                            </m:r>
                          </m:den>
                        </m:f>
                      </m:e>
                    </m:eqArr>
                  </m:e>
                </m:d>
              </m:oMath>
            </m:oMathPara>
          </w:p>
          <w:p w:rsidR="00E70BEA" w:rsidRPr="00653786" w:rsidRDefault="00E70BEA" w:rsidP="00E70BEA">
            <w:pPr>
              <w:spacing w:line="360" w:lineRule="auto"/>
              <w:ind w:firstLine="318"/>
              <w:rPr>
                <w:rFonts w:ascii="Calibri" w:hAnsi="Calibri" w:cs="Calibri"/>
                <w:sz w:val="22"/>
                <w:szCs w:val="22"/>
              </w:rPr>
            </w:pPr>
          </w:p>
          <w:p w:rsidR="00E70BEA" w:rsidRPr="00653786" w:rsidRDefault="00E70BEA" w:rsidP="00E70BEA">
            <w:pPr>
              <w:spacing w:line="360" w:lineRule="auto"/>
              <w:rPr>
                <w:rFonts w:ascii="Calibri" w:eastAsia="Calibri" w:hAnsi="Calibri" w:cs="Calibri"/>
                <w:sz w:val="22"/>
                <w:szCs w:val="22"/>
              </w:rPr>
            </w:pPr>
          </w:p>
        </w:tc>
        <w:tc>
          <w:tcPr>
            <w:tcW w:w="714"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bookmarkStart w:id="126" w:name="_Ref468288688"/>
            <w:r w:rsidRPr="00653786">
              <w:rPr>
                <w:rFonts w:ascii="Calibri" w:eastAsiaTheme="minorEastAsia" w:hAnsi="Calibri" w:cs="Calibri"/>
                <w:sz w:val="22"/>
                <w:szCs w:val="22"/>
              </w:rPr>
              <w:t>(28</w:t>
            </w:r>
            <w:r w:rsidRPr="00653786">
              <w:rPr>
                <w:rFonts w:ascii="Calibri" w:eastAsiaTheme="minorEastAsia" w:hAnsi="Calibri" w:cs="Calibri"/>
                <w:sz w:val="22"/>
                <w:szCs w:val="22"/>
              </w:rPr>
              <w:fldChar w:fldCharType="begin"/>
            </w:r>
            <w:r w:rsidRPr="00653786">
              <w:rPr>
                <w:rFonts w:ascii="Calibri" w:eastAsiaTheme="minorEastAsia" w:hAnsi="Calibri" w:cs="Calibri"/>
                <w:sz w:val="22"/>
                <w:szCs w:val="22"/>
              </w:rPr>
              <w:instrText xml:space="preserve"> SEQ Equação \* ARABIC </w:instrText>
            </w:r>
            <w:r w:rsidRPr="00653786">
              <w:rPr>
                <w:rFonts w:ascii="Calibri" w:eastAsiaTheme="minorEastAsia" w:hAnsi="Calibri" w:cs="Calibri"/>
                <w:sz w:val="22"/>
                <w:szCs w:val="22"/>
              </w:rPr>
              <w:fldChar w:fldCharType="separate"/>
            </w:r>
            <w:r w:rsidR="009154AD">
              <w:rPr>
                <w:rFonts w:ascii="Calibri" w:eastAsiaTheme="minorEastAsia" w:hAnsi="Calibri" w:cs="Calibri"/>
                <w:noProof/>
                <w:sz w:val="22"/>
                <w:szCs w:val="22"/>
              </w:rPr>
              <w:t>19</w:t>
            </w:r>
            <w:r w:rsidRPr="00653786">
              <w:rPr>
                <w:rFonts w:ascii="Calibri" w:eastAsiaTheme="minorEastAsia" w:hAnsi="Calibri" w:cs="Calibri"/>
                <w:sz w:val="22"/>
                <w:szCs w:val="22"/>
              </w:rPr>
              <w:fldChar w:fldCharType="end"/>
            </w:r>
            <w:r w:rsidRPr="00653786">
              <w:rPr>
                <w:rFonts w:ascii="Calibri" w:eastAsiaTheme="minorEastAsia" w:hAnsi="Calibri" w:cs="Calibri"/>
                <w:sz w:val="22"/>
                <w:szCs w:val="22"/>
              </w:rPr>
              <w:t>)</w:t>
            </w:r>
            <w:bookmarkEnd w:id="126"/>
          </w:p>
        </w:tc>
      </w:tr>
    </w:tbl>
    <w:p w:rsidR="00E70BEA" w:rsidRPr="00653786" w:rsidRDefault="00E70BEA" w:rsidP="00E70BEA">
      <w:pPr>
        <w:rPr>
          <w:rFonts w:ascii="Calibri" w:hAnsi="Calibri" w:cs="Calibri"/>
          <w:b/>
          <w:color w:val="1C6194" w:themeColor="accent2" w:themeShade="BF"/>
          <w:sz w:val="22"/>
          <w:szCs w:val="22"/>
        </w:rPr>
      </w:pPr>
    </w:p>
    <w:p w:rsidR="00E70BEA" w:rsidRPr="00653786" w:rsidRDefault="00E70BEA" w:rsidP="00E70BEA">
      <w:pPr>
        <w:rPr>
          <w:rFonts w:ascii="Calibri" w:hAnsi="Calibri" w:cs="Calibri"/>
          <w:b/>
          <w:color w:val="1C6194" w:themeColor="accent2" w:themeShade="BF"/>
          <w:sz w:val="22"/>
          <w:szCs w:val="22"/>
        </w:rPr>
      </w:pPr>
    </w:p>
    <w:p w:rsidR="00E70BEA" w:rsidRPr="00653786" w:rsidRDefault="00E70BEA" w:rsidP="00E70BEA">
      <w:pPr>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Benefícios Assistenciais</w:t>
      </w:r>
    </w:p>
    <w:p w:rsidR="00E70BEA" w:rsidRPr="00653786" w:rsidRDefault="00E70BEA" w:rsidP="00E70BEA">
      <w:pPr>
        <w:spacing w:line="360" w:lineRule="auto"/>
        <w:jc w:val="both"/>
        <w:rPr>
          <w:rFonts w:ascii="Calibri" w:hAnsi="Calibri" w:cs="Calibri"/>
          <w:sz w:val="22"/>
          <w:szCs w:val="22"/>
        </w:rPr>
      </w:pP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Os quatro (4) tipos de Benefícios Assistenciais (Loas Idoso, Loas Deficiente, RMV Idoso e RMV Deficiente) são modelados seguindo o método do fluxo exposto na equação (29).</w:t>
      </w:r>
      <w:r w:rsidRPr="00653786">
        <w:rPr>
          <w:rStyle w:val="Refdenotaderodap"/>
          <w:rFonts w:ascii="Calibri" w:hAnsi="Calibri" w:cs="Calibri"/>
          <w:sz w:val="22"/>
          <w:szCs w:val="22"/>
        </w:rPr>
        <w:footnoteReference w:id="18"/>
      </w:r>
      <w:r w:rsidRPr="00653786">
        <w:rPr>
          <w:rFonts w:ascii="Calibri" w:hAnsi="Calibri" w:cs="Calibri"/>
          <w:sz w:val="22"/>
          <w:szCs w:val="22"/>
        </w:rPr>
        <w:t xml:space="preserve"> Ademais, o Fator de Ajuste da Mortalidade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 e</w:t>
      </w:r>
      <w:r w:rsidRPr="00653786">
        <w:rPr>
          <w:rFonts w:ascii="Calibri" w:hAnsi="Calibri" w:cs="Calibri"/>
          <w:sz w:val="22"/>
          <w:szCs w:val="22"/>
        </w:rPr>
        <w:t xml:space="preserve"> a Taxa de Concessão de Benefício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ρ</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 xml:space="preserve">) </w:t>
      </w:r>
      <w:r w:rsidRPr="00653786">
        <w:rPr>
          <w:rFonts w:ascii="Calibri" w:hAnsi="Calibri" w:cs="Calibri"/>
          <w:sz w:val="22"/>
          <w:szCs w:val="22"/>
        </w:rPr>
        <w:t>são estimados de acordo com as equações (30) a (32). Acrescenta-se que a Taxa de Concessão no RMV é nula (</w:t>
      </w:r>
      <m:oMath>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Rmv</m:t>
            </m:r>
          </m:sup>
          <m:e>
            <m:sSubSup>
              <m:sSubSupPr>
                <m:ctrlPr>
                  <w:rPr>
                    <w:rFonts w:ascii="Cambria Math" w:hAnsi="Cambria Math" w:cs="Calibri"/>
                    <w:i/>
                    <w:sz w:val="22"/>
                    <w:szCs w:val="22"/>
                  </w:rPr>
                </m:ctrlPr>
              </m:sSubSupPr>
              <m:e>
                <m:r>
                  <w:rPr>
                    <w:rFonts w:ascii="Cambria Math" w:hAnsi="Cambria Math" w:cs="Calibri"/>
                    <w:sz w:val="22"/>
                    <w:szCs w:val="22"/>
                  </w:rPr>
                  <m:t>ρ</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=0</m:t>
        </m:r>
      </m:oMath>
      <w:r w:rsidRPr="00653786">
        <w:rPr>
          <w:rFonts w:ascii="Calibri" w:eastAsiaTheme="minorEastAsia" w:hAnsi="Calibri" w:cs="Calibri"/>
          <w:sz w:val="22"/>
          <w:szCs w:val="22"/>
        </w:rPr>
        <w:t>)</w:t>
      </w:r>
      <w:r w:rsidRPr="00653786">
        <w:rPr>
          <w:rFonts w:ascii="Calibri" w:hAnsi="Calibri" w:cs="Calibri"/>
          <w:sz w:val="22"/>
          <w:szCs w:val="22"/>
        </w:rPr>
        <w:t>, pois o benefício está em extinção (sem novas concessões)</w:t>
      </w:r>
      <w:r w:rsidRPr="00653786">
        <w:rPr>
          <w:rStyle w:val="Refdenotaderodap"/>
          <w:rFonts w:ascii="Calibri" w:hAnsi="Calibri" w:cs="Calibri"/>
          <w:sz w:val="22"/>
          <w:szCs w:val="22"/>
        </w:rPr>
        <w:footnoteReference w:id="19"/>
      </w:r>
      <w:r w:rsidRPr="00653786">
        <w:rPr>
          <w:rFonts w:ascii="Calibri" w:hAnsi="Calibri" w:cs="Calibri"/>
          <w:sz w:val="22"/>
          <w:szCs w:val="22"/>
        </w:rPr>
        <w:t xml:space="preserve">. </w:t>
      </w:r>
    </w:p>
    <w:p w:rsidR="00E70BEA" w:rsidRPr="00653786" w:rsidRDefault="00E70BEA" w:rsidP="00E70BEA">
      <w:pPr>
        <w:spacing w:line="360" w:lineRule="auto"/>
        <w:jc w:val="both"/>
        <w:rPr>
          <w:rFonts w:ascii="Calibri" w:hAnsi="Calibri" w:cs="Calibri"/>
          <w:sz w:val="22"/>
          <w:szCs w:val="22"/>
        </w:rPr>
      </w:pPr>
    </w:p>
    <w:tbl>
      <w:tblPr>
        <w:tblStyle w:val="Tabelacomgrade"/>
        <w:tblW w:w="9786" w:type="dxa"/>
        <w:tblInd w:w="-5"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8652"/>
        <w:gridCol w:w="420"/>
        <w:gridCol w:w="714"/>
      </w:tblGrid>
      <w:tr w:rsidR="00E70BEA" w:rsidRPr="00653786" w:rsidTr="00E70BEA">
        <w:trPr>
          <w:trHeight w:hRule="exact" w:val="1021"/>
        </w:trPr>
        <w:tc>
          <w:tcPr>
            <w:tcW w:w="8652" w:type="dxa"/>
            <w:shd w:val="clear" w:color="auto" w:fill="FFFFFF" w:themeFill="background1"/>
            <w:vAlign w:val="center"/>
          </w:tcPr>
          <w:p w:rsidR="00E70BEA" w:rsidRPr="00653786" w:rsidRDefault="00DC29E4" w:rsidP="00E70BEA">
            <w:pPr>
              <w:spacing w:line="360" w:lineRule="auto"/>
              <w:rPr>
                <w:rFonts w:ascii="Calibri" w:eastAsiaTheme="minorEastAsia" w:hAnsi="Calibri" w:cs="Calibri"/>
                <w:sz w:val="22"/>
                <w:szCs w:val="22"/>
              </w:rPr>
            </w:pPr>
            <m:oMathPara>
              <m:oMath>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1-</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e>
                </m:d>
                <m:r>
                  <w:rPr>
                    <w:rFonts w:ascii="Cambria Math" w:hAnsi="Cambria Math" w:cs="Calibri"/>
                    <w:sz w:val="22"/>
                    <w:szCs w:val="22"/>
                  </w:rPr>
                  <m:t>+</m:t>
                </m:r>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p w:rsidR="00E70BEA" w:rsidRPr="00653786" w:rsidRDefault="00E70BEA" w:rsidP="00E70BEA">
            <w:pPr>
              <w:spacing w:line="360" w:lineRule="auto"/>
              <w:rPr>
                <w:rFonts w:ascii="Calibri" w:eastAsiaTheme="minorEastAsia" w:hAnsi="Calibri" w:cs="Calibri"/>
                <w:b/>
                <w:color w:val="2E653E" w:themeColor="accent5" w:themeShade="BF"/>
                <w:sz w:val="22"/>
                <w:szCs w:val="22"/>
              </w:rPr>
            </w:pPr>
            <m:oMathPara>
              <m:oMath>
                <m:r>
                  <w:rPr>
                    <w:rFonts w:ascii="Cambria Math" w:hAnsi="Cambria Math" w:cs="Calibri"/>
                    <w:sz w:val="22"/>
                    <w:szCs w:val="22"/>
                  </w:rPr>
                  <m:t>=</m:t>
                </m:r>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1-</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e>
                </m:d>
                <m:r>
                  <w:rPr>
                    <w:rFonts w:ascii="Cambria Math" w:hAnsi="Cambria Math" w:cs="Calibri"/>
                    <w:sz w:val="22"/>
                    <w:szCs w:val="22"/>
                  </w:rPr>
                  <m:t>+</m:t>
                </m:r>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ρ</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 xml:space="preserve">. </m:t>
                </m:r>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oMath>
            </m:oMathPara>
          </w:p>
        </w:tc>
        <w:tc>
          <w:tcPr>
            <w:tcW w:w="1134" w:type="dxa"/>
            <w:gridSpan w:val="2"/>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27" w:name="_Ref468288716"/>
            <w:r w:rsidRPr="00653786">
              <w:rPr>
                <w:rFonts w:ascii="Calibri" w:eastAsiaTheme="minorEastAsia" w:hAnsi="Calibri" w:cs="Calibri"/>
                <w:sz w:val="22"/>
                <w:szCs w:val="22"/>
              </w:rPr>
              <w:t>(29)</w:t>
            </w:r>
            <w:bookmarkEnd w:id="127"/>
          </w:p>
        </w:tc>
      </w:tr>
      <w:tr w:rsidR="00E70BEA" w:rsidRPr="00653786" w:rsidTr="00E70BEA">
        <w:trPr>
          <w:trHeight w:hRule="exact" w:val="454"/>
        </w:trPr>
        <w:tc>
          <w:tcPr>
            <w:tcW w:w="9072" w:type="dxa"/>
            <w:gridSpan w:val="2"/>
            <w:shd w:val="clear" w:color="auto" w:fill="FFFFFF" w:themeFill="background1"/>
          </w:tcPr>
          <w:p w:rsidR="00E70BEA" w:rsidRPr="00653786" w:rsidRDefault="00DC29E4" w:rsidP="00E70BEA">
            <w:pPr>
              <w:spacing w:line="360" w:lineRule="auto"/>
              <w:rPr>
                <w:rFonts w:ascii="Calibri" w:eastAsiaTheme="minorEastAsia" w:hAnsi="Calibri" w:cs="Calibri"/>
                <w:sz w:val="22"/>
                <w:szCs w:val="22"/>
              </w:rPr>
            </w:pPr>
            <m:oMathPara>
              <m:oMath>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f>
                  <m:fPr>
                    <m:type m:val="lin"/>
                    <m:ctrlPr>
                      <w:rPr>
                        <w:rFonts w:ascii="Cambria Math" w:eastAsia="Cambria Math" w:hAnsi="Cambria Math" w:cs="Calibri"/>
                        <w:i/>
                        <w:sz w:val="22"/>
                        <w:szCs w:val="22"/>
                      </w:rPr>
                    </m:ctrlPr>
                  </m:fPr>
                  <m:num>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c</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den>
                </m:f>
              </m:oMath>
            </m:oMathPara>
          </w:p>
        </w:tc>
        <w:tc>
          <w:tcPr>
            <w:tcW w:w="709"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28" w:name="_Ref468375832"/>
            <w:r w:rsidRPr="00653786">
              <w:rPr>
                <w:rFonts w:ascii="Calibri" w:eastAsiaTheme="minorEastAsia" w:hAnsi="Calibri" w:cs="Calibri"/>
                <w:sz w:val="22"/>
                <w:szCs w:val="22"/>
              </w:rPr>
              <w:t>(30)</w:t>
            </w:r>
            <w:bookmarkEnd w:id="128"/>
          </w:p>
        </w:tc>
      </w:tr>
      <w:tr w:rsidR="00E70BEA" w:rsidRPr="00653786" w:rsidTr="00E70BEA">
        <w:trPr>
          <w:trHeight w:hRule="exact" w:val="454"/>
        </w:trPr>
        <w:tc>
          <w:tcPr>
            <w:tcW w:w="9072" w:type="dxa"/>
            <w:gridSpan w:val="2"/>
            <w:shd w:val="clear" w:color="auto" w:fill="FFFFFF" w:themeFill="background1"/>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ce</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Ce</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c</m:t>
                        </m: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Ce</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r>
                          <w:rPr>
                            <w:rFonts w:ascii="Cambria Math" w:hAnsi="Cambria Math" w:cs="Calibri"/>
                            <w:sz w:val="22"/>
                            <w:szCs w:val="22"/>
                          </w:rPr>
                          <m:t>2</m:t>
                        </m:r>
                      </m:den>
                    </m:f>
                    <m:r>
                      <w:rPr>
                        <w:rFonts w:ascii="Cambria Math" w:hAnsi="Cambria Math" w:cs="Calibri"/>
                        <w:sz w:val="22"/>
                        <w:szCs w:val="22"/>
                      </w:rPr>
                      <m:t>)]</m:t>
                    </m:r>
                  </m:den>
                </m:f>
              </m:oMath>
            </m:oMathPara>
          </w:p>
        </w:tc>
        <w:tc>
          <w:tcPr>
            <w:tcW w:w="709"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29" w:name="_Ref468375835"/>
            <w:r w:rsidRPr="00653786">
              <w:rPr>
                <w:rFonts w:ascii="Calibri" w:eastAsiaTheme="minorEastAsia" w:hAnsi="Calibri" w:cs="Calibri"/>
                <w:sz w:val="22"/>
                <w:szCs w:val="22"/>
              </w:rPr>
              <w:t>(31)</w:t>
            </w:r>
            <w:bookmarkEnd w:id="129"/>
          </w:p>
        </w:tc>
      </w:tr>
      <w:tr w:rsidR="00E70BEA" w:rsidRPr="00653786" w:rsidTr="00E70BEA">
        <w:trPr>
          <w:trHeight w:hRule="exact" w:val="454"/>
        </w:trPr>
        <w:tc>
          <w:tcPr>
            <w:tcW w:w="9072" w:type="dxa"/>
            <w:gridSpan w:val="2"/>
            <w:shd w:val="clear" w:color="auto" w:fill="FFFFFF" w:themeFill="background1"/>
          </w:tcPr>
          <w:p w:rsidR="00E70BEA" w:rsidRPr="00653786" w:rsidRDefault="00DC29E4" w:rsidP="00E70BEA">
            <w:pPr>
              <w:spacing w:line="360" w:lineRule="auto"/>
              <w:jc w:val="center"/>
              <w:rPr>
                <w:rFonts w:ascii="Calibri" w:eastAsiaTheme="minorEastAsia" w:hAnsi="Calibri" w:cs="Calibri"/>
                <w:sz w:val="22"/>
                <w:szCs w:val="22"/>
              </w:rPr>
            </w:pPr>
            <m:oMathPara>
              <m:oMath>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ρ</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r>
                  <m:rPr>
                    <m:sty m:val="p"/>
                  </m:rPr>
                  <w:rPr>
                    <w:rFonts w:ascii="Cambria Math" w:eastAsiaTheme="minorEastAsia"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sup>
                        <m:r>
                          <w:rPr>
                            <w:rFonts w:ascii="Cambria Math" w:hAnsi="Cambria Math" w:cs="Calibri"/>
                            <w:sz w:val="22"/>
                            <w:szCs w:val="22"/>
                          </w:rPr>
                          <m:t>L</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num>
                  <m:den>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den>
                </m:f>
              </m:oMath>
            </m:oMathPara>
          </w:p>
        </w:tc>
        <w:tc>
          <w:tcPr>
            <w:tcW w:w="709"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30" w:name="_Ref468375784"/>
            <w:r w:rsidRPr="00653786">
              <w:rPr>
                <w:rFonts w:ascii="Calibri" w:eastAsiaTheme="minorEastAsia" w:hAnsi="Calibri" w:cs="Calibri"/>
                <w:sz w:val="22"/>
                <w:szCs w:val="22"/>
              </w:rPr>
              <w:t>(32)</w:t>
            </w:r>
            <w:bookmarkEnd w:id="130"/>
          </w:p>
        </w:tc>
      </w:tr>
      <w:tr w:rsidR="00E70BEA" w:rsidRPr="00653786" w:rsidTr="00E70BEA">
        <w:trPr>
          <w:trHeight w:hRule="exact" w:val="454"/>
        </w:trPr>
        <w:tc>
          <w:tcPr>
            <w:tcW w:w="9072" w:type="dxa"/>
            <w:gridSpan w:val="2"/>
            <w:shd w:val="clear" w:color="auto" w:fill="FFFFFF" w:themeFill="background1"/>
          </w:tcPr>
          <w:p w:rsidR="00E70BEA" w:rsidRPr="00653786" w:rsidRDefault="00E70BEA" w:rsidP="00E70BEA">
            <w:pPr>
              <w:spacing w:line="360" w:lineRule="auto"/>
              <w:jc w:val="center"/>
              <w:rPr>
                <w:rFonts w:ascii="Calibri" w:eastAsia="Calibri" w:hAnsi="Calibri" w:cs="Calibri"/>
                <w:sz w:val="22"/>
                <w:szCs w:val="22"/>
              </w:rPr>
            </w:pPr>
            <m:oMathPara>
              <m:oMathParaPr>
                <m:jc m:val="left"/>
              </m:oMathParaPr>
              <m:oMath>
                <m:r>
                  <w:rPr>
                    <w:rFonts w:ascii="Cambria Math" w:hAnsi="Cambria Math" w:cs="Calibri"/>
                    <w:sz w:val="22"/>
                    <w:szCs w:val="22"/>
                  </w:rPr>
                  <m:t>L∈{LoasIdo, LoasDef, RmvIda,RmvInv}</m:t>
                </m:r>
              </m:oMath>
            </m:oMathPara>
          </w:p>
        </w:tc>
        <w:tc>
          <w:tcPr>
            <w:tcW w:w="709"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bl>
    <w:p w:rsidR="00E70BEA" w:rsidRPr="00653786" w:rsidRDefault="00E70BEA" w:rsidP="00E70BEA">
      <w:pPr>
        <w:spacing w:before="96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Migração entre Concessões</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O modelo possui um módulo específico para lidar com a dinâmica de concessões de benefícios, de maneira a permitir tratamentos diferenciados e hipóteses sobre o comportamento das concessões futuras. Tal arcabouço possibilita a modelagem da fixação ou incremento de idade mínima como regra de acesso aos benefícios, uma vez que as concessões inicialmente previstas são postergadas no tempo até que sejam satisfeitas as condições de elegibilidade ao acesso ao benefício (procedimento inteiramente automatizado no modelo).</w:t>
      </w:r>
      <w:r w:rsidRPr="00653786">
        <w:rPr>
          <w:rStyle w:val="Refdenotaderodap"/>
          <w:rFonts w:ascii="Calibri" w:hAnsi="Calibri" w:cs="Calibri"/>
          <w:sz w:val="22"/>
          <w:szCs w:val="22"/>
        </w:rPr>
        <w:footnoteReference w:id="20"/>
      </w:r>
      <w:r w:rsidRPr="00653786">
        <w:rPr>
          <w:rFonts w:ascii="Calibri" w:hAnsi="Calibri" w:cs="Calibri"/>
          <w:sz w:val="22"/>
          <w:szCs w:val="22"/>
        </w:rPr>
        <w:t xml:space="preserve"> Também é possível a modelagem de eventuais bloqueios parciais (ou totais) dos fluxos de concessão ao longo do tempo, o que pode ser advindo, por exemplo, de um eventual aumento de carência como regra de acesso a determinado benefício, o que poderia levar à redução das estimativas de concessões futuras.</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Esse módulo do modelo também permite a migração entre as concessões de benefícios permanentes ao longo do tempo, uma vez que o endurecimento de regras de acesso a determinado benefício poderia incentivar a busca por outro benefício de regra de elegibilidade de acesso menos restrita. Ademais, é possível que sejam levados em consideração os impactos sobre a concessão de benefícios temporários (Auxílios) oriundos da postergação de concessões em decorrência, por exemplo, de mudanças nas regras de acesso a benefícios (aumento de idade ou de carência).</w:t>
      </w:r>
      <w:r w:rsidRPr="00653786">
        <w:rPr>
          <w:rStyle w:val="Refdenotaderodap"/>
          <w:rFonts w:ascii="Calibri" w:hAnsi="Calibri" w:cs="Calibri"/>
          <w:sz w:val="22"/>
          <w:szCs w:val="22"/>
        </w:rPr>
        <w:footnoteReference w:id="21"/>
      </w:r>
      <w:r w:rsidRPr="00653786">
        <w:rPr>
          <w:rFonts w:ascii="Calibri" w:hAnsi="Calibri" w:cs="Calibri"/>
          <w:sz w:val="22"/>
          <w:szCs w:val="22"/>
        </w:rPr>
        <w:t xml:space="preserve"> Por fim, a contabilização por coorte ao longo do tempo dos indivíduos que poderiam ter suas aposentadorias postergadas em decorrência de eventual mudança de regras de acesso permite que sejam estimados os impactos de tal mudança legislativa na receita previdenciária, na medida em que muitos desses indivíduos permanecerão no mercado de trabalho. </w:t>
      </w:r>
    </w:p>
    <w:p w:rsidR="00E70BEA" w:rsidRPr="00653786" w:rsidRDefault="00E70BEA" w:rsidP="00E70BEA">
      <w:pPr>
        <w:rPr>
          <w:rFonts w:ascii="Calibri" w:hAnsi="Calibri" w:cs="Calibri"/>
          <w:b/>
          <w:color w:val="1F4429" w:themeColor="accent5" w:themeShade="80"/>
          <w:sz w:val="22"/>
          <w:szCs w:val="22"/>
        </w:rPr>
      </w:pPr>
    </w:p>
    <w:p w:rsidR="00E70BEA" w:rsidRPr="00653786" w:rsidRDefault="00066AE9" w:rsidP="00D90460">
      <w:pPr>
        <w:pStyle w:val="Ttulo2"/>
        <w:rPr>
          <w:sz w:val="22"/>
          <w:szCs w:val="22"/>
        </w:rPr>
      </w:pPr>
      <w:bookmarkStart w:id="131" w:name="_Toc67907191"/>
      <w:r w:rsidRPr="00653786">
        <w:rPr>
          <w:sz w:val="22"/>
          <w:szCs w:val="22"/>
        </w:rPr>
        <w:t>4.6. Preços</w:t>
      </w:r>
      <w:bookmarkEnd w:id="131"/>
    </w:p>
    <w:p w:rsidR="00E70BEA" w:rsidRPr="00653786" w:rsidRDefault="00E70BEA" w:rsidP="00E70BEA">
      <w:pPr>
        <w:spacing w:line="360" w:lineRule="auto"/>
        <w:rPr>
          <w:rFonts w:ascii="Calibri" w:hAnsi="Calibri" w:cs="Calibri"/>
          <w:b/>
          <w:color w:val="1C6194" w:themeColor="accent2" w:themeShade="BF"/>
          <w:sz w:val="22"/>
          <w:szCs w:val="22"/>
        </w:rPr>
      </w:pPr>
    </w:p>
    <w:p w:rsidR="00E70BEA" w:rsidRPr="00653786" w:rsidRDefault="00E70BEA" w:rsidP="00E70BEA">
      <w:pPr>
        <w:spacing w:line="360" w:lineRule="auto"/>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Rendimentos dos Subconjuntos Populacionais</w:t>
      </w:r>
    </w:p>
    <w:p w:rsidR="00E70BEA" w:rsidRPr="00653786" w:rsidRDefault="00E70BEA" w:rsidP="00E70BEA">
      <w:pPr>
        <w:spacing w:before="360" w:line="360" w:lineRule="auto"/>
        <w:jc w:val="both"/>
        <w:rPr>
          <w:rFonts w:ascii="Calibri" w:hAnsi="Calibri" w:cs="Calibri"/>
          <w:sz w:val="22"/>
          <w:szCs w:val="22"/>
        </w:rPr>
      </w:pPr>
      <w:r w:rsidRPr="00653786">
        <w:rPr>
          <w:rFonts w:ascii="Calibri" w:eastAsiaTheme="minorEastAsia" w:hAnsi="Calibri" w:cs="Calibri"/>
          <w:sz w:val="22"/>
          <w:szCs w:val="22"/>
        </w:rPr>
        <w:t xml:space="preserve">Definida a projeção da evolução de quantidades das </w:t>
      </w:r>
      <w:r w:rsidRPr="00653786">
        <w:rPr>
          <w:rFonts w:ascii="Calibri" w:hAnsi="Calibri" w:cs="Calibri"/>
          <w:sz w:val="22"/>
          <w:szCs w:val="22"/>
        </w:rPr>
        <w:t>subpopulações de interesse mencionadas anteriormente</w:t>
      </w:r>
      <w:r w:rsidRPr="00653786">
        <w:rPr>
          <w:rFonts w:ascii="Calibri" w:eastAsiaTheme="minorEastAsia" w:hAnsi="Calibri" w:cs="Calibri"/>
          <w:sz w:val="22"/>
          <w:szCs w:val="22"/>
        </w:rPr>
        <w:t xml:space="preserve">, faz-se necessária a projeção da evolução de seus </w:t>
      </w:r>
      <w:r w:rsidRPr="00653786">
        <w:rPr>
          <w:rFonts w:ascii="Calibri" w:hAnsi="Calibri" w:cs="Calibri"/>
          <w:sz w:val="22"/>
          <w:szCs w:val="22"/>
        </w:rPr>
        <w:t>rendimentos financeiros médios,</w:t>
      </w:r>
      <w:r w:rsidRPr="00653786">
        <w:rPr>
          <w:rStyle w:val="Refdenotaderodap"/>
          <w:rFonts w:ascii="Calibri" w:hAnsi="Calibri" w:cs="Calibri"/>
          <w:sz w:val="22"/>
          <w:szCs w:val="22"/>
        </w:rPr>
        <w:footnoteReference w:id="22"/>
      </w:r>
      <w:r w:rsidRPr="00653786">
        <w:rPr>
          <w:rFonts w:ascii="Calibri" w:hAnsi="Calibri" w:cs="Calibri"/>
          <w:sz w:val="22"/>
          <w:szCs w:val="22"/>
        </w:rPr>
        <w:t xml:space="preserve"> e assim, por meio da multiplicação entre preços e quantidades, é possível estimar a evolução das massas salariais dos subconjuntos populacionais.</w:t>
      </w:r>
      <w:r w:rsidRPr="00653786">
        <w:rPr>
          <w:rStyle w:val="Refdenotaderodap"/>
          <w:rFonts w:ascii="Calibri" w:hAnsi="Calibri" w:cs="Calibri"/>
          <w:sz w:val="22"/>
          <w:szCs w:val="22"/>
        </w:rPr>
        <w:footnoteReference w:id="23"/>
      </w:r>
      <w:r w:rsidRPr="00653786">
        <w:rPr>
          <w:rFonts w:ascii="Calibri" w:hAnsi="Calibri" w:cs="Calibri"/>
          <w:sz w:val="22"/>
          <w:szCs w:val="22"/>
        </w:rPr>
        <w:t xml:space="preserve"> No caso da população ocupada, seu rendimento médio cresce à taxa de crescimento real dos rendimentos do trabalho (</w:t>
      </w:r>
      <m:oMath>
        <m:sSub>
          <m:sSubPr>
            <m:ctrlPr>
              <w:rPr>
                <w:rFonts w:ascii="Cambria Math" w:hAnsi="Cambria Math" w:cs="Calibri"/>
                <w:i/>
                <w:sz w:val="22"/>
                <w:szCs w:val="22"/>
              </w:rPr>
            </m:ctrlPr>
          </m:sSubPr>
          <m:e>
            <m:r>
              <w:rPr>
                <w:rFonts w:ascii="Cambria Math" w:hAnsi="Cambria Math" w:cs="Calibri"/>
                <w:sz w:val="22"/>
                <w:szCs w:val="22"/>
              </w:rPr>
              <m:t>η</m:t>
            </m:r>
          </m:e>
          <m:sub>
            <m:r>
              <w:rPr>
                <w:rFonts w:ascii="Cambria Math" w:hAnsi="Cambria Math" w:cs="Calibri"/>
                <w:sz w:val="22"/>
                <w:szCs w:val="22"/>
              </w:rPr>
              <m:t>t</m:t>
            </m:r>
          </m:sub>
        </m:sSub>
      </m:oMath>
      <w:r w:rsidRPr="00653786">
        <w:rPr>
          <w:rFonts w:ascii="Calibri" w:hAnsi="Calibri" w:cs="Calibri"/>
          <w:sz w:val="22"/>
          <w:szCs w:val="22"/>
        </w:rPr>
        <w:t xml:space="preserve">), conforme explicitado pela equação (33), e a evolução da massa salarial dessa subpopulação é computada a partir do produto entre seu rendimento médio </w:t>
      </w:r>
      <w:r w:rsidRPr="00653786">
        <w:rPr>
          <w:rFonts w:ascii="Calibri" w:eastAsiaTheme="minorEastAsia" w:hAnsi="Calibri" w:cs="Calibri"/>
          <w:sz w:val="22"/>
          <w:szCs w:val="22"/>
        </w:rPr>
        <w:t>(</w:t>
      </w:r>
      <m:oMath>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 xml:space="preserve">) </w:t>
      </w:r>
      <w:r w:rsidRPr="00653786">
        <w:rPr>
          <w:rFonts w:ascii="Calibri" w:hAnsi="Calibri" w:cs="Calibri"/>
          <w:sz w:val="22"/>
          <w:szCs w:val="22"/>
        </w:rPr>
        <w:t>e a quantidade de ocupados (</w:t>
      </w:r>
      <m:oMath>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para cada clientela, de acordo com a equação (34). Lógica semelhante é empregada para a estimativa de evolução das massas salariais dos contribuintes urbanos no SM (</w:t>
      </w:r>
      <m:oMath>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 xml:space="preserve">Csm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e acima do SM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 xml:space="preserve">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eastAsiaTheme="minorEastAsia" w:hAnsi="Calibri" w:cs="Calibri"/>
          <w:sz w:val="22"/>
          <w:szCs w:val="22"/>
        </w:rPr>
        <w:t>)</w:t>
      </w:r>
      <w:r w:rsidRPr="00653786">
        <w:rPr>
          <w:rFonts w:ascii="Calibri" w:hAnsi="Calibri" w:cs="Calibri"/>
          <w:sz w:val="22"/>
          <w:szCs w:val="22"/>
        </w:rPr>
        <w:t>, as quais acompanham a evolução das quantidades de suas subpopulações e de seus rendimentos, conforme as equações (35) e (36). Quanto à evolução dos rendimentos, observa-se que o SM evolui de acordo com taxa de crescimento própria (</w:t>
      </w:r>
      <m:oMath>
        <m:sSub>
          <m:sSubPr>
            <m:ctrlPr>
              <w:rPr>
                <w:rFonts w:ascii="Cambria Math" w:hAnsi="Cambria Math" w:cs="Calibri"/>
                <w:i/>
                <w:sz w:val="22"/>
                <w:szCs w:val="22"/>
              </w:rPr>
            </m:ctrlPr>
          </m:sSubPr>
          <m:e>
            <m:r>
              <w:rPr>
                <w:rFonts w:ascii="Cambria Math" w:hAnsi="Cambria Math" w:cs="Calibri"/>
                <w:sz w:val="22"/>
                <w:szCs w:val="22"/>
              </w:rPr>
              <m:t>β</m:t>
            </m:r>
          </m:e>
          <m:sub>
            <m:sSub>
              <m:sSubPr>
                <m:ctrlPr>
                  <w:rPr>
                    <w:rFonts w:ascii="Cambria Math" w:hAnsi="Cambria Math" w:cs="Calibri"/>
                    <w:i/>
                    <w:sz w:val="22"/>
                    <w:szCs w:val="22"/>
                  </w:rPr>
                </m:ctrlPr>
              </m:sSubPr>
              <m:e>
                <m:sSub>
                  <m:sSubPr>
                    <m:ctrlPr>
                      <w:rPr>
                        <w:rFonts w:ascii="Cambria Math" w:hAnsi="Cambria Math" w:cs="Calibri"/>
                        <w:i/>
                        <w:sz w:val="22"/>
                        <w:szCs w:val="22"/>
                      </w:rPr>
                    </m:ctrlPr>
                  </m:sSubPr>
                  <m:e>
                    <m:r>
                      <w:rPr>
                        <w:rFonts w:ascii="Cambria Math" w:hAnsi="Cambria Math" w:cs="Calibri"/>
                        <w:sz w:val="22"/>
                        <w:szCs w:val="22"/>
                      </w:rPr>
                      <m:t>ω</m:t>
                    </m:r>
                  </m:e>
                  <m:sub>
                    <m:r>
                      <w:rPr>
                        <w:rFonts w:ascii="Cambria Math" w:hAnsi="Cambria Math" w:cs="Calibri"/>
                        <w:sz w:val="22"/>
                        <w:szCs w:val="22"/>
                      </w:rPr>
                      <m:t>min</m:t>
                    </m:r>
                  </m:sub>
                </m:sSub>
              </m:e>
              <m:sub>
                <m:r>
                  <w:rPr>
                    <w:rFonts w:ascii="Cambria Math" w:hAnsi="Cambria Math" w:cs="Calibri"/>
                    <w:sz w:val="22"/>
                    <w:szCs w:val="22"/>
                  </w:rPr>
                  <m:t>t</m:t>
                </m:r>
              </m:sub>
            </m:sSub>
          </m:sub>
        </m:sSub>
      </m:oMath>
      <w:r w:rsidRPr="00653786">
        <w:rPr>
          <w:rFonts w:ascii="Calibri" w:eastAsiaTheme="minorEastAsia" w:hAnsi="Calibri" w:cs="Calibri"/>
          <w:sz w:val="22"/>
          <w:szCs w:val="22"/>
        </w:rPr>
        <w:t>)</w:t>
      </w:r>
      <w:r w:rsidRPr="00653786">
        <w:rPr>
          <w:rFonts w:ascii="Calibri" w:hAnsi="Calibri" w:cs="Calibri"/>
          <w:sz w:val="22"/>
          <w:szCs w:val="22"/>
        </w:rPr>
        <w:t>, conforme a equação (37)</w:t>
      </w:r>
      <w:r w:rsidRPr="00653786">
        <w:rPr>
          <w:rStyle w:val="Refdenotaderodap"/>
          <w:rFonts w:ascii="Calibri" w:eastAsiaTheme="minorEastAsia" w:hAnsi="Calibri" w:cs="Calibri"/>
          <w:sz w:val="22"/>
          <w:szCs w:val="22"/>
        </w:rPr>
        <w:footnoteReference w:id="24"/>
      </w:r>
      <w:r w:rsidRPr="00653786">
        <w:rPr>
          <w:rFonts w:ascii="Calibri" w:hAnsi="Calibri" w:cs="Calibri"/>
          <w:sz w:val="22"/>
          <w:szCs w:val="22"/>
        </w:rPr>
        <w:t xml:space="preserve"> enquanto os rendimentos médios dos contribuintes acima do SM crescem de acordo com a taxa de crescimento real dos rendimentos do trabalho (</w:t>
      </w:r>
      <m:oMath>
        <m:sSub>
          <m:sSubPr>
            <m:ctrlPr>
              <w:rPr>
                <w:rFonts w:ascii="Cambria Math" w:hAnsi="Cambria Math" w:cs="Calibri"/>
                <w:i/>
                <w:sz w:val="22"/>
                <w:szCs w:val="22"/>
              </w:rPr>
            </m:ctrlPr>
          </m:sSubPr>
          <m:e>
            <m:r>
              <w:rPr>
                <w:rFonts w:ascii="Cambria Math" w:hAnsi="Cambria Math" w:cs="Calibri"/>
                <w:sz w:val="22"/>
                <w:szCs w:val="22"/>
              </w:rPr>
              <m:t>η</m:t>
            </m:r>
          </m:e>
          <m:sub>
            <m:r>
              <w:rPr>
                <w:rFonts w:ascii="Cambria Math" w:hAnsi="Cambria Math" w:cs="Calibri"/>
                <w:sz w:val="22"/>
                <w:szCs w:val="22"/>
              </w:rPr>
              <m:t>t</m:t>
            </m:r>
          </m:sub>
        </m:sSub>
      </m:oMath>
      <w:r w:rsidRPr="00653786">
        <w:rPr>
          <w:rFonts w:ascii="Calibri" w:hAnsi="Calibri" w:cs="Calibri"/>
          <w:sz w:val="22"/>
          <w:szCs w:val="22"/>
        </w:rPr>
        <w:t>), de acordo com a equação (38):</w:t>
      </w:r>
    </w:p>
    <w:p w:rsidR="00E70BEA" w:rsidRPr="00653786" w:rsidRDefault="00E70BEA" w:rsidP="00E70BEA">
      <w:pPr>
        <w:spacing w:line="360" w:lineRule="auto"/>
        <w:jc w:val="both"/>
        <w:rPr>
          <w:rFonts w:ascii="Calibri" w:hAnsi="Calibri" w:cs="Calibri"/>
          <w:sz w:val="22"/>
          <w:szCs w:val="22"/>
        </w:rPr>
      </w:pPr>
    </w:p>
    <w:tbl>
      <w:tblPr>
        <w:tblStyle w:val="Tabelacomgrade"/>
        <w:tblW w:w="9780" w:type="dxa"/>
        <w:tblInd w:w="-5"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9072"/>
        <w:gridCol w:w="708"/>
      </w:tblGrid>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ω</m:t>
                        </m:r>
                      </m:e>
                      <m:sub>
                        <m:r>
                          <w:rPr>
                            <w:rFonts w:ascii="Cambria Math" w:hAnsi="Cambria Math" w:cs="Calibri"/>
                            <w:sz w:val="22"/>
                            <w:szCs w:val="22"/>
                          </w:rPr>
                          <m:t xml:space="preserve">i,t-1 </m:t>
                        </m:r>
                      </m:sub>
                      <m:sup>
                        <m:r>
                          <w:rPr>
                            <w:rFonts w:ascii="Cambria Math" w:hAnsi="Cambria Math" w:cs="Calibri"/>
                            <w:sz w:val="22"/>
                            <w:szCs w:val="22"/>
                          </w:rPr>
                          <m:t>s</m:t>
                        </m:r>
                      </m:sup>
                    </m:sSubSup>
                  </m:e>
                </m:sPre>
                <m:r>
                  <w:rPr>
                    <w:rFonts w:ascii="Cambria Math" w:hAnsi="Cambria Math" w:cs="Calibri"/>
                    <w:sz w:val="22"/>
                    <w:szCs w:val="22"/>
                  </w:rPr>
                  <m:t>.(1+</m:t>
                </m:r>
                <m:sSub>
                  <m:sSubPr>
                    <m:ctrlPr>
                      <w:rPr>
                        <w:rFonts w:ascii="Cambria Math" w:hAnsi="Cambria Math" w:cs="Calibri"/>
                        <w:i/>
                        <w:sz w:val="22"/>
                        <w:szCs w:val="22"/>
                      </w:rPr>
                    </m:ctrlPr>
                  </m:sSubPr>
                  <m:e>
                    <m:r>
                      <w:rPr>
                        <w:rFonts w:ascii="Cambria Math" w:hAnsi="Cambria Math" w:cs="Calibri"/>
                        <w:sz w:val="22"/>
                        <w:szCs w:val="22"/>
                      </w:rPr>
                      <m:t>η</m:t>
                    </m:r>
                  </m:e>
                  <m:sub>
                    <m:r>
                      <w:rPr>
                        <w:rFonts w:ascii="Cambria Math" w:hAnsi="Cambria Math" w:cs="Calibri"/>
                        <w:sz w:val="22"/>
                        <w:szCs w:val="22"/>
                      </w:rPr>
                      <m:t>t</m:t>
                    </m:r>
                  </m:sub>
                </m:sSub>
                <m:r>
                  <w:rPr>
                    <w:rFonts w:ascii="Cambria Math" w:hAnsi="Cambria Math" w:cs="Calibri"/>
                    <w:sz w:val="22"/>
                    <w:szCs w:val="22"/>
                  </w:rPr>
                  <m:t>)</m:t>
                </m:r>
              </m:oMath>
            </m:oMathPara>
          </w:p>
        </w:tc>
        <w:tc>
          <w:tcPr>
            <w:tcW w:w="708" w:type="dxa"/>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32" w:name="_Ref468185385"/>
            <w:r w:rsidRPr="00653786">
              <w:rPr>
                <w:rFonts w:ascii="Calibri" w:eastAsiaTheme="minorEastAsia" w:hAnsi="Calibri" w:cs="Calibri"/>
                <w:sz w:val="22"/>
                <w:szCs w:val="22"/>
              </w:rPr>
              <w:t>(33)</w:t>
            </w:r>
            <w:bookmarkEnd w:id="132"/>
          </w:p>
        </w:tc>
      </w:tr>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 R</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708" w:type="dxa"/>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33" w:name="_Ref468185405"/>
            <w:r w:rsidRPr="00653786">
              <w:rPr>
                <w:rFonts w:ascii="Calibri" w:eastAsiaTheme="minorEastAsia" w:hAnsi="Calibri" w:cs="Calibri"/>
                <w:sz w:val="22"/>
                <w:szCs w:val="22"/>
              </w:rPr>
              <w:t>(34)</w:t>
            </w:r>
            <w:bookmarkEnd w:id="133"/>
          </w:p>
        </w:tc>
      </w:tr>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 xml:space="preserve">Csm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
                  <m:sSubPr>
                    <m:ctrlPr>
                      <w:rPr>
                        <w:rFonts w:ascii="Cambria Math" w:hAnsi="Cambria Math" w:cs="Calibri"/>
                        <w:i/>
                        <w:sz w:val="22"/>
                        <w:szCs w:val="22"/>
                      </w:rPr>
                    </m:ctrlPr>
                  </m:sSubPr>
                  <m:e>
                    <m:sSub>
                      <m:sSubPr>
                        <m:ctrlPr>
                          <w:rPr>
                            <w:rFonts w:ascii="Cambria Math" w:hAnsi="Cambria Math" w:cs="Calibri"/>
                            <w:i/>
                            <w:sz w:val="22"/>
                            <w:szCs w:val="22"/>
                          </w:rPr>
                        </m:ctrlPr>
                      </m:sSubPr>
                      <m:e>
                        <m:r>
                          <w:rPr>
                            <w:rFonts w:ascii="Cambria Math" w:hAnsi="Cambria Math" w:cs="Calibri"/>
                            <w:sz w:val="22"/>
                            <w:szCs w:val="22"/>
                          </w:rPr>
                          <m:t>ω</m:t>
                        </m:r>
                      </m:e>
                      <m:sub>
                        <m:r>
                          <w:rPr>
                            <w:rFonts w:ascii="Cambria Math" w:hAnsi="Cambria Math" w:cs="Calibri"/>
                            <w:sz w:val="22"/>
                            <w:szCs w:val="22"/>
                          </w:rPr>
                          <m:t>min</m:t>
                        </m:r>
                      </m:sub>
                    </m:sSub>
                  </m:e>
                  <m:sub>
                    <m:r>
                      <w:rPr>
                        <w:rFonts w:ascii="Cambria Math" w:hAnsi="Cambria Math" w:cs="Calibri"/>
                        <w:sz w:val="22"/>
                        <w:szCs w:val="22"/>
                      </w:rPr>
                      <m:t>t</m:t>
                    </m:r>
                  </m:sub>
                </m:sSub>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 xml:space="preserve">Csm </m:t>
                    </m:r>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708" w:type="dxa"/>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34" w:name="_Ref468185436"/>
            <w:r w:rsidRPr="00653786">
              <w:rPr>
                <w:rFonts w:ascii="Calibri" w:eastAsiaTheme="minorEastAsia" w:hAnsi="Calibri" w:cs="Calibri"/>
                <w:sz w:val="22"/>
                <w:szCs w:val="22"/>
              </w:rPr>
              <w:t>(35)</w:t>
            </w:r>
            <w:bookmarkEnd w:id="134"/>
          </w:p>
        </w:tc>
      </w:tr>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 xml:space="preserve">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e>
                    <m:sSubSup>
                      <m:sSubSupPr>
                        <m:ctrlPr>
                          <w:rPr>
                            <w:rFonts w:ascii="Cambria Math" w:hAnsi="Cambria Math" w:cs="Calibri"/>
                            <w:i/>
                            <w:sz w:val="22"/>
                            <w:szCs w:val="22"/>
                          </w:rPr>
                        </m:ctrlPr>
                      </m:sSubSupPr>
                      <m:e>
                        <m:r>
                          <w:rPr>
                            <w:rFonts w:ascii="Cambria Math"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e>
                    <m:sSubSup>
                      <m:sSubSupPr>
                        <m:ctrlPr>
                          <w:rPr>
                            <w:rFonts w:ascii="Cambria Math" w:hAnsi="Cambria Math" w:cs="Calibri"/>
                            <w:i/>
                            <w:sz w:val="22"/>
                            <w:szCs w:val="22"/>
                          </w:rPr>
                        </m:ctrlPr>
                      </m:sSubSupPr>
                      <m:e>
                        <m:r>
                          <w:rPr>
                            <w:rFonts w:ascii="Cambria Math" w:hAnsi="Cambria Math" w:cs="Calibri"/>
                            <w:sz w:val="22"/>
                            <w:szCs w:val="22"/>
                          </w:rPr>
                          <m:t>P</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708" w:type="dxa"/>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35" w:name="_Ref468185580"/>
            <w:r w:rsidRPr="00653786">
              <w:rPr>
                <w:rFonts w:ascii="Calibri" w:eastAsiaTheme="minorEastAsia" w:hAnsi="Calibri" w:cs="Calibri"/>
                <w:sz w:val="22"/>
                <w:szCs w:val="22"/>
              </w:rPr>
              <w:t>(36)</w:t>
            </w:r>
            <w:bookmarkEnd w:id="135"/>
          </w:p>
        </w:tc>
      </w:tr>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Sub>
                  <m:sSubPr>
                    <m:ctrlPr>
                      <w:rPr>
                        <w:rFonts w:ascii="Cambria Math" w:hAnsi="Cambria Math" w:cs="Calibri"/>
                        <w:i/>
                        <w:sz w:val="22"/>
                        <w:szCs w:val="22"/>
                      </w:rPr>
                    </m:ctrlPr>
                  </m:sSubPr>
                  <m:e>
                    <m:sSub>
                      <m:sSubPr>
                        <m:ctrlPr>
                          <w:rPr>
                            <w:rFonts w:ascii="Cambria Math" w:hAnsi="Cambria Math" w:cs="Calibri"/>
                            <w:i/>
                            <w:sz w:val="22"/>
                            <w:szCs w:val="22"/>
                          </w:rPr>
                        </m:ctrlPr>
                      </m:sSubPr>
                      <m:e>
                        <m:r>
                          <w:rPr>
                            <w:rFonts w:ascii="Cambria Math" w:hAnsi="Cambria Math" w:cs="Calibri"/>
                            <w:sz w:val="22"/>
                            <w:szCs w:val="22"/>
                          </w:rPr>
                          <m:t>ω</m:t>
                        </m:r>
                      </m:e>
                      <m:sub>
                        <m:r>
                          <w:rPr>
                            <w:rFonts w:ascii="Cambria Math" w:hAnsi="Cambria Math" w:cs="Calibri"/>
                            <w:sz w:val="22"/>
                            <w:szCs w:val="22"/>
                          </w:rPr>
                          <m:t>min</m:t>
                        </m:r>
                      </m:sub>
                    </m:sSub>
                  </m:e>
                  <m:sub>
                    <m:r>
                      <w:rPr>
                        <w:rFonts w:ascii="Cambria Math" w:hAnsi="Cambria Math" w:cs="Calibri"/>
                        <w:sz w:val="22"/>
                        <w:szCs w:val="22"/>
                      </w:rPr>
                      <m:t>t</m:t>
                    </m:r>
                  </m:sub>
                </m:sSub>
                <m:r>
                  <w:rPr>
                    <w:rFonts w:ascii="Cambria Math" w:hAnsi="Cambria Math" w:cs="Calibri"/>
                    <w:sz w:val="22"/>
                    <w:szCs w:val="22"/>
                  </w:rPr>
                  <m:t>=</m:t>
                </m:r>
                <m:sSub>
                  <m:sSubPr>
                    <m:ctrlPr>
                      <w:rPr>
                        <w:rFonts w:ascii="Cambria Math" w:hAnsi="Cambria Math" w:cs="Calibri"/>
                        <w:i/>
                        <w:sz w:val="22"/>
                        <w:szCs w:val="22"/>
                      </w:rPr>
                    </m:ctrlPr>
                  </m:sSubPr>
                  <m:e>
                    <m:sSub>
                      <m:sSubPr>
                        <m:ctrlPr>
                          <w:rPr>
                            <w:rFonts w:ascii="Cambria Math" w:hAnsi="Cambria Math" w:cs="Calibri"/>
                            <w:i/>
                            <w:sz w:val="22"/>
                            <w:szCs w:val="22"/>
                          </w:rPr>
                        </m:ctrlPr>
                      </m:sSubPr>
                      <m:e>
                        <m:r>
                          <w:rPr>
                            <w:rFonts w:ascii="Cambria Math" w:hAnsi="Cambria Math" w:cs="Calibri"/>
                            <w:sz w:val="22"/>
                            <w:szCs w:val="22"/>
                          </w:rPr>
                          <m:t>ω</m:t>
                        </m:r>
                      </m:e>
                      <m:sub>
                        <m:r>
                          <w:rPr>
                            <w:rFonts w:ascii="Cambria Math" w:hAnsi="Cambria Math" w:cs="Calibri"/>
                            <w:sz w:val="22"/>
                            <w:szCs w:val="22"/>
                          </w:rPr>
                          <m:t>min</m:t>
                        </m:r>
                      </m:sub>
                    </m:sSub>
                  </m:e>
                  <m:sub>
                    <m:r>
                      <w:rPr>
                        <w:rFonts w:ascii="Cambria Math" w:hAnsi="Cambria Math" w:cs="Calibri"/>
                        <w:sz w:val="22"/>
                        <w:szCs w:val="22"/>
                      </w:rPr>
                      <m:t>t-1</m:t>
                    </m:r>
                  </m:sub>
                </m:sSub>
                <m:r>
                  <w:rPr>
                    <w:rFonts w:ascii="Cambria Math" w:hAnsi="Cambria Math" w:cs="Calibri"/>
                    <w:sz w:val="22"/>
                    <w:szCs w:val="22"/>
                  </w:rPr>
                  <m:t>.(1+</m:t>
                </m:r>
                <m:sSub>
                  <m:sSubPr>
                    <m:ctrlPr>
                      <w:rPr>
                        <w:rFonts w:ascii="Cambria Math" w:hAnsi="Cambria Math" w:cs="Calibri"/>
                        <w:i/>
                        <w:sz w:val="22"/>
                        <w:szCs w:val="22"/>
                      </w:rPr>
                    </m:ctrlPr>
                  </m:sSubPr>
                  <m:e>
                    <m:r>
                      <w:rPr>
                        <w:rFonts w:ascii="Cambria Math" w:hAnsi="Cambria Math" w:cs="Calibri"/>
                        <w:sz w:val="22"/>
                        <w:szCs w:val="22"/>
                      </w:rPr>
                      <m:t>β</m:t>
                    </m:r>
                  </m:e>
                  <m:sub>
                    <m:sSub>
                      <m:sSubPr>
                        <m:ctrlPr>
                          <w:rPr>
                            <w:rFonts w:ascii="Cambria Math" w:hAnsi="Cambria Math" w:cs="Calibri"/>
                            <w:i/>
                            <w:sz w:val="22"/>
                            <w:szCs w:val="22"/>
                          </w:rPr>
                        </m:ctrlPr>
                      </m:sSubPr>
                      <m:e>
                        <m:sSub>
                          <m:sSubPr>
                            <m:ctrlPr>
                              <w:rPr>
                                <w:rFonts w:ascii="Cambria Math" w:hAnsi="Cambria Math" w:cs="Calibri"/>
                                <w:i/>
                                <w:sz w:val="22"/>
                                <w:szCs w:val="22"/>
                              </w:rPr>
                            </m:ctrlPr>
                          </m:sSubPr>
                          <m:e>
                            <m:r>
                              <w:rPr>
                                <w:rFonts w:ascii="Cambria Math" w:hAnsi="Cambria Math" w:cs="Calibri"/>
                                <w:sz w:val="22"/>
                                <w:szCs w:val="22"/>
                              </w:rPr>
                              <m:t>ω</m:t>
                            </m:r>
                          </m:e>
                          <m:sub>
                            <m:r>
                              <w:rPr>
                                <w:rFonts w:ascii="Cambria Math" w:hAnsi="Cambria Math" w:cs="Calibri"/>
                                <w:sz w:val="22"/>
                                <w:szCs w:val="22"/>
                              </w:rPr>
                              <m:t>min</m:t>
                            </m:r>
                          </m:sub>
                        </m:sSub>
                      </m:e>
                      <m:sub>
                        <m:r>
                          <w:rPr>
                            <w:rFonts w:ascii="Cambria Math" w:hAnsi="Cambria Math" w:cs="Calibri"/>
                            <w:sz w:val="22"/>
                            <w:szCs w:val="22"/>
                          </w:rPr>
                          <m:t>t</m:t>
                        </m:r>
                      </m:sub>
                    </m:sSub>
                  </m:sub>
                </m:sSub>
                <m:r>
                  <w:rPr>
                    <w:rFonts w:ascii="Cambria Math" w:hAnsi="Cambria Math" w:cs="Calibri"/>
                    <w:sz w:val="22"/>
                    <w:szCs w:val="22"/>
                  </w:rPr>
                  <m:t>)</m:t>
                </m:r>
              </m:oMath>
            </m:oMathPara>
          </w:p>
        </w:tc>
        <w:tc>
          <w:tcPr>
            <w:tcW w:w="708" w:type="dxa"/>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36" w:name="_Ref468185464"/>
            <w:r w:rsidRPr="00653786">
              <w:rPr>
                <w:rFonts w:ascii="Calibri" w:eastAsiaTheme="minorEastAsia" w:hAnsi="Calibri" w:cs="Calibri"/>
                <w:sz w:val="22"/>
                <w:szCs w:val="22"/>
              </w:rPr>
              <w:t>(37)</w:t>
            </w:r>
            <w:bookmarkEnd w:id="136"/>
          </w:p>
        </w:tc>
      </w:tr>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 xml:space="preserve"> </m:t>
                    </m:r>
                  </m:sup>
                  <m:e>
                    <m:sSubSup>
                      <m:sSubSupPr>
                        <m:ctrlPr>
                          <w:rPr>
                            <w:rFonts w:ascii="Cambria Math" w:hAnsi="Cambria Math" w:cs="Calibri"/>
                            <w:i/>
                            <w:sz w:val="22"/>
                            <w:szCs w:val="22"/>
                          </w:rPr>
                        </m:ctrlPr>
                      </m:sSubSupPr>
                      <m:e>
                        <m:r>
                          <w:rPr>
                            <w:rFonts w:ascii="Cambria Math"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 xml:space="preserve"> </m:t>
                    </m:r>
                  </m:sup>
                  <m:e>
                    <m:sSubSup>
                      <m:sSubSupPr>
                        <m:ctrlPr>
                          <w:rPr>
                            <w:rFonts w:ascii="Cambria Math" w:hAnsi="Cambria Math" w:cs="Calibri"/>
                            <w:i/>
                            <w:sz w:val="22"/>
                            <w:szCs w:val="22"/>
                          </w:rPr>
                        </m:ctrlPr>
                      </m:sSubSupPr>
                      <m:e>
                        <m:r>
                          <w:rPr>
                            <w:rFonts w:ascii="Cambria Math" w:hAnsi="Cambria Math" w:cs="Calibri"/>
                            <w:sz w:val="22"/>
                            <w:szCs w:val="22"/>
                          </w:rPr>
                          <m:t>ω</m:t>
                        </m:r>
                      </m:e>
                      <m:sub>
                        <m:r>
                          <w:rPr>
                            <w:rFonts w:ascii="Cambria Math" w:hAnsi="Cambria Math" w:cs="Calibri"/>
                            <w:sz w:val="22"/>
                            <w:szCs w:val="22"/>
                          </w:rPr>
                          <m:t xml:space="preserve">i,t-1 </m:t>
                        </m:r>
                      </m:sub>
                      <m:sup>
                        <m:r>
                          <w:rPr>
                            <w:rFonts w:ascii="Cambria Math" w:hAnsi="Cambria Math" w:cs="Calibri"/>
                            <w:sz w:val="22"/>
                            <w:szCs w:val="22"/>
                          </w:rPr>
                          <m:t>s</m:t>
                        </m:r>
                      </m:sup>
                    </m:sSubSup>
                  </m:e>
                </m:sPre>
                <m:r>
                  <w:rPr>
                    <w:rFonts w:ascii="Cambria Math" w:hAnsi="Cambria Math" w:cs="Calibri"/>
                    <w:sz w:val="22"/>
                    <w:szCs w:val="22"/>
                  </w:rPr>
                  <m:t>.(1+</m:t>
                </m:r>
                <m:sSub>
                  <m:sSubPr>
                    <m:ctrlPr>
                      <w:rPr>
                        <w:rFonts w:ascii="Cambria Math" w:hAnsi="Cambria Math" w:cs="Calibri"/>
                        <w:i/>
                        <w:sz w:val="22"/>
                        <w:szCs w:val="22"/>
                      </w:rPr>
                    </m:ctrlPr>
                  </m:sSubPr>
                  <m:e>
                    <m:r>
                      <w:rPr>
                        <w:rFonts w:ascii="Cambria Math" w:hAnsi="Cambria Math" w:cs="Calibri"/>
                        <w:sz w:val="22"/>
                        <w:szCs w:val="22"/>
                      </w:rPr>
                      <m:t>η</m:t>
                    </m:r>
                  </m:e>
                  <m:sub>
                    <m:r>
                      <w:rPr>
                        <w:rFonts w:ascii="Cambria Math" w:hAnsi="Cambria Math" w:cs="Calibri"/>
                        <w:sz w:val="22"/>
                        <w:szCs w:val="22"/>
                      </w:rPr>
                      <m:t>t</m:t>
                    </m:r>
                  </m:sub>
                </m:sSub>
                <m:r>
                  <w:rPr>
                    <w:rFonts w:ascii="Cambria Math" w:hAnsi="Cambria Math" w:cs="Calibri"/>
                    <w:sz w:val="22"/>
                    <w:szCs w:val="22"/>
                  </w:rPr>
                  <m:t>)</m:t>
                </m:r>
              </m:oMath>
            </m:oMathPara>
          </w:p>
        </w:tc>
        <w:tc>
          <w:tcPr>
            <w:tcW w:w="708" w:type="dxa"/>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37" w:name="_Ref468185674"/>
            <w:r w:rsidRPr="00653786">
              <w:rPr>
                <w:rFonts w:ascii="Calibri" w:eastAsiaTheme="minorEastAsia" w:hAnsi="Calibri" w:cs="Calibri"/>
                <w:sz w:val="22"/>
                <w:szCs w:val="22"/>
              </w:rPr>
              <w:t>(38)</w:t>
            </w:r>
            <w:bookmarkEnd w:id="137"/>
          </w:p>
        </w:tc>
      </w:tr>
    </w:tbl>
    <w:p w:rsidR="00E70BEA" w:rsidRPr="00653786" w:rsidRDefault="00E70BEA" w:rsidP="00E70BEA">
      <w:pPr>
        <w:spacing w:line="360" w:lineRule="auto"/>
        <w:jc w:val="both"/>
        <w:rPr>
          <w:rFonts w:ascii="Calibri" w:hAnsi="Calibri" w:cs="Calibri"/>
          <w:b/>
          <w:i/>
          <w:color w:val="1C6194" w:themeColor="accent2" w:themeShade="BF"/>
          <w:sz w:val="22"/>
          <w:szCs w:val="22"/>
        </w:rPr>
      </w:pPr>
    </w:p>
    <w:p w:rsidR="00E70BEA" w:rsidRPr="00653786" w:rsidRDefault="00E70BEA" w:rsidP="00E70BEA">
      <w:pPr>
        <w:spacing w:line="360" w:lineRule="auto"/>
        <w:jc w:val="both"/>
        <w:rPr>
          <w:rFonts w:ascii="Calibri" w:hAnsi="Calibri" w:cs="Calibri"/>
          <w:b/>
          <w:i/>
          <w:color w:val="1C6194" w:themeColor="accent2" w:themeShade="BF"/>
          <w:sz w:val="22"/>
          <w:szCs w:val="22"/>
        </w:rPr>
      </w:pPr>
    </w:p>
    <w:p w:rsidR="00E70BEA" w:rsidRPr="00653786" w:rsidRDefault="00E70BEA" w:rsidP="00E70BEA">
      <w:pPr>
        <w:spacing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 xml:space="preserve">Valor dos Benefícios </w:t>
      </w:r>
    </w:p>
    <w:p w:rsidR="00E70BEA" w:rsidRPr="00653786" w:rsidRDefault="00E70BEA" w:rsidP="00E70BEA">
      <w:pPr>
        <w:spacing w:line="360" w:lineRule="auto"/>
        <w:jc w:val="both"/>
        <w:rPr>
          <w:rFonts w:ascii="Calibri" w:hAnsi="Calibri" w:cs="Calibri"/>
          <w:sz w:val="22"/>
          <w:szCs w:val="22"/>
        </w:rPr>
      </w:pP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Para todos os benefícios previdenciários associados às clientelas Rural e Urbana-Piso, e para os benefícios assistenciais, os valores dos benefícios (</w:t>
      </w: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c</m:t>
            </m:r>
          </m:sub>
          <m:sup>
            <m:r>
              <w:rPr>
                <w:rFonts w:ascii="Cambria Math" w:eastAsiaTheme="minorEastAsia" w:hAnsi="Cambria Math" w:cs="Calibri"/>
                <w:sz w:val="22"/>
                <w:szCs w:val="22"/>
              </w:rPr>
              <m:t>α,</m:t>
            </m:r>
            <m:r>
              <w:rPr>
                <w:rFonts w:ascii="Cambria Math" w:hAnsi="Cambria Math" w:cs="Calibri"/>
                <w:sz w:val="22"/>
                <w:szCs w:val="22"/>
              </w:rPr>
              <m:t>δ, Pe,L</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φ</m:t>
                </m:r>
              </m:e>
              <m:sub>
                <m:r>
                  <w:rPr>
                    <w:rFonts w:ascii="Cambria Math" w:eastAsiaTheme="minorEastAsia" w:hAnsi="Cambria Math" w:cs="Calibri"/>
                    <w:sz w:val="22"/>
                    <w:szCs w:val="22"/>
                  </w:rPr>
                  <m:t>t</m:t>
                </m:r>
              </m:sub>
            </m:sSub>
          </m:e>
        </m:sPre>
      </m:oMath>
      <w:r w:rsidRPr="00653786">
        <w:rPr>
          <w:rFonts w:ascii="Calibri" w:hAnsi="Calibri" w:cs="Calibri"/>
          <w:sz w:val="22"/>
          <w:szCs w:val="22"/>
        </w:rPr>
        <w:t>) são dados pela equação (39), onde o parâmetro (</w:t>
      </w: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m:t>
            </m:r>
          </m:sup>
          <m:e>
            <m:sSub>
              <m:sSubPr>
                <m:ctrlPr>
                  <w:rPr>
                    <w:rFonts w:ascii="Cambria Math" w:eastAsiaTheme="minorEastAsia" w:hAnsi="Cambria Math" w:cs="Calibri"/>
                    <w:i/>
                    <w:sz w:val="22"/>
                    <w:szCs w:val="22"/>
                  </w:rPr>
                </m:ctrlPr>
              </m:sSubPr>
              <m:e>
                <m:r>
                  <w:rPr>
                    <w:rFonts w:ascii="Cambria Math" w:hAnsi="Cambria Math" w:cs="Calibri"/>
                    <w:sz w:val="22"/>
                    <w:szCs w:val="22"/>
                  </w:rPr>
                  <m:t>β</m:t>
                </m:r>
              </m:e>
              <m:sub>
                <m:r>
                  <w:rPr>
                    <w:rFonts w:ascii="Cambria Math" w:eastAsiaTheme="minorEastAsia" w:hAnsi="Cambria Math" w:cs="Calibri"/>
                    <w:sz w:val="22"/>
                    <w:szCs w:val="22"/>
                  </w:rPr>
                  <m:t>t</m:t>
                </m:r>
              </m:sub>
            </m:sSub>
          </m:e>
        </m:sPre>
      </m:oMath>
      <w:r w:rsidRPr="00653786">
        <w:rPr>
          <w:rFonts w:ascii="Calibri" w:eastAsiaTheme="minorEastAsia" w:hAnsi="Calibri" w:cs="Calibri"/>
          <w:sz w:val="22"/>
          <w:szCs w:val="22"/>
        </w:rPr>
        <w:t xml:space="preserve">) </w:t>
      </w:r>
      <w:r w:rsidRPr="00653786">
        <w:rPr>
          <w:rFonts w:ascii="Calibri" w:hAnsi="Calibri" w:cs="Calibri"/>
          <w:sz w:val="22"/>
          <w:szCs w:val="22"/>
        </w:rPr>
        <w:t>representa a taxa de reajuste em termos reais de cada benefício. Embora esses benefícios tenham tido no passado recente seus valores vinculados ao SM, o estabelecimento de diferenciação entre as taxas de reajuste real por benefício implica a evolução individual dos valores de cada benefício. Tal artificio de modelagem permite que a igualdade entre os valores de benefício nos pisos previdenciário e assistencial e o SM seja interpretada como um caso particular, possibilitando a simulação de eventuais modificações legislativas em qualquer momento do tempo, advindos tanto de mudanças na política de valorização do SM como também de eventuais propostas de desvinculação entre os pisos de benefícios e o valor do SM.</w:t>
      </w:r>
      <w:r w:rsidRPr="00653786">
        <w:rPr>
          <w:rStyle w:val="Refdenotaderodap"/>
          <w:rFonts w:ascii="Calibri" w:hAnsi="Calibri" w:cs="Calibri"/>
          <w:sz w:val="22"/>
          <w:szCs w:val="22"/>
        </w:rPr>
        <w:footnoteReference w:id="25"/>
      </w:r>
    </w:p>
    <w:p w:rsidR="00E70BEA" w:rsidRPr="00653786" w:rsidRDefault="00E70BEA" w:rsidP="00E70BEA">
      <w:pPr>
        <w:spacing w:line="360" w:lineRule="auto"/>
        <w:jc w:val="both"/>
        <w:rPr>
          <w:rFonts w:ascii="Calibri" w:hAnsi="Calibri" w:cs="Calibri"/>
          <w:sz w:val="22"/>
          <w:szCs w:val="22"/>
        </w:rPr>
      </w:pPr>
    </w:p>
    <w:tbl>
      <w:tblPr>
        <w:tblStyle w:val="Tabelacomgrade"/>
        <w:tblW w:w="9780" w:type="dxa"/>
        <w:tblInd w:w="-5"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9072"/>
        <w:gridCol w:w="708"/>
      </w:tblGrid>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eastAsiaTheme="minorEastAsia" w:hAnsi="Calibri" w:cs="Calibri"/>
                <w:sz w:val="22"/>
                <w:szCs w:val="22"/>
              </w:rPr>
            </w:pPr>
            <m:oMathPara>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 SalMat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φ</m:t>
                        </m:r>
                      </m:e>
                      <m:sub>
                        <m:r>
                          <w:rPr>
                            <w:rFonts w:ascii="Cambria Math" w:eastAsiaTheme="minorEastAsia" w:hAnsi="Cambria Math" w:cs="Calibri"/>
                            <w:sz w:val="22"/>
                            <w:szCs w:val="22"/>
                          </w:rPr>
                          <m:t>t</m:t>
                        </m:r>
                      </m:sub>
                    </m:sSub>
                  </m:e>
                </m:sPre>
                <m:r>
                  <w:rPr>
                    <w:rFonts w:ascii="Cambria Math" w:hAnsi="Cambria Math" w:cs="Calibri"/>
                    <w:sz w:val="22"/>
                    <w:szCs w:val="22"/>
                  </w:rPr>
                  <m:t>=</m:t>
                </m:r>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 SalMat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φ</m:t>
                        </m:r>
                      </m:e>
                      <m:sub>
                        <m:r>
                          <w:rPr>
                            <w:rFonts w:ascii="Cambria Math" w:eastAsiaTheme="minorEastAsia" w:hAnsi="Cambria Math" w:cs="Calibri"/>
                            <w:sz w:val="22"/>
                            <w:szCs w:val="22"/>
                          </w:rPr>
                          <m:t>t-1</m:t>
                        </m:r>
                      </m:sub>
                    </m:sSub>
                  </m:e>
                </m:sPre>
                <m:r>
                  <w:rPr>
                    <w:rFonts w:ascii="Cambria Math" w:hAnsi="Cambria Math" w:cs="Calibri"/>
                    <w:sz w:val="22"/>
                    <w:szCs w:val="22"/>
                  </w:rPr>
                  <m:t>. (1+</m:t>
                </m:r>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 SalMat</m:t>
                    </m:r>
                  </m:sup>
                  <m:e>
                    <m:sSub>
                      <m:sSubPr>
                        <m:ctrlPr>
                          <w:rPr>
                            <w:rFonts w:ascii="Cambria Math" w:eastAsiaTheme="minorEastAsia" w:hAnsi="Cambria Math" w:cs="Calibri"/>
                            <w:i/>
                            <w:sz w:val="22"/>
                            <w:szCs w:val="22"/>
                          </w:rPr>
                        </m:ctrlPr>
                      </m:sSubPr>
                      <m:e>
                        <m:r>
                          <w:rPr>
                            <w:rFonts w:ascii="Cambria Math" w:hAnsi="Cambria Math" w:cs="Calibri"/>
                            <w:sz w:val="22"/>
                            <w:szCs w:val="22"/>
                          </w:rPr>
                          <m:t>β</m:t>
                        </m:r>
                      </m:e>
                      <m:sub>
                        <m:r>
                          <w:rPr>
                            <w:rFonts w:ascii="Cambria Math" w:eastAsiaTheme="minorEastAsia" w:hAnsi="Cambria Math" w:cs="Calibri"/>
                            <w:sz w:val="22"/>
                            <w:szCs w:val="22"/>
                          </w:rPr>
                          <m:t>t</m:t>
                        </m:r>
                      </m:sub>
                    </m:sSub>
                  </m:e>
                </m:sPre>
                <m:r>
                  <w:rPr>
                    <w:rFonts w:ascii="Cambria Math" w:hAnsi="Cambria Math" w:cs="Calibri"/>
                    <w:sz w:val="22"/>
                    <w:szCs w:val="22"/>
                  </w:rPr>
                  <m:t>)</m:t>
                </m:r>
              </m:oMath>
            </m:oMathPara>
          </w:p>
          <w:p w:rsidR="00E70BEA" w:rsidRPr="00653786" w:rsidRDefault="00E70BEA" w:rsidP="00E70BEA">
            <w:pPr>
              <w:spacing w:line="360" w:lineRule="auto"/>
              <w:rPr>
                <w:rFonts w:ascii="Calibri" w:eastAsiaTheme="minorEastAsia" w:hAnsi="Calibri" w:cs="Calibri"/>
                <w:sz w:val="22"/>
                <w:szCs w:val="22"/>
              </w:rPr>
            </w:pPr>
          </w:p>
          <w:p w:rsidR="00E70BEA" w:rsidRPr="00653786" w:rsidRDefault="00E70BEA" w:rsidP="00E70BEA">
            <w:pPr>
              <w:spacing w:line="360" w:lineRule="auto"/>
              <w:rPr>
                <w:rFonts w:ascii="Calibri" w:eastAsiaTheme="minorEastAsia" w:hAnsi="Calibri" w:cs="Calibri"/>
                <w:sz w:val="22"/>
                <w:szCs w:val="22"/>
              </w:rPr>
            </w:pPr>
          </w:p>
          <w:p w:rsidR="00E70BEA" w:rsidRPr="00653786" w:rsidRDefault="00E70BEA" w:rsidP="00E70BEA">
            <w:pPr>
              <w:spacing w:line="360" w:lineRule="auto"/>
              <w:jc w:val="both"/>
              <w:rPr>
                <w:rFonts w:ascii="Calibri" w:eastAsiaTheme="minorEastAsia" w:hAnsi="Calibri" w:cs="Calibri"/>
                <w:sz w:val="22"/>
                <w:szCs w:val="22"/>
              </w:rPr>
            </w:pPr>
            <m:oMathPara>
              <m:oMathParaPr>
                <m:jc m:val="left"/>
              </m:oMathParaPr>
              <m:oMath>
                <m:r>
                  <w:rPr>
                    <w:rFonts w:ascii="Cambria Math" w:hAnsi="Cambria Math" w:cs="Calibri"/>
                    <w:sz w:val="22"/>
                    <w:szCs w:val="22"/>
                  </w:rPr>
                  <m:t>α∈{Apin, Apid, Atcn, Atce, Atcp, Atcd,Ainv}</m:t>
                </m:r>
              </m:oMath>
            </m:oMathPara>
          </w:p>
          <w:p w:rsidR="00E70BEA" w:rsidRPr="00653786" w:rsidRDefault="00E70BEA" w:rsidP="00E70BEA">
            <w:pPr>
              <w:spacing w:line="360" w:lineRule="auto"/>
              <w:jc w:val="both"/>
              <w:rPr>
                <w:rFonts w:ascii="Calibri" w:hAnsi="Calibri" w:cs="Calibri"/>
                <w:sz w:val="22"/>
                <w:szCs w:val="22"/>
              </w:rPr>
            </w:pPr>
            <m:oMathPara>
              <m:oMathParaPr>
                <m:jc m:val="left"/>
              </m:oMathParaPr>
              <m:oMath>
                <m:r>
                  <w:rPr>
                    <w:rFonts w:ascii="Cambria Math" w:hAnsi="Cambria Math" w:cs="Calibri"/>
                    <w:sz w:val="22"/>
                    <w:szCs w:val="22"/>
                  </w:rPr>
                  <m:t>L∈{LoasIdo, LoasDef, RmvIda,RmvInv}</m:t>
                </m:r>
              </m:oMath>
            </m:oMathPara>
          </w:p>
          <w:p w:rsidR="00E70BEA" w:rsidRPr="00653786" w:rsidRDefault="00E70BEA" w:rsidP="00E70BEA">
            <w:pPr>
              <w:spacing w:line="360" w:lineRule="auto"/>
              <w:rPr>
                <w:rFonts w:ascii="Calibri" w:hAnsi="Calibri" w:cs="Calibri"/>
                <w:sz w:val="22"/>
                <w:szCs w:val="22"/>
              </w:rPr>
            </w:pPr>
          </w:p>
        </w:tc>
        <w:tc>
          <w:tcPr>
            <w:tcW w:w="708" w:type="dxa"/>
            <w:vMerge w:val="restart"/>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38" w:name="_Ref468284572"/>
            <w:r w:rsidRPr="00653786">
              <w:rPr>
                <w:rFonts w:ascii="Calibri" w:eastAsiaTheme="minorEastAsia" w:hAnsi="Calibri" w:cs="Calibri"/>
                <w:sz w:val="22"/>
                <w:szCs w:val="22"/>
              </w:rPr>
              <w:t>(39)</w:t>
            </w:r>
            <w:bookmarkEnd w:id="138"/>
          </w:p>
        </w:tc>
      </w:tr>
      <w:tr w:rsidR="00E70BEA" w:rsidRPr="00653786" w:rsidTr="00E70BEA">
        <w:trPr>
          <w:trHeight w:hRule="exact" w:val="454"/>
        </w:trPr>
        <w:tc>
          <w:tcPr>
            <w:tcW w:w="9072" w:type="dxa"/>
            <w:shd w:val="clear" w:color="auto" w:fill="FFFFFF" w:themeFill="background1"/>
            <w:vAlign w:val="center"/>
          </w:tcPr>
          <w:p w:rsidR="00E70BEA" w:rsidRPr="00653786" w:rsidRDefault="00E70BEA" w:rsidP="00E70BEA">
            <w:pPr>
              <w:spacing w:line="360" w:lineRule="auto"/>
              <w:jc w:val="both"/>
              <w:rPr>
                <w:rFonts w:ascii="Calibri" w:eastAsiaTheme="minorEastAsia" w:hAnsi="Calibri" w:cs="Calibri"/>
                <w:sz w:val="22"/>
                <w:szCs w:val="22"/>
              </w:rPr>
            </w:pPr>
            <m:oMathPara>
              <m:oMathParaPr>
                <m:jc m:val="left"/>
              </m:oMathParaPr>
              <m:oMath>
                <m:r>
                  <w:rPr>
                    <w:rFonts w:ascii="Cambria Math" w:hAnsi="Cambria Math" w:cs="Calibri"/>
                    <w:sz w:val="22"/>
                    <w:szCs w:val="22"/>
                  </w:rPr>
                  <m:t>α∈{Apin, Apid, Atcn, Atce, Atcp, Atcd,Ainv}</m:t>
                </m:r>
              </m:oMath>
            </m:oMathPara>
          </w:p>
          <w:p w:rsidR="00E70BEA" w:rsidRPr="00653786" w:rsidRDefault="00E70BEA" w:rsidP="00E70BEA">
            <w:pPr>
              <w:spacing w:line="360" w:lineRule="auto"/>
              <w:jc w:val="both"/>
              <w:rPr>
                <w:rFonts w:ascii="Calibri" w:eastAsia="Calibri" w:hAnsi="Calibri" w:cs="Calibri"/>
                <w:sz w:val="22"/>
                <w:szCs w:val="22"/>
              </w:rPr>
            </w:pPr>
          </w:p>
        </w:tc>
        <w:tc>
          <w:tcPr>
            <w:tcW w:w="708" w:type="dxa"/>
            <w:vMerge/>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r w:rsidR="00E70BEA" w:rsidRPr="00653786" w:rsidTr="00E70BEA">
        <w:trPr>
          <w:trHeight w:hRule="exact" w:val="454"/>
        </w:trPr>
        <w:tc>
          <w:tcPr>
            <w:tcW w:w="9072" w:type="dxa"/>
            <w:shd w:val="clear" w:color="auto" w:fill="FFFFFF" w:themeFill="background1"/>
            <w:vAlign w:val="center"/>
          </w:tcPr>
          <w:p w:rsidR="00E70BEA" w:rsidRPr="00653786" w:rsidRDefault="00E70BEA" w:rsidP="00E70BEA">
            <w:pPr>
              <w:spacing w:line="360" w:lineRule="auto"/>
              <w:jc w:val="both"/>
              <w:rPr>
                <w:rFonts w:ascii="Calibri" w:eastAsia="Calibri" w:hAnsi="Calibri" w:cs="Calibri"/>
                <w:sz w:val="22"/>
                <w:szCs w:val="22"/>
              </w:rPr>
            </w:pPr>
            <m:oMathPara>
              <m:oMathParaPr>
                <m:jc m:val="left"/>
              </m:oMathParaPr>
              <m:oMath>
                <m:r>
                  <w:rPr>
                    <w:rFonts w:ascii="Cambria Math" w:hAnsi="Cambria Math" w:cs="Calibri"/>
                    <w:sz w:val="22"/>
                    <w:szCs w:val="22"/>
                  </w:rPr>
                  <m:t>δ∈{Ad, Aa, Ar}</m:t>
                </m:r>
              </m:oMath>
            </m:oMathPara>
          </w:p>
        </w:tc>
        <w:tc>
          <w:tcPr>
            <w:tcW w:w="708" w:type="dxa"/>
            <w:vMerge/>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r w:rsidR="00E70BEA" w:rsidRPr="00653786" w:rsidTr="00E70BEA">
        <w:trPr>
          <w:trHeight w:hRule="exact" w:val="454"/>
        </w:trPr>
        <w:tc>
          <w:tcPr>
            <w:tcW w:w="9072" w:type="dxa"/>
            <w:shd w:val="clear" w:color="auto" w:fill="FFFFFF" w:themeFill="background1"/>
            <w:vAlign w:val="center"/>
          </w:tcPr>
          <w:p w:rsidR="00E70BEA" w:rsidRPr="00653786" w:rsidRDefault="00E70BEA" w:rsidP="00E70BEA">
            <w:pPr>
              <w:spacing w:line="360" w:lineRule="auto"/>
              <w:jc w:val="both"/>
              <w:rPr>
                <w:rFonts w:ascii="Calibri" w:eastAsia="Calibri" w:hAnsi="Calibri" w:cs="Calibri"/>
                <w:sz w:val="22"/>
                <w:szCs w:val="22"/>
              </w:rPr>
            </w:pPr>
            <m:oMathPara>
              <m:oMathParaPr>
                <m:jc m:val="left"/>
              </m:oMathParaPr>
              <m:oMath>
                <m:r>
                  <w:rPr>
                    <w:rFonts w:ascii="Cambria Math" w:hAnsi="Cambria Math" w:cs="Calibri"/>
                    <w:sz w:val="22"/>
                    <w:szCs w:val="22"/>
                  </w:rPr>
                  <m:t>Pe∈{PeA, PeB}</m:t>
                </m:r>
              </m:oMath>
            </m:oMathPara>
          </w:p>
        </w:tc>
        <w:tc>
          <w:tcPr>
            <w:tcW w:w="708" w:type="dxa"/>
            <w:vMerge/>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r w:rsidR="00E70BEA" w:rsidRPr="00653786" w:rsidTr="00E70BEA">
        <w:trPr>
          <w:trHeight w:hRule="exact" w:val="454"/>
        </w:trPr>
        <w:tc>
          <w:tcPr>
            <w:tcW w:w="9072" w:type="dxa"/>
            <w:shd w:val="clear" w:color="auto" w:fill="FFFFFF" w:themeFill="background1"/>
            <w:vAlign w:val="center"/>
          </w:tcPr>
          <w:p w:rsidR="00E70BEA" w:rsidRPr="00653786" w:rsidRDefault="00E70BEA" w:rsidP="00E70BEA">
            <w:pPr>
              <w:spacing w:line="360" w:lineRule="auto"/>
              <w:jc w:val="both"/>
              <w:rPr>
                <w:rFonts w:ascii="Calibri" w:hAnsi="Calibri" w:cs="Calibri"/>
                <w:sz w:val="22"/>
                <w:szCs w:val="22"/>
              </w:rPr>
            </w:pPr>
            <m:oMathPara>
              <m:oMathParaPr>
                <m:jc m:val="left"/>
              </m:oMathParaPr>
              <m:oMath>
                <m:r>
                  <w:rPr>
                    <w:rFonts w:ascii="Cambria Math" w:hAnsi="Cambria Math" w:cs="Calibri"/>
                    <w:sz w:val="22"/>
                    <w:szCs w:val="22"/>
                  </w:rPr>
                  <m:t>L∈{LoasIdo, LoasDef, RmvIda,RmvInv}</m:t>
                </m:r>
              </m:oMath>
            </m:oMathPara>
          </w:p>
          <w:p w:rsidR="00E70BEA" w:rsidRPr="00653786" w:rsidRDefault="00E70BEA" w:rsidP="00E70BEA">
            <w:pPr>
              <w:spacing w:line="360" w:lineRule="auto"/>
              <w:rPr>
                <w:rFonts w:ascii="Calibri" w:eastAsia="Calibri" w:hAnsi="Calibri" w:cs="Calibri"/>
                <w:i/>
                <w:sz w:val="22"/>
                <w:szCs w:val="22"/>
              </w:rPr>
            </w:pPr>
          </w:p>
        </w:tc>
        <w:tc>
          <w:tcPr>
            <w:tcW w:w="708" w:type="dxa"/>
            <w:vMerge/>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bl>
    <w:p w:rsidR="00E70BEA" w:rsidRPr="00653786" w:rsidRDefault="00E70BEA" w:rsidP="00E70BEA">
      <w:pPr>
        <w:pStyle w:val="TtuloPrincipal"/>
        <w:spacing w:after="0" w:line="360" w:lineRule="auto"/>
        <w:rPr>
          <w:rFonts w:ascii="Calibri" w:hAnsi="Calibri" w:cs="Calibri"/>
          <w:color w:val="1C6194" w:themeColor="accent2" w:themeShade="BF"/>
          <w:sz w:val="22"/>
          <w:szCs w:val="22"/>
        </w:rPr>
      </w:pPr>
    </w:p>
    <w:p w:rsidR="00E70BEA" w:rsidRPr="00653786" w:rsidRDefault="00066AE9" w:rsidP="00D90460">
      <w:pPr>
        <w:pStyle w:val="Ttulo2"/>
        <w:rPr>
          <w:sz w:val="22"/>
          <w:szCs w:val="22"/>
        </w:rPr>
      </w:pPr>
      <w:bookmarkStart w:id="139" w:name="_Toc67907192"/>
      <w:r w:rsidRPr="00653786">
        <w:rPr>
          <w:sz w:val="22"/>
          <w:szCs w:val="22"/>
        </w:rPr>
        <w:t>4.7. Valores</w:t>
      </w:r>
      <w:bookmarkEnd w:id="139"/>
    </w:p>
    <w:p w:rsidR="00E70BEA" w:rsidRPr="00653786" w:rsidRDefault="00E70BEA" w:rsidP="00E70BEA">
      <w:pPr>
        <w:spacing w:before="48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Receitas Previdenciárias e PIB</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As receitas previdenciárias (</w:t>
      </w:r>
      <m:oMath>
        <m:sSub>
          <m:sSubPr>
            <m:ctrlPr>
              <w:rPr>
                <w:rFonts w:ascii="Cambria Math" w:hAnsi="Cambria Math" w:cs="Calibri"/>
                <w:i/>
                <w:sz w:val="22"/>
                <w:szCs w:val="22"/>
              </w:rPr>
            </m:ctrlPr>
          </m:sSubPr>
          <m:e>
            <m:r>
              <w:rPr>
                <w:rFonts w:ascii="Cambria Math" w:hAnsi="Cambria Math" w:cs="Calibri"/>
                <w:sz w:val="22"/>
                <w:szCs w:val="22"/>
              </w:rPr>
              <m:t>Rec</m:t>
            </m:r>
          </m:e>
          <m:sub>
            <m:r>
              <w:rPr>
                <w:rFonts w:ascii="Cambria Math" w:hAnsi="Cambria Math" w:cs="Calibri"/>
                <w:sz w:val="22"/>
                <w:szCs w:val="22"/>
              </w:rPr>
              <m:t>t</m:t>
            </m:r>
          </m:sub>
        </m:sSub>
      </m:oMath>
      <w:r w:rsidRPr="00653786">
        <w:rPr>
          <w:rFonts w:ascii="Calibri" w:hAnsi="Calibri" w:cs="Calibri"/>
          <w:sz w:val="22"/>
          <w:szCs w:val="22"/>
        </w:rPr>
        <w:t>) são calculadas segundo a equação (40), utilizando-se como base os valores da massa salarial de contribuintes urbanos</w:t>
      </w:r>
      <w:r w:rsidRPr="00653786">
        <w:rPr>
          <w:rStyle w:val="Refdenotaderodap"/>
          <w:rFonts w:ascii="Calibri" w:hAnsi="Calibri" w:cs="Calibri"/>
          <w:sz w:val="22"/>
          <w:szCs w:val="22"/>
        </w:rPr>
        <w:footnoteReference w:id="26"/>
      </w:r>
      <w:r w:rsidRPr="00653786">
        <w:rPr>
          <w:rFonts w:ascii="Calibri" w:hAnsi="Calibri" w:cs="Calibri"/>
          <w:sz w:val="22"/>
          <w:szCs w:val="22"/>
        </w:rPr>
        <w:t xml:space="preserve"> (</w:t>
      </w:r>
      <m:oMath>
        <m:sPre>
          <m:sPrePr>
            <m:ctrlPr>
              <w:rPr>
                <w:rFonts w:ascii="Cambria Math" w:hAnsi="Cambria Math" w:cs="Calibri"/>
                <w:i/>
                <w:sz w:val="22"/>
                <w:szCs w:val="22"/>
              </w:rPr>
            </m:ctrlPr>
          </m:sPrePr>
          <m:sub>
            <m:r>
              <w:rPr>
                <w:rFonts w:ascii="Cambria Math" w:hAnsi="Cambria Math" w:cs="Calibri"/>
                <w:sz w:val="22"/>
                <w:szCs w:val="22"/>
              </w:rPr>
              <m:t>Urb</m:t>
            </m:r>
          </m:sub>
          <m:sup>
            <m:r>
              <w:rPr>
                <w:rFonts w:ascii="Cambria Math" w:hAnsi="Cambria Math" w:cs="Calibri"/>
                <w:sz w:val="22"/>
                <w:szCs w:val="22"/>
              </w:rPr>
              <m:t xml:space="preserve">Csm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Urb</m:t>
            </m:r>
          </m:sub>
          <m:sup>
            <m:r>
              <w:rPr>
                <w:rFonts w:ascii="Cambria Math" w:hAnsi="Cambria Math" w:cs="Calibri"/>
                <w:sz w:val="22"/>
                <w:szCs w:val="22"/>
              </w:rPr>
              <m:t xml:space="preserve">Ca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e aplicando a ela uma alíquota efetiva média (</w:t>
      </w:r>
      <m:oMath>
        <m:sSub>
          <m:sSubPr>
            <m:ctrlPr>
              <w:rPr>
                <w:rFonts w:ascii="Cambria Math" w:hAnsi="Cambria Math" w:cs="Calibri"/>
                <w:i/>
                <w:sz w:val="22"/>
                <w:szCs w:val="22"/>
              </w:rPr>
            </m:ctrlPr>
          </m:sSubPr>
          <m:e>
            <m:r>
              <w:rPr>
                <w:rFonts w:ascii="Cambria Math" w:hAnsi="Cambria Math" w:cs="Calibri"/>
                <w:sz w:val="22"/>
                <w:szCs w:val="22"/>
              </w:rPr>
              <m:t>π</m:t>
            </m:r>
          </m:e>
          <m:sub>
            <m:r>
              <w:rPr>
                <w:rFonts w:ascii="Cambria Math" w:hAnsi="Cambria Math" w:cs="Calibri"/>
                <w:sz w:val="22"/>
                <w:szCs w:val="22"/>
              </w:rPr>
              <m:t>t</m:t>
            </m:r>
          </m:sub>
        </m:sSub>
      </m:oMath>
      <w:r w:rsidRPr="00653786">
        <w:rPr>
          <w:rFonts w:ascii="Calibri" w:hAnsi="Calibri" w:cs="Calibri"/>
          <w:sz w:val="22"/>
          <w:szCs w:val="22"/>
        </w:rPr>
        <w:t>). Ademais, a partir da hipótese de que a proporção dos salários na renda total da economia (</w:t>
      </w:r>
      <m:oMath>
        <m:r>
          <w:rPr>
            <w:rFonts w:ascii="Cambria Math" w:hAnsi="Cambria Math" w:cs="Calibri"/>
            <w:sz w:val="22"/>
            <w:szCs w:val="22"/>
          </w:rPr>
          <m:t>ψ</m:t>
        </m:r>
      </m:oMath>
      <w:r w:rsidRPr="00653786">
        <w:rPr>
          <w:rFonts w:ascii="Calibri" w:eastAsiaTheme="minorEastAsia" w:hAnsi="Calibri" w:cs="Calibri"/>
          <w:sz w:val="22"/>
          <w:szCs w:val="22"/>
        </w:rPr>
        <w:t xml:space="preserve">) </w:t>
      </w:r>
      <w:r w:rsidRPr="00653786">
        <w:rPr>
          <w:rFonts w:ascii="Calibri" w:hAnsi="Calibri" w:cs="Calibri"/>
          <w:sz w:val="22"/>
          <w:szCs w:val="22"/>
        </w:rPr>
        <w:t>mantenha-se constante ao longo do tempo, conforme as equações (41) e (42), é possível estimar a evolução da taxa de crescimento do PIB (</w:t>
      </w:r>
      <m:oMath>
        <m:sSub>
          <m:sSubPr>
            <m:ctrlPr>
              <w:rPr>
                <w:rFonts w:ascii="Cambria Math" w:hAnsi="Cambria Math" w:cs="Calibri"/>
                <w:i/>
                <w:sz w:val="22"/>
                <w:szCs w:val="22"/>
              </w:rPr>
            </m:ctrlPr>
          </m:sSubPr>
          <m:e>
            <m:r>
              <w:rPr>
                <w:rFonts w:ascii="Cambria Math" w:hAnsi="Cambria Math" w:cs="Calibri"/>
                <w:sz w:val="22"/>
                <w:szCs w:val="22"/>
              </w:rPr>
              <m:t>β</m:t>
            </m:r>
          </m:e>
          <m:sub>
            <m:sSub>
              <m:sSubPr>
                <m:ctrlPr>
                  <w:rPr>
                    <w:rFonts w:ascii="Cambria Math" w:hAnsi="Cambria Math" w:cs="Calibri"/>
                    <w:i/>
                    <w:sz w:val="22"/>
                    <w:szCs w:val="22"/>
                  </w:rPr>
                </m:ctrlPr>
              </m:sSubPr>
              <m:e>
                <m:r>
                  <w:rPr>
                    <w:rFonts w:ascii="Cambria Math" w:hAnsi="Cambria Math" w:cs="Calibri"/>
                    <w:sz w:val="22"/>
                    <w:szCs w:val="22"/>
                  </w:rPr>
                  <m:t>Y</m:t>
                </m:r>
              </m:e>
              <m:sub>
                <m:r>
                  <w:rPr>
                    <w:rFonts w:ascii="Cambria Math" w:hAnsi="Cambria Math" w:cs="Calibri"/>
                    <w:sz w:val="22"/>
                    <w:szCs w:val="22"/>
                  </w:rPr>
                  <m:t>t</m:t>
                </m:r>
              </m:sub>
            </m:sSub>
          </m:sub>
        </m:sSub>
      </m:oMath>
      <w:r w:rsidRPr="00653786">
        <w:rPr>
          <w:rFonts w:ascii="Calibri" w:hAnsi="Calibri" w:cs="Calibri"/>
          <w:sz w:val="22"/>
          <w:szCs w:val="22"/>
        </w:rPr>
        <w:t>) como sendo idêntica à taxa de crescimento da massa salarial da população ocupada, de acordo com as equações (43) e (44):</w:t>
      </w:r>
    </w:p>
    <w:p w:rsidR="00E70BEA" w:rsidRPr="00653786" w:rsidRDefault="00E70BEA" w:rsidP="00E70BEA">
      <w:pPr>
        <w:spacing w:line="360" w:lineRule="auto"/>
        <w:jc w:val="both"/>
        <w:rPr>
          <w:rFonts w:ascii="Calibri" w:hAnsi="Calibri" w:cs="Calibri"/>
          <w:sz w:val="22"/>
          <w:szCs w:val="22"/>
        </w:rPr>
      </w:pPr>
    </w:p>
    <w:tbl>
      <w:tblPr>
        <w:tblStyle w:val="Tabelacomgrade"/>
        <w:tblW w:w="9781"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9072"/>
        <w:gridCol w:w="142"/>
        <w:gridCol w:w="567"/>
      </w:tblGrid>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eastAsiaTheme="minorEastAsia" w:hAnsi="Calibri" w:cs="Calibri"/>
                <w:b/>
                <w:color w:val="2E653E" w:themeColor="accent5" w:themeShade="BF"/>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Rec</m:t>
                    </m:r>
                  </m:e>
                  <m:sub>
                    <m:r>
                      <w:rPr>
                        <w:rFonts w:ascii="Cambria Math" w:hAnsi="Cambria Math" w:cs="Calibri"/>
                        <w:sz w:val="22"/>
                        <w:szCs w:val="22"/>
                      </w:rPr>
                      <m:t>t</m:t>
                    </m:r>
                  </m:sub>
                </m:sSub>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 xml:space="preserve">Csm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 xml:space="preserve">Ca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π</m:t>
                    </m:r>
                  </m:e>
                  <m:sub>
                    <m:r>
                      <w:rPr>
                        <w:rFonts w:ascii="Cambria Math" w:hAnsi="Cambria Math" w:cs="Calibri"/>
                        <w:sz w:val="22"/>
                        <w:szCs w:val="22"/>
                      </w:rPr>
                      <m:t>t</m:t>
                    </m:r>
                  </m:sub>
                </m:sSub>
                <m:r>
                  <w:rPr>
                    <w:rFonts w:ascii="Cambria Math" w:hAnsi="Cambria Math" w:cs="Calibri"/>
                    <w:sz w:val="22"/>
                    <w:szCs w:val="22"/>
                  </w:rPr>
                  <m:t xml:space="preserve"> </m:t>
                </m:r>
              </m:oMath>
            </m:oMathPara>
          </w:p>
        </w:tc>
        <w:tc>
          <w:tcPr>
            <w:tcW w:w="709"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40" w:name="_Ref468186299"/>
            <w:r w:rsidRPr="00653786">
              <w:rPr>
                <w:rFonts w:ascii="Calibri" w:eastAsiaTheme="minorEastAsia" w:hAnsi="Calibri" w:cs="Calibri"/>
                <w:sz w:val="22"/>
                <w:szCs w:val="22"/>
              </w:rPr>
              <w:t>(40)</w:t>
            </w:r>
            <w:bookmarkEnd w:id="140"/>
          </w:p>
        </w:tc>
      </w:tr>
      <w:tr w:rsidR="00E70BEA" w:rsidRPr="00653786" w:rsidTr="00E70BEA">
        <w:trPr>
          <w:trHeight w:hRule="exact" w:val="1021"/>
        </w:trPr>
        <w:tc>
          <w:tcPr>
            <w:tcW w:w="9214" w:type="dxa"/>
            <w:gridSpan w:val="2"/>
            <w:shd w:val="clear" w:color="auto" w:fill="FFFFFF" w:themeFill="background1"/>
            <w:vAlign w:val="center"/>
          </w:tcPr>
          <w:p w:rsidR="00E70BEA" w:rsidRPr="00653786" w:rsidRDefault="00DC29E4" w:rsidP="00E70BEA">
            <w:pPr>
              <w:spacing w:line="360" w:lineRule="auto"/>
              <w:rPr>
                <w:rFonts w:ascii="Calibri" w:eastAsiaTheme="minorEastAsia" w:hAnsi="Calibri" w:cs="Calibri"/>
                <w:b/>
                <w:color w:val="2E653E" w:themeColor="accent5" w:themeShade="BF"/>
                <w:sz w:val="22"/>
                <w:szCs w:val="22"/>
              </w:rPr>
            </w:pPr>
            <m:oMathPara>
              <m:oMath>
                <m:f>
                  <m:fPr>
                    <m:type m:val="lin"/>
                    <m:ctrlPr>
                      <w:rPr>
                        <w:rFonts w:ascii="Cambria Math" w:hAnsi="Cambria Math" w:cs="Calibri"/>
                        <w:i/>
                        <w:sz w:val="22"/>
                        <w:szCs w:val="22"/>
                      </w:rPr>
                    </m:ctrlPr>
                  </m:fPr>
                  <m:num>
                    <m:r>
                      <w:rPr>
                        <w:rFonts w:ascii="Cambria Math" w:hAnsi="Cambria Math" w:cs="Calibri"/>
                        <w:sz w:val="22"/>
                        <w:szCs w:val="22"/>
                      </w:rPr>
                      <m:t>(</m:t>
                    </m:r>
                    <m:nary>
                      <m:naryPr>
                        <m:chr m:val="∑"/>
                        <m:limLoc m:val="undOvr"/>
                        <m:supHide m:val="1"/>
                        <m:ctrlPr>
                          <w:rPr>
                            <w:rFonts w:ascii="Cambria Math" w:hAnsi="Cambria Math" w:cs="Calibri"/>
                            <w:i/>
                            <w:sz w:val="22"/>
                            <w:szCs w:val="22"/>
                          </w:rPr>
                        </m:ctrlPr>
                      </m:naryPr>
                      <m:sub>
                        <m:r>
                          <w:rPr>
                            <w:rFonts w:ascii="Cambria Math" w:hAnsi="Cambria Math" w:cs="Calibri"/>
                            <w:sz w:val="22"/>
                            <w:szCs w:val="22"/>
                          </w:rPr>
                          <m:t>i, s</m:t>
                        </m:r>
                      </m:sub>
                      <m:sup/>
                      <m:e>
                        <m:sPre>
                          <m:sPrePr>
                            <m:ctrlPr>
                              <w:rPr>
                                <w:rFonts w:ascii="Cambria Math" w:hAnsi="Cambria Math" w:cs="Calibri"/>
                                <w:i/>
                                <w:sz w:val="22"/>
                                <w:szCs w:val="22"/>
                              </w:rPr>
                            </m:ctrlPr>
                          </m:sPrePr>
                          <m:sub>
                            <m:r>
                              <w:rPr>
                                <w:rFonts w:ascii="Cambria Math" w:hAnsi="Cambria Math" w:cs="Calibri"/>
                                <w:sz w:val="22"/>
                                <w:szCs w:val="22"/>
                              </w:rPr>
                              <m:t>Tot</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e>
                    </m:nary>
                    <m:r>
                      <w:rPr>
                        <w:rFonts w:ascii="Cambria Math" w:hAnsi="Cambria Math" w:cs="Calibri"/>
                        <w:sz w:val="22"/>
                        <w:szCs w:val="22"/>
                      </w:rPr>
                      <m:t>)</m:t>
                    </m:r>
                  </m:num>
                  <m:den>
                    <m:sSub>
                      <m:sSubPr>
                        <m:ctrlPr>
                          <w:rPr>
                            <w:rFonts w:ascii="Cambria Math" w:hAnsi="Cambria Math" w:cs="Calibri"/>
                            <w:i/>
                            <w:sz w:val="22"/>
                            <w:szCs w:val="22"/>
                          </w:rPr>
                        </m:ctrlPr>
                      </m:sSubPr>
                      <m:e>
                        <m:r>
                          <w:rPr>
                            <w:rFonts w:ascii="Cambria Math" w:hAnsi="Cambria Math" w:cs="Calibri"/>
                            <w:sz w:val="22"/>
                            <w:szCs w:val="22"/>
                          </w:rPr>
                          <m:t>Y</m:t>
                        </m:r>
                      </m:e>
                      <m:sub>
                        <m:r>
                          <w:rPr>
                            <w:rFonts w:ascii="Cambria Math" w:hAnsi="Cambria Math" w:cs="Calibri"/>
                            <w:sz w:val="22"/>
                            <w:szCs w:val="22"/>
                          </w:rPr>
                          <m:t>t</m:t>
                        </m:r>
                      </m:sub>
                    </m:sSub>
                  </m:den>
                </m:f>
                <m:r>
                  <w:rPr>
                    <w:rFonts w:ascii="Cambria Math" w:hAnsi="Cambria Math" w:cs="Calibri"/>
                    <w:sz w:val="22"/>
                    <w:szCs w:val="22"/>
                  </w:rPr>
                  <m:t>=</m:t>
                </m:r>
                <m:f>
                  <m:fPr>
                    <m:type m:val="lin"/>
                    <m:ctrlPr>
                      <w:rPr>
                        <w:rFonts w:ascii="Cambria Math" w:hAnsi="Cambria Math" w:cs="Calibri"/>
                        <w:i/>
                        <w:sz w:val="22"/>
                        <w:szCs w:val="22"/>
                      </w:rPr>
                    </m:ctrlPr>
                  </m:fPr>
                  <m:num>
                    <m:r>
                      <w:rPr>
                        <w:rFonts w:ascii="Cambria Math" w:hAnsi="Cambria Math" w:cs="Calibri"/>
                        <w:sz w:val="22"/>
                        <w:szCs w:val="22"/>
                      </w:rPr>
                      <m:t>(</m:t>
                    </m:r>
                    <m:nary>
                      <m:naryPr>
                        <m:chr m:val="∑"/>
                        <m:limLoc m:val="undOvr"/>
                        <m:supHide m:val="1"/>
                        <m:ctrlPr>
                          <w:rPr>
                            <w:rFonts w:ascii="Cambria Math" w:hAnsi="Cambria Math" w:cs="Calibri"/>
                            <w:i/>
                            <w:sz w:val="22"/>
                            <w:szCs w:val="22"/>
                          </w:rPr>
                        </m:ctrlPr>
                      </m:naryPr>
                      <m:sub>
                        <m:r>
                          <w:rPr>
                            <w:rFonts w:ascii="Cambria Math" w:hAnsi="Cambria Math" w:cs="Calibri"/>
                            <w:sz w:val="22"/>
                            <w:szCs w:val="22"/>
                          </w:rPr>
                          <m:t>i, s</m:t>
                        </m:r>
                      </m:sub>
                      <m:sup/>
                      <m:e>
                        <m:sPre>
                          <m:sPrePr>
                            <m:ctrlPr>
                              <w:rPr>
                                <w:rFonts w:ascii="Cambria Math" w:hAnsi="Cambria Math" w:cs="Calibri"/>
                                <w:i/>
                                <w:sz w:val="22"/>
                                <w:szCs w:val="22"/>
                              </w:rPr>
                            </m:ctrlPr>
                          </m:sPrePr>
                          <m:sub>
                            <m:r>
                              <w:rPr>
                                <w:rFonts w:ascii="Cambria Math" w:hAnsi="Cambria Math" w:cs="Calibri"/>
                                <w:sz w:val="22"/>
                                <w:szCs w:val="22"/>
                              </w:rPr>
                              <m:t>Tot</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i,t-1 </m:t>
                                </m:r>
                              </m:sub>
                              <m:sup>
                                <m:r>
                                  <w:rPr>
                                    <w:rFonts w:ascii="Cambria Math" w:hAnsi="Cambria Math" w:cs="Calibri"/>
                                    <w:sz w:val="22"/>
                                    <w:szCs w:val="22"/>
                                  </w:rPr>
                                  <m:t>s</m:t>
                                </m:r>
                              </m:sup>
                            </m:sSubSup>
                          </m:e>
                        </m:sPre>
                      </m:e>
                    </m:nary>
                    <m:r>
                      <w:rPr>
                        <w:rFonts w:ascii="Cambria Math" w:hAnsi="Cambria Math" w:cs="Calibri"/>
                        <w:sz w:val="22"/>
                        <w:szCs w:val="22"/>
                      </w:rPr>
                      <m:t>)</m:t>
                    </m:r>
                  </m:num>
                  <m:den>
                    <m:sSub>
                      <m:sSubPr>
                        <m:ctrlPr>
                          <w:rPr>
                            <w:rFonts w:ascii="Cambria Math" w:hAnsi="Cambria Math" w:cs="Calibri"/>
                            <w:i/>
                            <w:sz w:val="22"/>
                            <w:szCs w:val="22"/>
                          </w:rPr>
                        </m:ctrlPr>
                      </m:sSubPr>
                      <m:e>
                        <m:r>
                          <w:rPr>
                            <w:rFonts w:ascii="Cambria Math" w:hAnsi="Cambria Math" w:cs="Calibri"/>
                            <w:sz w:val="22"/>
                            <w:szCs w:val="22"/>
                          </w:rPr>
                          <m:t>Y</m:t>
                        </m:r>
                      </m:e>
                      <m:sub>
                        <m:r>
                          <w:rPr>
                            <w:rFonts w:ascii="Cambria Math" w:hAnsi="Cambria Math" w:cs="Calibri"/>
                            <w:sz w:val="22"/>
                            <w:szCs w:val="22"/>
                          </w:rPr>
                          <m:t>t-1</m:t>
                        </m:r>
                      </m:sub>
                    </m:sSub>
                  </m:den>
                </m:f>
                <m:r>
                  <w:rPr>
                    <w:rFonts w:ascii="Cambria Math" w:hAnsi="Cambria Math" w:cs="Calibri"/>
                    <w:sz w:val="22"/>
                    <w:szCs w:val="22"/>
                  </w:rPr>
                  <m:t>=ψ</m:t>
                </m:r>
              </m:oMath>
            </m:oMathPara>
          </w:p>
        </w:tc>
        <w:tc>
          <w:tcPr>
            <w:tcW w:w="567" w:type="dxa"/>
            <w:shd w:val="clear" w:color="auto" w:fill="FFFFFF" w:themeFill="background1"/>
            <w:vAlign w:val="center"/>
          </w:tcPr>
          <w:p w:rsidR="00E70BEA" w:rsidRPr="00653786" w:rsidRDefault="00E70BEA" w:rsidP="00E70BEA">
            <w:pPr>
              <w:spacing w:line="360" w:lineRule="auto"/>
              <w:ind w:left="-113"/>
              <w:jc w:val="center"/>
              <w:rPr>
                <w:rFonts w:ascii="Calibri" w:eastAsiaTheme="minorEastAsia" w:hAnsi="Calibri" w:cs="Calibri"/>
                <w:color w:val="2E653E" w:themeColor="accent5" w:themeShade="BF"/>
                <w:sz w:val="22"/>
                <w:szCs w:val="22"/>
              </w:rPr>
            </w:pPr>
            <w:bookmarkStart w:id="141" w:name="_Ref468186453"/>
            <w:r w:rsidRPr="00653786">
              <w:rPr>
                <w:rFonts w:ascii="Calibri" w:eastAsiaTheme="minorEastAsia" w:hAnsi="Calibri" w:cs="Calibri"/>
                <w:sz w:val="22"/>
                <w:szCs w:val="22"/>
              </w:rPr>
              <w:t>(41)</w:t>
            </w:r>
            <w:bookmarkEnd w:id="141"/>
          </w:p>
        </w:tc>
      </w:tr>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eastAsia="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Tot</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R</m:t>
                    </m:r>
                  </m:sub>
                  <m:sup>
                    <m:r>
                      <w:rPr>
                        <w:rFonts w:ascii="Cambria Math" w:hAnsi="Cambria Math" w:cs="Calibri"/>
                        <w:sz w:val="22"/>
                        <w:szCs w:val="22"/>
                      </w:rPr>
                      <m:t xml:space="preserve">Ocup </m:t>
                    </m:r>
                  </m:sup>
                  <m:e>
                    <m:sSubSup>
                      <m:sSubSupPr>
                        <m:ctrlPr>
                          <w:rPr>
                            <w:rFonts w:ascii="Cambria Math" w:hAnsi="Cambria Math" w:cs="Calibri"/>
                            <w:i/>
                            <w:sz w:val="22"/>
                            <w:szCs w:val="22"/>
                          </w:rPr>
                        </m:ctrlPr>
                      </m:sSubSupPr>
                      <m:e>
                        <m:r>
                          <w:rPr>
                            <w:rFonts w:ascii="Cambria Math" w:hAnsi="Cambria Math" w:cs="Calibri"/>
                            <w:sz w:val="22"/>
                            <w:szCs w:val="22"/>
                          </w:rPr>
                          <m:t>W</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oMath>
            </m:oMathPara>
          </w:p>
        </w:tc>
        <w:tc>
          <w:tcPr>
            <w:tcW w:w="709"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sz w:val="22"/>
                <w:szCs w:val="22"/>
              </w:rPr>
            </w:pPr>
            <w:bookmarkStart w:id="142" w:name="_Ref468285782"/>
            <w:r w:rsidRPr="00653786">
              <w:rPr>
                <w:rFonts w:ascii="Calibri" w:eastAsiaTheme="minorEastAsia" w:hAnsi="Calibri" w:cs="Calibri"/>
                <w:sz w:val="22"/>
                <w:szCs w:val="22"/>
              </w:rPr>
              <w:t>(42)</w:t>
            </w:r>
            <w:bookmarkEnd w:id="142"/>
          </w:p>
        </w:tc>
      </w:tr>
      <w:tr w:rsidR="00E70BEA" w:rsidRPr="00653786" w:rsidTr="00E70BEA">
        <w:trPr>
          <w:trHeight w:hRule="exact" w:val="454"/>
        </w:trPr>
        <w:tc>
          <w:tcPr>
            <w:tcW w:w="9072" w:type="dxa"/>
            <w:shd w:val="clear" w:color="auto" w:fill="FFFFFF" w:themeFill="background1"/>
            <w:vAlign w:val="center"/>
          </w:tcPr>
          <w:p w:rsidR="00E70BEA" w:rsidRPr="00653786" w:rsidRDefault="00E70BEA" w:rsidP="00E70BEA">
            <w:pPr>
              <w:spacing w:line="360" w:lineRule="auto"/>
              <w:rPr>
                <w:rFonts w:ascii="Calibri" w:hAnsi="Calibri" w:cs="Calibri"/>
                <w:sz w:val="22"/>
                <w:szCs w:val="22"/>
              </w:rPr>
            </w:pPr>
            <m:oMathPara>
              <m:oMath>
                <m:r>
                  <w:rPr>
                    <w:rFonts w:ascii="Cambria Math" w:hAnsi="Cambria Math" w:cs="Calibri"/>
                    <w:sz w:val="22"/>
                    <w:szCs w:val="22"/>
                  </w:rPr>
                  <m:t xml:space="preserve"> </m:t>
                </m:r>
                <m:sSub>
                  <m:sSubPr>
                    <m:ctrlPr>
                      <w:rPr>
                        <w:rFonts w:ascii="Cambria Math" w:hAnsi="Cambria Math" w:cs="Calibri"/>
                        <w:i/>
                        <w:sz w:val="22"/>
                        <w:szCs w:val="22"/>
                      </w:rPr>
                    </m:ctrlPr>
                  </m:sSubPr>
                  <m:e>
                    <m:r>
                      <w:rPr>
                        <w:rFonts w:ascii="Cambria Math" w:hAnsi="Cambria Math" w:cs="Calibri"/>
                        <w:sz w:val="22"/>
                        <w:szCs w:val="22"/>
                      </w:rPr>
                      <m:t>β</m:t>
                    </m:r>
                  </m:e>
                  <m:sub>
                    <m:sSub>
                      <m:sSubPr>
                        <m:ctrlPr>
                          <w:rPr>
                            <w:rFonts w:ascii="Cambria Math" w:hAnsi="Cambria Math" w:cs="Calibri"/>
                            <w:i/>
                            <w:sz w:val="22"/>
                            <w:szCs w:val="22"/>
                          </w:rPr>
                        </m:ctrlPr>
                      </m:sSubPr>
                      <m:e>
                        <m:r>
                          <w:rPr>
                            <w:rFonts w:ascii="Cambria Math" w:hAnsi="Cambria Math" w:cs="Calibri"/>
                            <w:sz w:val="22"/>
                            <w:szCs w:val="22"/>
                          </w:rPr>
                          <m:t>Y</m:t>
                        </m:r>
                      </m:e>
                      <m:sub>
                        <m:r>
                          <w:rPr>
                            <w:rFonts w:ascii="Cambria Math" w:hAnsi="Cambria Math" w:cs="Calibri"/>
                            <w:sz w:val="22"/>
                            <w:szCs w:val="22"/>
                          </w:rPr>
                          <m:t>t</m:t>
                        </m:r>
                      </m:sub>
                    </m:sSub>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β</m:t>
                    </m:r>
                  </m:e>
                  <m:sub>
                    <m:sPre>
                      <m:sPrePr>
                        <m:ctrlPr>
                          <w:rPr>
                            <w:rFonts w:ascii="Cambria Math" w:hAnsi="Cambria Math" w:cs="Calibri"/>
                            <w:i/>
                            <w:sz w:val="22"/>
                            <w:szCs w:val="22"/>
                          </w:rPr>
                        </m:ctrlPr>
                      </m:sPrePr>
                      <m:sub>
                        <m:r>
                          <w:rPr>
                            <w:rFonts w:ascii="Cambria Math" w:hAnsi="Cambria Math" w:cs="Calibri"/>
                            <w:sz w:val="22"/>
                            <w:szCs w:val="22"/>
                          </w:rPr>
                          <m:t>Ocup</m:t>
                        </m:r>
                      </m:sub>
                      <m:sup/>
                      <m:e>
                        <m:sSub>
                          <m:sSubPr>
                            <m:ctrlPr>
                              <w:rPr>
                                <w:rFonts w:ascii="Cambria Math" w:hAnsi="Cambria Math" w:cs="Calibri"/>
                                <w:i/>
                                <w:sz w:val="22"/>
                                <w:szCs w:val="22"/>
                              </w:rPr>
                            </m:ctrlPr>
                          </m:sSubPr>
                          <m:e>
                            <m:r>
                              <w:rPr>
                                <w:rFonts w:ascii="Cambria Math" w:hAnsi="Cambria Math" w:cs="Calibri"/>
                                <w:sz w:val="22"/>
                                <w:szCs w:val="22"/>
                              </w:rPr>
                              <m:t>W</m:t>
                            </m:r>
                          </m:e>
                          <m:sub>
                            <m:r>
                              <w:rPr>
                                <w:rFonts w:ascii="Cambria Math" w:hAnsi="Cambria Math" w:cs="Calibri"/>
                                <w:sz w:val="22"/>
                                <w:szCs w:val="22"/>
                              </w:rPr>
                              <m:t>t</m:t>
                            </m:r>
                          </m:sub>
                        </m:sSub>
                      </m:e>
                    </m:sPre>
                  </m:sub>
                </m:sSub>
              </m:oMath>
            </m:oMathPara>
          </w:p>
        </w:tc>
        <w:tc>
          <w:tcPr>
            <w:tcW w:w="709"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43" w:name="_Ref468285895"/>
            <w:r w:rsidRPr="00653786">
              <w:rPr>
                <w:rFonts w:ascii="Calibri" w:eastAsiaTheme="minorEastAsia" w:hAnsi="Calibri" w:cs="Calibri"/>
                <w:sz w:val="22"/>
                <w:szCs w:val="22"/>
              </w:rPr>
              <w:t>(43)</w:t>
            </w:r>
            <w:bookmarkEnd w:id="143"/>
          </w:p>
        </w:tc>
      </w:tr>
      <w:tr w:rsidR="00E70BEA" w:rsidRPr="00653786" w:rsidTr="00E70BEA">
        <w:trPr>
          <w:trHeight w:hRule="exact" w:val="454"/>
        </w:trPr>
        <w:tc>
          <w:tcPr>
            <w:tcW w:w="9072" w:type="dxa"/>
            <w:shd w:val="clear" w:color="auto" w:fill="FFFFFF" w:themeFill="background1"/>
            <w:vAlign w:val="center"/>
          </w:tcPr>
          <w:p w:rsidR="00E70BEA" w:rsidRPr="00653786" w:rsidRDefault="00DC29E4" w:rsidP="00E70BEA">
            <w:pPr>
              <w:spacing w:line="360" w:lineRule="auto"/>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Y</m:t>
                    </m:r>
                  </m:e>
                  <m:sub>
                    <m:r>
                      <w:rPr>
                        <w:rFonts w:ascii="Cambria Math" w:hAnsi="Cambria Math" w:cs="Calibri"/>
                        <w:sz w:val="22"/>
                        <w:szCs w:val="22"/>
                      </w:rPr>
                      <m:t>t</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Y</m:t>
                    </m:r>
                  </m:e>
                  <m:sub>
                    <m:r>
                      <w:rPr>
                        <w:rFonts w:ascii="Cambria Math" w:hAnsi="Cambria Math" w:cs="Calibri"/>
                        <w:sz w:val="22"/>
                        <w:szCs w:val="22"/>
                      </w:rPr>
                      <m:t>t-1</m:t>
                    </m:r>
                  </m:sub>
                </m:sSub>
                <m:r>
                  <w:rPr>
                    <w:rFonts w:ascii="Cambria Math" w:hAnsi="Cambria Math" w:cs="Calibri"/>
                    <w:sz w:val="22"/>
                    <w:szCs w:val="22"/>
                  </w:rPr>
                  <m:t>.(1+</m:t>
                </m:r>
                <m:sSub>
                  <m:sSubPr>
                    <m:ctrlPr>
                      <w:rPr>
                        <w:rFonts w:ascii="Cambria Math" w:hAnsi="Cambria Math" w:cs="Calibri"/>
                        <w:i/>
                        <w:sz w:val="22"/>
                        <w:szCs w:val="22"/>
                      </w:rPr>
                    </m:ctrlPr>
                  </m:sSubPr>
                  <m:e>
                    <m:r>
                      <w:rPr>
                        <w:rFonts w:ascii="Cambria Math" w:hAnsi="Cambria Math" w:cs="Calibri"/>
                        <w:sz w:val="22"/>
                        <w:szCs w:val="22"/>
                      </w:rPr>
                      <m:t>β</m:t>
                    </m:r>
                  </m:e>
                  <m:sub>
                    <m:sSub>
                      <m:sSubPr>
                        <m:ctrlPr>
                          <w:rPr>
                            <w:rFonts w:ascii="Cambria Math" w:hAnsi="Cambria Math" w:cs="Calibri"/>
                            <w:i/>
                            <w:sz w:val="22"/>
                            <w:szCs w:val="22"/>
                          </w:rPr>
                        </m:ctrlPr>
                      </m:sSubPr>
                      <m:e>
                        <m:r>
                          <w:rPr>
                            <w:rFonts w:ascii="Cambria Math" w:hAnsi="Cambria Math" w:cs="Calibri"/>
                            <w:sz w:val="22"/>
                            <w:szCs w:val="22"/>
                          </w:rPr>
                          <m:t>Y</m:t>
                        </m:r>
                      </m:e>
                      <m:sub>
                        <m:r>
                          <w:rPr>
                            <w:rFonts w:ascii="Cambria Math" w:hAnsi="Cambria Math" w:cs="Calibri"/>
                            <w:sz w:val="22"/>
                            <w:szCs w:val="22"/>
                          </w:rPr>
                          <m:t>t</m:t>
                        </m:r>
                      </m:sub>
                    </m:sSub>
                  </m:sub>
                </m:sSub>
                <m:r>
                  <w:rPr>
                    <w:rFonts w:ascii="Cambria Math" w:hAnsi="Cambria Math" w:cs="Calibri"/>
                    <w:sz w:val="22"/>
                    <w:szCs w:val="22"/>
                  </w:rPr>
                  <m:t>)</m:t>
                </m:r>
              </m:oMath>
            </m:oMathPara>
          </w:p>
        </w:tc>
        <w:tc>
          <w:tcPr>
            <w:tcW w:w="709"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44" w:name="_Ref468285919"/>
            <w:r w:rsidRPr="00653786">
              <w:rPr>
                <w:rFonts w:ascii="Calibri" w:eastAsiaTheme="minorEastAsia" w:hAnsi="Calibri" w:cs="Calibri"/>
                <w:sz w:val="22"/>
                <w:szCs w:val="22"/>
              </w:rPr>
              <w:t>(44)</w:t>
            </w:r>
            <w:bookmarkEnd w:id="144"/>
          </w:p>
        </w:tc>
      </w:tr>
    </w:tbl>
    <w:p w:rsidR="00E70BEA" w:rsidRPr="00653786" w:rsidRDefault="00E70BEA" w:rsidP="00E70BEA">
      <w:pPr>
        <w:spacing w:before="72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Despesa com Benefícios Previdenciários (Rurais e Urbanos no Piso Previdenciário) e Assistenciais</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Para todos os benefícios previdenciários associados às clientelas Rural e Urbana-Piso, e para os benefícios assistenciais, os valores projetados da despesa (</w:t>
      </w: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V</m:t>
                </m:r>
              </m:e>
              <m:sub>
                <m:r>
                  <w:rPr>
                    <w:rFonts w:ascii="Cambria Math" w:eastAsiaTheme="minorEastAsia" w:hAnsi="Cambria Math" w:cs="Calibri"/>
                    <w:sz w:val="22"/>
                    <w:szCs w:val="22"/>
                  </w:rPr>
                  <m:t>t</m:t>
                </m:r>
              </m:sub>
            </m:sSub>
          </m:e>
        </m:sPre>
      </m:oMath>
      <w:r w:rsidRPr="00653786">
        <w:rPr>
          <w:rFonts w:ascii="Calibri" w:hAnsi="Calibri" w:cs="Calibri"/>
          <w:sz w:val="22"/>
          <w:szCs w:val="22"/>
        </w:rPr>
        <w:t>) são calculados pela multiplicação entre quantidades e preços, ou seja, entre o estoque médio de benefícios em cada ano  e o valor pago anualmente para cada benefício, esse último calculado pela multiplicação do valor do benefício (</w:t>
      </w: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φ</m:t>
                </m:r>
              </m:e>
              <m:sub>
                <m:r>
                  <w:rPr>
                    <w:rFonts w:ascii="Cambria Math" w:eastAsiaTheme="minorEastAsia" w:hAnsi="Cambria Math" w:cs="Calibri"/>
                    <w:sz w:val="22"/>
                    <w:szCs w:val="22"/>
                  </w:rPr>
                  <m:t>t</m:t>
                </m:r>
              </m:sub>
            </m:sSub>
          </m:e>
        </m:sPre>
      </m:oMath>
      <w:r w:rsidRPr="00653786">
        <w:rPr>
          <w:rFonts w:ascii="Calibri" w:hAnsi="Calibri" w:cs="Calibri"/>
          <w:sz w:val="22"/>
          <w:szCs w:val="22"/>
        </w:rPr>
        <w:t>) pelo número de parcelas mensais pagas aos beneficiários (</w:t>
      </w: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n</m:t>
                </m:r>
              </m:e>
              <m:sub>
                <m:r>
                  <w:rPr>
                    <w:rFonts w:ascii="Cambria Math" w:eastAsiaTheme="minorEastAsia" w:hAnsi="Cambria Math" w:cs="Calibri"/>
                    <w:sz w:val="22"/>
                    <w:szCs w:val="22"/>
                  </w:rPr>
                  <m:t>t</m:t>
                </m:r>
              </m:sub>
            </m:sSub>
          </m:e>
        </m:sPre>
      </m:oMath>
      <w:r w:rsidRPr="00653786">
        <w:rPr>
          <w:rFonts w:ascii="Calibri" w:hAnsi="Calibri" w:cs="Calibri"/>
          <w:sz w:val="22"/>
          <w:szCs w:val="22"/>
        </w:rPr>
        <w:t>),</w:t>
      </w:r>
      <w:r w:rsidRPr="00653786">
        <w:rPr>
          <w:rStyle w:val="Refdenotaderodap"/>
          <w:rFonts w:ascii="Calibri" w:hAnsi="Calibri" w:cs="Calibri"/>
          <w:sz w:val="22"/>
          <w:szCs w:val="22"/>
        </w:rPr>
        <w:footnoteReference w:id="27"/>
      </w:r>
      <w:r w:rsidRPr="00653786">
        <w:rPr>
          <w:rFonts w:ascii="Calibri" w:hAnsi="Calibri" w:cs="Calibri"/>
          <w:sz w:val="22"/>
          <w:szCs w:val="22"/>
        </w:rPr>
        <w:t xml:space="preserve"> como explicitado na equação (45). Nota-se que, enquanto os estoques reportados nas quantidades referem-se às informações da posição de 31 de dezembro de cada ano, para o cômputo da despesa é utilizada uma estimativa do estoque médio anual, ou seja, do estoque na posição de 30 de junho de cada ano). Ademais, é importante verificar que os valores financeiros futuros da despesa apresentam-se em termos dos valores correntes de 2019, uma vez que, a partir desse ano, os valores dos benefícios são atualizados somente em termos reais. Nesse sentido, é importante o entendimento de que o modelo não utiliza projeções de inflação, assim, os valores de benefícios projetados a partir de 2019 não são atualizados monetariamente pela inflação.  </w:t>
      </w:r>
    </w:p>
    <w:p w:rsidR="00E70BEA" w:rsidRPr="00653786" w:rsidRDefault="00E70BEA" w:rsidP="00E70BEA">
      <w:pPr>
        <w:spacing w:line="360" w:lineRule="auto"/>
        <w:jc w:val="both"/>
        <w:rPr>
          <w:rFonts w:ascii="Calibri" w:hAnsi="Calibri" w:cs="Calibri"/>
          <w:sz w:val="22"/>
          <w:szCs w:val="22"/>
        </w:rPr>
      </w:pPr>
    </w:p>
    <w:tbl>
      <w:tblPr>
        <w:tblStyle w:val="Tabelacomgrade"/>
        <w:tblW w:w="9781" w:type="dxa"/>
        <w:tblInd w:w="-10"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ook w:val="04A0" w:firstRow="1" w:lastRow="0" w:firstColumn="1" w:lastColumn="0" w:noHBand="0" w:noVBand="1"/>
      </w:tblPr>
      <w:tblGrid>
        <w:gridCol w:w="9208"/>
        <w:gridCol w:w="573"/>
      </w:tblGrid>
      <w:tr w:rsidR="00E70BEA" w:rsidRPr="00653786" w:rsidTr="00E70BEA">
        <w:trPr>
          <w:trHeight w:hRule="exact" w:val="1289"/>
        </w:trPr>
        <w:tc>
          <w:tcPr>
            <w:tcW w:w="9215" w:type="dxa"/>
            <w:shd w:val="clear" w:color="auto" w:fill="FFFFFF" w:themeFill="background1"/>
            <w:vAlign w:val="center"/>
          </w:tcPr>
          <w:p w:rsidR="00E70BEA" w:rsidRPr="00653786" w:rsidRDefault="00DC29E4" w:rsidP="00E70BEA">
            <w:pPr>
              <w:spacing w:line="360" w:lineRule="auto"/>
              <w:rPr>
                <w:rFonts w:ascii="Calibri" w:eastAsiaTheme="minorEastAsia" w:hAnsi="Calibri" w:cs="Calibri"/>
                <w:sz w:val="22"/>
                <w:szCs w:val="22"/>
              </w:rPr>
            </w:pPr>
            <m:oMathPara>
              <m:oMathParaPr>
                <m:jc m:val="left"/>
              </m:oMathParaP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 Salmat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V</m:t>
                        </m:r>
                      </m:e>
                      <m:sub>
                        <m:r>
                          <w:rPr>
                            <w:rFonts w:ascii="Cambria Math" w:eastAsiaTheme="minorEastAsia" w:hAnsi="Cambria Math" w:cs="Calibri"/>
                            <w:sz w:val="22"/>
                            <w:szCs w:val="22"/>
                          </w:rPr>
                          <m:t>t</m:t>
                        </m:r>
                      </m:sub>
                    </m:sSub>
                  </m:e>
                </m:sPre>
                <m:r>
                  <w:rPr>
                    <w:rFonts w:ascii="Cambria Math" w:hAnsi="Cambria Math" w:cs="Calibri"/>
                    <w:sz w:val="22"/>
                    <w:szCs w:val="22"/>
                  </w:rPr>
                  <m:t>=</m:t>
                </m:r>
              </m:oMath>
            </m:oMathPara>
          </w:p>
          <w:p w:rsidR="00E70BEA" w:rsidRPr="00653786" w:rsidRDefault="00E70BEA" w:rsidP="00E70BEA">
            <w:pPr>
              <w:spacing w:line="360" w:lineRule="auto"/>
              <w:rPr>
                <w:rFonts w:ascii="Calibri" w:hAnsi="Calibri" w:cs="Calibri"/>
                <w:sz w:val="22"/>
                <w:szCs w:val="22"/>
              </w:rPr>
            </w:pPr>
            <m:oMathPara>
              <m:oMath>
                <m:r>
                  <w:rPr>
                    <w:rFonts w:ascii="Cambria Math" w:hAnsi="Cambria Math" w:cs="Calibri"/>
                    <w:sz w:val="22"/>
                    <w:szCs w:val="22"/>
                  </w:rPr>
                  <m:t>[(</m:t>
                </m:r>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 Salmat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Q</m:t>
                        </m:r>
                      </m:e>
                      <m:sub>
                        <m:r>
                          <w:rPr>
                            <w:rFonts w:ascii="Cambria Math" w:eastAsiaTheme="minorEastAsia" w:hAnsi="Cambria Math" w:cs="Calibri"/>
                            <w:sz w:val="22"/>
                            <w:szCs w:val="22"/>
                          </w:rPr>
                          <m:t>t</m:t>
                        </m:r>
                      </m:sub>
                    </m:sSub>
                  </m:e>
                </m:sPre>
                <m:r>
                  <w:rPr>
                    <w:rFonts w:ascii="Cambria Math" w:eastAsiaTheme="minorEastAsia" w:hAnsi="Cambria Math" w:cs="Calibri"/>
                    <w:sz w:val="22"/>
                    <w:szCs w:val="22"/>
                  </w:rPr>
                  <m:t>+</m:t>
                </m:r>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 Salmat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Q</m:t>
                        </m:r>
                      </m:e>
                      <m:sub>
                        <m:r>
                          <w:rPr>
                            <w:rFonts w:ascii="Cambria Math" w:eastAsiaTheme="minorEastAsia" w:hAnsi="Cambria Math" w:cs="Calibri"/>
                            <w:sz w:val="22"/>
                            <w:szCs w:val="22"/>
                          </w:rPr>
                          <m:t>t-1</m:t>
                        </m:r>
                      </m:sub>
                    </m:sSub>
                  </m:e>
                </m:sPre>
                <m:r>
                  <w:rPr>
                    <w:rFonts w:ascii="Cambria Math" w:eastAsiaTheme="minorEastAsia" w:hAnsi="Cambria Math" w:cs="Calibri"/>
                    <w:sz w:val="22"/>
                    <w:szCs w:val="22"/>
                  </w:rPr>
                  <m:t>)/2]</m:t>
                </m:r>
                <m:r>
                  <w:rPr>
                    <w:rFonts w:ascii="Cambria Math" w:hAnsi="Cambria Math" w:cs="Calibri"/>
                    <w:sz w:val="22"/>
                    <w:szCs w:val="22"/>
                  </w:rPr>
                  <m:t>.</m:t>
                </m:r>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 Salmat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φ</m:t>
                        </m:r>
                      </m:e>
                      <m:sub>
                        <m:r>
                          <w:rPr>
                            <w:rFonts w:ascii="Cambria Math" w:eastAsiaTheme="minorEastAsia" w:hAnsi="Cambria Math" w:cs="Calibri"/>
                            <w:sz w:val="22"/>
                            <w:szCs w:val="22"/>
                          </w:rPr>
                          <m:t>t</m:t>
                        </m:r>
                      </m:sub>
                    </m:sSub>
                  </m:e>
                </m:sPre>
                <m:r>
                  <w:rPr>
                    <w:rFonts w:ascii="Cambria Math" w:hAnsi="Cambria Math" w:cs="Calibri"/>
                    <w:sz w:val="22"/>
                    <w:szCs w:val="22"/>
                  </w:rPr>
                  <m:t>.</m:t>
                </m:r>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R, Up</m:t>
                    </m:r>
                  </m:sub>
                  <m:sup>
                    <m:r>
                      <w:rPr>
                        <w:rFonts w:ascii="Cambria Math" w:eastAsiaTheme="minorEastAsia" w:hAnsi="Cambria Math" w:cs="Calibri"/>
                        <w:sz w:val="22"/>
                        <w:szCs w:val="22"/>
                      </w:rPr>
                      <m:t>α,</m:t>
                    </m:r>
                    <m:r>
                      <w:rPr>
                        <w:rFonts w:ascii="Cambria Math" w:hAnsi="Cambria Math" w:cs="Calibri"/>
                        <w:sz w:val="22"/>
                        <w:szCs w:val="22"/>
                      </w:rPr>
                      <m:t>δ, Pe, L, Salmat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n</m:t>
                        </m:r>
                      </m:e>
                      <m:sub>
                        <m:r>
                          <w:rPr>
                            <w:rFonts w:ascii="Cambria Math" w:eastAsiaTheme="minorEastAsia" w:hAnsi="Cambria Math" w:cs="Calibri"/>
                            <w:sz w:val="22"/>
                            <w:szCs w:val="22"/>
                          </w:rPr>
                          <m:t>t</m:t>
                        </m:r>
                      </m:sub>
                    </m:sSub>
                  </m:e>
                </m:sPre>
              </m:oMath>
            </m:oMathPara>
          </w:p>
        </w:tc>
        <w:tc>
          <w:tcPr>
            <w:tcW w:w="566"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color w:val="2E653E" w:themeColor="accent5" w:themeShade="BF"/>
                <w:sz w:val="22"/>
                <w:szCs w:val="22"/>
              </w:rPr>
            </w:pPr>
            <w:bookmarkStart w:id="145" w:name="_Ref468352961"/>
            <w:r w:rsidRPr="00653786">
              <w:rPr>
                <w:rFonts w:ascii="Calibri" w:eastAsiaTheme="minorEastAsia" w:hAnsi="Calibri" w:cs="Calibri"/>
                <w:sz w:val="22"/>
                <w:szCs w:val="22"/>
              </w:rPr>
              <w:t>(45)</w:t>
            </w:r>
            <w:bookmarkEnd w:id="145"/>
          </w:p>
        </w:tc>
      </w:tr>
      <w:tr w:rsidR="00E70BEA" w:rsidRPr="00653786" w:rsidTr="00E70BEA">
        <w:trPr>
          <w:trHeight w:hRule="exact" w:val="454"/>
        </w:trPr>
        <w:tc>
          <w:tcPr>
            <w:tcW w:w="9215" w:type="dxa"/>
            <w:shd w:val="clear" w:color="auto" w:fill="FFFFFF" w:themeFill="background1"/>
            <w:vAlign w:val="bottom"/>
          </w:tcPr>
          <w:p w:rsidR="00E70BEA" w:rsidRPr="00653786" w:rsidRDefault="00E70BEA" w:rsidP="00E70BEA">
            <w:pPr>
              <w:shd w:val="clear" w:color="auto" w:fill="FFFFFF" w:themeFill="background1"/>
              <w:spacing w:line="360" w:lineRule="auto"/>
              <w:jc w:val="both"/>
              <w:rPr>
                <w:rFonts w:ascii="Calibri" w:eastAsiaTheme="minorEastAsia" w:hAnsi="Calibri" w:cs="Calibri"/>
                <w:sz w:val="22"/>
                <w:szCs w:val="22"/>
              </w:rPr>
            </w:pPr>
            <m:oMathPara>
              <m:oMathParaPr>
                <m:jc m:val="left"/>
              </m:oMathParaPr>
              <m:oMath>
                <m:r>
                  <w:rPr>
                    <w:rFonts w:ascii="Cambria Math" w:hAnsi="Cambria Math" w:cs="Calibri"/>
                    <w:sz w:val="22"/>
                    <w:szCs w:val="22"/>
                    <w:shd w:val="clear" w:color="auto" w:fill="FFFFFF" w:themeFill="background1"/>
                  </w:rPr>
                  <m:t>α∈{Apin, Apid, Atcn, Atce, Atcp, Atcd,Ainv}</m:t>
                </m:r>
              </m:oMath>
            </m:oMathPara>
          </w:p>
          <w:p w:rsidR="00E70BEA" w:rsidRPr="00653786" w:rsidRDefault="00E70BEA" w:rsidP="00E70BEA">
            <w:pPr>
              <w:spacing w:line="360" w:lineRule="auto"/>
              <w:rPr>
                <w:rFonts w:ascii="Calibri" w:eastAsia="Calibri" w:hAnsi="Calibri" w:cs="Calibri"/>
                <w:sz w:val="22"/>
                <w:szCs w:val="22"/>
              </w:rPr>
            </w:pPr>
          </w:p>
        </w:tc>
        <w:tc>
          <w:tcPr>
            <w:tcW w:w="566" w:type="dxa"/>
            <w:shd w:val="clear" w:color="auto" w:fill="FFFFFF" w:themeFill="background1"/>
            <w:vAlign w:val="bottom"/>
          </w:tcPr>
          <w:p w:rsidR="00E70BEA" w:rsidRPr="00653786" w:rsidRDefault="00E70BEA" w:rsidP="00E70BEA">
            <w:pPr>
              <w:spacing w:line="360" w:lineRule="auto"/>
              <w:jc w:val="right"/>
              <w:rPr>
                <w:rFonts w:ascii="Calibri" w:eastAsiaTheme="minorEastAsia" w:hAnsi="Calibri" w:cs="Calibri"/>
                <w:sz w:val="22"/>
                <w:szCs w:val="22"/>
              </w:rPr>
            </w:pPr>
          </w:p>
        </w:tc>
      </w:tr>
      <w:tr w:rsidR="00E70BEA" w:rsidRPr="00653786" w:rsidTr="00E70BEA">
        <w:trPr>
          <w:trHeight w:hRule="exact" w:val="454"/>
        </w:trPr>
        <w:tc>
          <w:tcPr>
            <w:tcW w:w="9215" w:type="dxa"/>
            <w:shd w:val="clear" w:color="auto" w:fill="FFFFFF" w:themeFill="background1"/>
            <w:vAlign w:val="center"/>
          </w:tcPr>
          <w:p w:rsidR="00E70BEA" w:rsidRPr="00653786" w:rsidRDefault="00E70BEA" w:rsidP="00E70BEA">
            <w:pPr>
              <w:shd w:val="clear" w:color="auto" w:fill="FFFFFF" w:themeFill="background1"/>
              <w:spacing w:line="360" w:lineRule="auto"/>
              <w:jc w:val="both"/>
              <w:rPr>
                <w:rFonts w:ascii="Calibri" w:eastAsia="Tw Cen MT" w:hAnsi="Calibri" w:cs="Calibri"/>
                <w:sz w:val="22"/>
                <w:szCs w:val="22"/>
              </w:rPr>
            </w:pPr>
            <m:oMathPara>
              <m:oMathParaPr>
                <m:jc m:val="left"/>
              </m:oMathParaPr>
              <m:oMath>
                <m:r>
                  <w:rPr>
                    <w:rFonts w:ascii="Cambria Math" w:hAnsi="Cambria Math" w:cs="Calibri"/>
                    <w:sz w:val="22"/>
                    <w:szCs w:val="22"/>
                  </w:rPr>
                  <m:t>δ∈{Ad, Aa, Ar}</m:t>
                </m:r>
              </m:oMath>
            </m:oMathPara>
          </w:p>
        </w:tc>
        <w:tc>
          <w:tcPr>
            <w:tcW w:w="566"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r w:rsidR="00E70BEA" w:rsidRPr="00653786" w:rsidTr="00E70BEA">
        <w:trPr>
          <w:trHeight w:hRule="exact" w:val="454"/>
        </w:trPr>
        <w:tc>
          <w:tcPr>
            <w:tcW w:w="9215" w:type="dxa"/>
            <w:shd w:val="clear" w:color="auto" w:fill="FFFFFF" w:themeFill="background1"/>
            <w:vAlign w:val="center"/>
          </w:tcPr>
          <w:p w:rsidR="00E70BEA" w:rsidRPr="00653786" w:rsidRDefault="00E70BEA" w:rsidP="00E70BEA">
            <w:pPr>
              <w:shd w:val="clear" w:color="auto" w:fill="FFFFFF" w:themeFill="background1"/>
              <w:spacing w:line="360" w:lineRule="auto"/>
              <w:jc w:val="both"/>
              <w:rPr>
                <w:rFonts w:ascii="Calibri" w:eastAsia="Tw Cen MT" w:hAnsi="Calibri" w:cs="Calibri"/>
                <w:sz w:val="22"/>
                <w:szCs w:val="22"/>
              </w:rPr>
            </w:pPr>
            <m:oMathPara>
              <m:oMathParaPr>
                <m:jc m:val="left"/>
              </m:oMathParaPr>
              <m:oMath>
                <m:r>
                  <w:rPr>
                    <w:rFonts w:ascii="Cambria Math" w:hAnsi="Cambria Math" w:cs="Calibri"/>
                    <w:sz w:val="22"/>
                    <w:szCs w:val="22"/>
                  </w:rPr>
                  <m:t>Pe∈{PeA, PeB}</m:t>
                </m:r>
              </m:oMath>
            </m:oMathPara>
          </w:p>
        </w:tc>
        <w:tc>
          <w:tcPr>
            <w:tcW w:w="566"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r w:rsidR="00E70BEA" w:rsidRPr="00653786" w:rsidTr="00E70BEA">
        <w:trPr>
          <w:trHeight w:hRule="exact" w:val="454"/>
        </w:trPr>
        <w:tc>
          <w:tcPr>
            <w:tcW w:w="9215" w:type="dxa"/>
            <w:shd w:val="clear" w:color="auto" w:fill="FFFFFF" w:themeFill="background1"/>
            <w:vAlign w:val="center"/>
          </w:tcPr>
          <w:p w:rsidR="00E70BEA" w:rsidRPr="00653786" w:rsidRDefault="00E70BEA" w:rsidP="00E70BEA">
            <w:pPr>
              <w:shd w:val="clear" w:color="auto" w:fill="FFFFFF" w:themeFill="background1"/>
              <w:spacing w:line="360" w:lineRule="auto"/>
              <w:jc w:val="both"/>
              <w:rPr>
                <w:rFonts w:ascii="Calibri" w:hAnsi="Calibri" w:cs="Calibri"/>
                <w:sz w:val="22"/>
                <w:szCs w:val="22"/>
              </w:rPr>
            </w:pPr>
            <m:oMathPara>
              <m:oMathParaPr>
                <m:jc m:val="left"/>
              </m:oMathParaPr>
              <m:oMath>
                <m:r>
                  <w:rPr>
                    <w:rFonts w:ascii="Cambria Math" w:hAnsi="Cambria Math" w:cs="Calibri"/>
                    <w:sz w:val="22"/>
                    <w:szCs w:val="22"/>
                  </w:rPr>
                  <m:t>L∈{LoasIdo, LoasDef, RmvIda,RmvInv}</m:t>
                </m:r>
              </m:oMath>
            </m:oMathPara>
          </w:p>
          <w:p w:rsidR="00E70BEA" w:rsidRPr="00653786" w:rsidRDefault="00E70BEA" w:rsidP="00E70BEA">
            <w:pPr>
              <w:spacing w:line="360" w:lineRule="auto"/>
              <w:rPr>
                <w:rFonts w:ascii="Calibri" w:eastAsia="Calibri" w:hAnsi="Calibri" w:cs="Calibri"/>
                <w:sz w:val="22"/>
                <w:szCs w:val="22"/>
              </w:rPr>
            </w:pPr>
          </w:p>
        </w:tc>
        <w:tc>
          <w:tcPr>
            <w:tcW w:w="566" w:type="dxa"/>
            <w:shd w:val="clear" w:color="auto" w:fill="FFFFFF" w:themeFill="background1"/>
            <w:vAlign w:val="center"/>
          </w:tcPr>
          <w:p w:rsidR="00E70BEA" w:rsidRPr="00653786" w:rsidRDefault="00E70BEA" w:rsidP="00E70BEA">
            <w:pPr>
              <w:spacing w:line="360" w:lineRule="auto"/>
              <w:jc w:val="right"/>
              <w:rPr>
                <w:rFonts w:ascii="Calibri" w:eastAsiaTheme="minorEastAsia" w:hAnsi="Calibri" w:cs="Calibri"/>
                <w:sz w:val="22"/>
                <w:szCs w:val="22"/>
              </w:rPr>
            </w:pPr>
          </w:p>
        </w:tc>
      </w:tr>
    </w:tbl>
    <w:p w:rsidR="00E70BEA" w:rsidRPr="00653786" w:rsidRDefault="00E70BEA" w:rsidP="00E70BEA">
      <w:pPr>
        <w:rPr>
          <w:rFonts w:ascii="Calibri" w:hAnsi="Calibri" w:cs="Calibri"/>
          <w:sz w:val="22"/>
          <w:szCs w:val="22"/>
        </w:rPr>
      </w:pPr>
    </w:p>
    <w:p w:rsidR="00E70BEA" w:rsidRPr="00653786" w:rsidRDefault="00E70BEA" w:rsidP="00E70BEA">
      <w:pPr>
        <w:spacing w:before="720" w:after="240" w:line="360" w:lineRule="auto"/>
        <w:jc w:val="both"/>
        <w:rPr>
          <w:rFonts w:ascii="Calibri" w:hAnsi="Calibri" w:cs="Calibri"/>
          <w:b/>
          <w:i/>
          <w:color w:val="1C6194" w:themeColor="accent2" w:themeShade="BF"/>
          <w:sz w:val="22"/>
          <w:szCs w:val="22"/>
        </w:rPr>
      </w:pPr>
      <w:r w:rsidRPr="00653786">
        <w:rPr>
          <w:rFonts w:ascii="Calibri" w:hAnsi="Calibri" w:cs="Calibri"/>
          <w:b/>
          <w:i/>
          <w:color w:val="1C6194" w:themeColor="accent2" w:themeShade="BF"/>
          <w:sz w:val="22"/>
          <w:szCs w:val="22"/>
        </w:rPr>
        <w:t>Despesa com Benefícios Previdenciários - Clientela Urbana Acima do Piso</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Já para a Clientela Urbana-Acima do Piso Previdenciário, faz-se necessária a aplicação de metodologia diferenciada em relação àquela aplicada anteriormente, em virtude da diferenciação dos valores de benefícios dessa clientela.</w:t>
      </w:r>
      <w:r w:rsidRPr="00653786">
        <w:rPr>
          <w:rStyle w:val="Refdenotaderodap"/>
          <w:rFonts w:ascii="Calibri" w:hAnsi="Calibri" w:cs="Calibri"/>
          <w:sz w:val="22"/>
          <w:szCs w:val="22"/>
        </w:rPr>
        <w:footnoteReference w:id="28"/>
      </w:r>
      <w:r w:rsidRPr="00653786">
        <w:rPr>
          <w:rFonts w:ascii="Calibri" w:hAnsi="Calibri" w:cs="Calibri"/>
          <w:sz w:val="22"/>
          <w:szCs w:val="22"/>
        </w:rPr>
        <w:t xml:space="preserve"> Assim, as projeções dos valores de despesa com benefícios permanentes (aposentadorias e pensões) dão-se por meio da aplicação direta do método de fluxo às despesas, conforme a equação (46). Basicamente, o valor da despesa com benefícios em determinado ano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é dado pela despesa do ano anterior decrescida pela taxa de mortalidade (</w:t>
      </w:r>
      <m:oMath>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e acrescida por eventual reajustamento real dos valores de benefício (</w:t>
      </w: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Ua</m:t>
            </m:r>
          </m:sub>
          <m:sup>
            <m:r>
              <w:rPr>
                <w:rFonts w:ascii="Cambria Math" w:hAnsi="Cambria Math" w:cs="Calibri"/>
                <w:sz w:val="22"/>
                <w:szCs w:val="22"/>
              </w:rPr>
              <m:t>α,Pe</m:t>
            </m:r>
          </m:sup>
          <m:e>
            <m:sSub>
              <m:sSubPr>
                <m:ctrlPr>
                  <w:rPr>
                    <w:rFonts w:ascii="Cambria Math" w:eastAsiaTheme="minorEastAsia" w:hAnsi="Cambria Math" w:cs="Calibri"/>
                    <w:i/>
                    <w:sz w:val="22"/>
                    <w:szCs w:val="22"/>
                  </w:rPr>
                </m:ctrlPr>
              </m:sSubPr>
              <m:e>
                <m:r>
                  <w:rPr>
                    <w:rFonts w:ascii="Cambria Math" w:hAnsi="Cambria Math" w:cs="Calibri"/>
                    <w:sz w:val="22"/>
                    <w:szCs w:val="22"/>
                  </w:rPr>
                  <m:t>β</m:t>
                </m:r>
              </m:e>
              <m:sub>
                <m:r>
                  <w:rPr>
                    <w:rFonts w:ascii="Cambria Math" w:eastAsiaTheme="minorEastAsia" w:hAnsi="Cambria Math" w:cs="Calibri"/>
                    <w:sz w:val="22"/>
                    <w:szCs w:val="22"/>
                  </w:rPr>
                  <m:t>t</m:t>
                </m:r>
              </m:sub>
            </m:sSub>
          </m:e>
        </m:sPre>
      </m:oMath>
      <w:r w:rsidRPr="00653786">
        <w:rPr>
          <w:rFonts w:ascii="Calibri" w:hAnsi="Calibri" w:cs="Calibri"/>
          <w:sz w:val="22"/>
          <w:szCs w:val="22"/>
        </w:rPr>
        <w:t>), somada ao valor anual das novas conce</w:t>
      </w:r>
      <w:proofErr w:type="spellStart"/>
      <w:r w:rsidRPr="00653786">
        <w:rPr>
          <w:rFonts w:ascii="Calibri" w:hAnsi="Calibri" w:cs="Calibri"/>
          <w:sz w:val="22"/>
          <w:szCs w:val="22"/>
        </w:rPr>
        <w:t>ssões</w:t>
      </w:r>
      <w:proofErr w:type="spellEnd"/>
      <w:r w:rsidRPr="00653786">
        <w:rPr>
          <w:rFonts w:ascii="Calibri" w:hAnsi="Calibri" w:cs="Calibri"/>
          <w:sz w:val="22"/>
          <w:szCs w:val="22"/>
        </w:rPr>
        <w:t>, calculada pela multiplicação entre a quantidade estimada de concessões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o valor médio mensal das novas concessões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e quantidade média de parcelas recebidas no ano (</w:t>
      </w:r>
      <m:oMath>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co</m:t>
                    </m:r>
                  </m:sub>
                </m:sSub>
              </m:e>
            </m:sPre>
          </m:num>
          <m:den>
            <m:r>
              <w:rPr>
                <w:rFonts w:ascii="Cambria Math" w:hAnsi="Cambria Math" w:cs="Calibri"/>
                <w:sz w:val="22"/>
                <w:szCs w:val="22"/>
              </w:rPr>
              <m:t>2</m:t>
            </m:r>
          </m:den>
        </m:f>
      </m:oMath>
      <w:r w:rsidRPr="00653786">
        <w:rPr>
          <w:rFonts w:ascii="Calibri" w:hAnsi="Calibri" w:cs="Calibri"/>
          <w:sz w:val="22"/>
          <w:szCs w:val="22"/>
        </w:rPr>
        <w:t>).</w:t>
      </w:r>
      <w:r w:rsidRPr="00653786">
        <w:rPr>
          <w:rStyle w:val="Refdenotaderodap"/>
          <w:rFonts w:ascii="Calibri" w:hAnsi="Calibri" w:cs="Calibri"/>
          <w:sz w:val="22"/>
          <w:szCs w:val="22"/>
        </w:rPr>
        <w:footnoteReference w:id="29"/>
      </w:r>
      <w:r w:rsidRPr="00653786">
        <w:rPr>
          <w:rFonts w:ascii="Calibri" w:hAnsi="Calibri" w:cs="Calibri"/>
          <w:sz w:val="22"/>
          <w:szCs w:val="22"/>
        </w:rPr>
        <w:t xml:space="preserve"> </w:t>
      </w:r>
    </w:p>
    <w:p w:rsidR="00E70BEA" w:rsidRPr="00653786" w:rsidRDefault="00E70BEA" w:rsidP="00E70BEA">
      <w:pPr>
        <w:spacing w:line="360" w:lineRule="auto"/>
        <w:jc w:val="both"/>
        <w:rPr>
          <w:rFonts w:ascii="Calibri" w:hAnsi="Calibri" w:cs="Calibri"/>
          <w:sz w:val="22"/>
          <w:szCs w:val="22"/>
        </w:rPr>
      </w:pPr>
      <w:r w:rsidRPr="00653786">
        <w:rPr>
          <w:rFonts w:ascii="Calibri" w:hAnsi="Calibri" w:cs="Calibri"/>
          <w:sz w:val="22"/>
          <w:szCs w:val="22"/>
        </w:rPr>
        <w:t>Para os benefícios temporários (auxílios), é empregado o método do estoque a evolução da despesa, de acordo com a equação (47), em que os totais de despesa com benefícios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são dados pela quantidade de benefícios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multiplicada pelo va</w:t>
      </w:r>
      <w:proofErr w:type="spellStart"/>
      <w:r w:rsidRPr="00653786">
        <w:rPr>
          <w:rFonts w:ascii="Calibri" w:hAnsi="Calibri" w:cs="Calibri"/>
          <w:sz w:val="22"/>
          <w:szCs w:val="22"/>
        </w:rPr>
        <w:t>lor</w:t>
      </w:r>
      <w:proofErr w:type="spellEnd"/>
      <w:r w:rsidRPr="00653786">
        <w:rPr>
          <w:rFonts w:ascii="Calibri" w:hAnsi="Calibri" w:cs="Calibri"/>
          <w:sz w:val="22"/>
          <w:szCs w:val="22"/>
        </w:rPr>
        <w:t xml:space="preserve"> médio de concessão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e pela quantidade média de parcelas pagas aos beneficiários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δ</m:t>
            </m:r>
          </m:sup>
          <m:e>
            <m:r>
              <w:rPr>
                <w:rFonts w:ascii="Cambria Math" w:hAnsi="Cambria Math" w:cs="Calibri"/>
                <w:sz w:val="22"/>
                <w:szCs w:val="22"/>
              </w:rPr>
              <m:t>n</m:t>
            </m:r>
          </m:e>
        </m:sPre>
      </m:oMath>
      <w:r w:rsidRPr="00653786">
        <w:rPr>
          <w:rFonts w:ascii="Calibri" w:hAnsi="Calibri" w:cs="Calibri"/>
          <w:sz w:val="22"/>
          <w:szCs w:val="22"/>
        </w:rPr>
        <w:t xml:space="preserve">). </w:t>
      </w:r>
    </w:p>
    <w:p w:rsidR="00E70BEA" w:rsidRPr="00653786" w:rsidRDefault="00E70BEA" w:rsidP="00E70BEA">
      <w:pPr>
        <w:spacing w:line="360" w:lineRule="auto"/>
        <w:jc w:val="both"/>
        <w:rPr>
          <w:rFonts w:ascii="Calibri" w:hAnsi="Calibri" w:cs="Calibri"/>
          <w:kern w:val="20"/>
          <w:sz w:val="22"/>
          <w:szCs w:val="22"/>
        </w:rPr>
      </w:pPr>
      <w:r w:rsidRPr="00653786">
        <w:rPr>
          <w:rFonts w:ascii="Calibri" w:hAnsi="Calibri" w:cs="Calibri"/>
          <w:sz w:val="22"/>
          <w:szCs w:val="22"/>
        </w:rPr>
        <w:t>É importante a compreensão de que a variável-chave nos dois casos apresentados é o valor médio mensal dos novos benefícios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α,Pe,δ</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o qual é estimado pela equação (48), ou seja, pelo produto entre a taxa de reposição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α,Pe,δ</m:t>
            </m:r>
          </m:sup>
          <m:e>
            <m:sSubSup>
              <m:sSubSupPr>
                <m:ctrlPr>
                  <w:rPr>
                    <w:rFonts w:ascii="Cambria Math" w:hAnsi="Cambria Math" w:cs="Calibri"/>
                    <w:i/>
                    <w:sz w:val="22"/>
                    <w:szCs w:val="22"/>
                  </w:rPr>
                </m:ctrlPr>
              </m:sSubSupPr>
              <m:e>
                <m:r>
                  <w:rPr>
                    <w:rFonts w:ascii="Cambria Math" w:hAnsi="Cambria Math" w:cs="Calibri"/>
                    <w:sz w:val="22"/>
                    <w:szCs w:val="22"/>
                  </w:rPr>
                  <m:t>θ</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e o rendimento médio dos segurados que recebem acima de 1 SM de cada coorte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F</m:t>
            </m:r>
          </m:sup>
          <m:e>
            <m:sSubSup>
              <m:sSubSupPr>
                <m:ctrlPr>
                  <w:rPr>
                    <w:rFonts w:ascii="Cambria Math" w:hAnsi="Cambria Math" w:cs="Calibri"/>
                    <w:i/>
                    <w:sz w:val="22"/>
                    <w:szCs w:val="22"/>
                  </w:rPr>
                </m:ctrlPr>
              </m:sSubSupPr>
              <m:e>
                <m:r>
                  <w:rPr>
                    <w:rFonts w:ascii="Cambria Math" w:eastAsiaTheme="minorEastAsia"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sz w:val="22"/>
          <w:szCs w:val="22"/>
        </w:rPr>
        <w:t>). No caso da</w:t>
      </w:r>
      <w:r w:rsidRPr="00653786">
        <w:rPr>
          <w:rFonts w:ascii="Calibri" w:hAnsi="Calibri" w:cs="Calibri"/>
          <w:kern w:val="20"/>
          <w:sz w:val="22"/>
          <w:szCs w:val="22"/>
        </w:rPr>
        <w:t xml:space="preserve"> taxa de reposição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  δ</m:t>
            </m:r>
          </m:sup>
          <m:e>
            <m:sSubSup>
              <m:sSubSupPr>
                <m:ctrlPr>
                  <w:rPr>
                    <w:rFonts w:ascii="Cambria Math" w:hAnsi="Cambria Math" w:cs="Calibri"/>
                    <w:i/>
                    <w:sz w:val="22"/>
                    <w:szCs w:val="22"/>
                  </w:rPr>
                </m:ctrlPr>
              </m:sSubSupPr>
              <m:e>
                <m:r>
                  <w:rPr>
                    <w:rFonts w:ascii="Cambria Math" w:hAnsi="Cambria Math" w:cs="Calibri"/>
                    <w:sz w:val="22"/>
                    <w:szCs w:val="22"/>
                  </w:rPr>
                  <m:t>θ</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kern w:val="20"/>
          <w:sz w:val="22"/>
          <w:szCs w:val="22"/>
        </w:rPr>
        <w:t>), essa é estimada de acordo com a equação (49), ou seja, representa uma razão entre o valor médio de benefício (</w:t>
      </w: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Ua</m:t>
            </m:r>
          </m:sub>
          <m:sup>
            <m:r>
              <w:rPr>
                <w:rFonts w:ascii="Cambria Math" w:hAnsi="Cambria Math" w:cs="Calibri"/>
                <w:sz w:val="22"/>
                <w:szCs w:val="22"/>
              </w:rPr>
              <m:t>α,Pe,  δ</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φ</m:t>
                </m:r>
              </m:e>
              <m:sub>
                <m:r>
                  <w:rPr>
                    <w:rFonts w:ascii="Cambria Math" w:eastAsiaTheme="minorEastAsia" w:hAnsi="Cambria Math" w:cs="Calibri"/>
                    <w:sz w:val="22"/>
                    <w:szCs w:val="22"/>
                  </w:rPr>
                  <m:t>i,t</m:t>
                </m:r>
              </m:sub>
            </m:sSub>
          </m:e>
        </m:sPre>
      </m:oMath>
      <w:r w:rsidRPr="00653786">
        <w:rPr>
          <w:rFonts w:ascii="Calibri" w:hAnsi="Calibri" w:cs="Calibri"/>
          <w:kern w:val="20"/>
          <w:sz w:val="22"/>
          <w:szCs w:val="22"/>
        </w:rPr>
        <w:t>) e o rendimento médio dos segurados (</w:t>
      </w:r>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F</m:t>
            </m:r>
          </m:sup>
          <m:e>
            <m:sSubSup>
              <m:sSubSupPr>
                <m:ctrlPr>
                  <w:rPr>
                    <w:rFonts w:ascii="Cambria Math" w:hAnsi="Cambria Math" w:cs="Calibri"/>
                    <w:i/>
                    <w:sz w:val="22"/>
                    <w:szCs w:val="22"/>
                  </w:rPr>
                </m:ctrlPr>
              </m:sSubSupPr>
              <m:e>
                <m:r>
                  <w:rPr>
                    <w:rFonts w:ascii="Cambria Math" w:eastAsiaTheme="minorEastAsia"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oMath>
      <w:r w:rsidRPr="00653786">
        <w:rPr>
          <w:rFonts w:ascii="Calibri" w:hAnsi="Calibri" w:cs="Calibri"/>
          <w:kern w:val="20"/>
          <w:sz w:val="22"/>
          <w:szCs w:val="22"/>
        </w:rPr>
        <w:t>). No caso das aposentadorias por tempo de contr</w:t>
      </w:r>
      <w:proofErr w:type="spellStart"/>
      <w:r w:rsidRPr="00653786">
        <w:rPr>
          <w:rFonts w:ascii="Calibri" w:hAnsi="Calibri" w:cs="Calibri"/>
          <w:kern w:val="20"/>
          <w:sz w:val="22"/>
          <w:szCs w:val="22"/>
        </w:rPr>
        <w:t>ibuição</w:t>
      </w:r>
      <w:proofErr w:type="spellEnd"/>
      <w:r w:rsidRPr="00653786">
        <w:rPr>
          <w:rFonts w:ascii="Calibri" w:hAnsi="Calibri" w:cs="Calibri"/>
          <w:kern w:val="20"/>
          <w:sz w:val="22"/>
          <w:szCs w:val="22"/>
        </w:rPr>
        <w:t xml:space="preserve"> (</w:t>
      </w:r>
      <w:proofErr w:type="spellStart"/>
      <w:r w:rsidRPr="00653786">
        <w:rPr>
          <w:rFonts w:ascii="Calibri" w:hAnsi="Calibri" w:cs="Calibri"/>
          <w:kern w:val="20"/>
          <w:sz w:val="22"/>
          <w:szCs w:val="22"/>
        </w:rPr>
        <w:t>Atc</w:t>
      </w:r>
      <w:proofErr w:type="spellEnd"/>
      <w:r w:rsidRPr="00653786">
        <w:rPr>
          <w:rFonts w:ascii="Calibri" w:hAnsi="Calibri" w:cs="Calibri"/>
          <w:kern w:val="20"/>
          <w:sz w:val="22"/>
          <w:szCs w:val="22"/>
        </w:rPr>
        <w:t>), que impõem a obrigatoriedade da aplicação do fator previdenciário como regra de cálculo dos valores na concessão do benefício, aplica-se a equação (50), a qual visa incorporar a dinâmica de evolução do fator previdenciário (</w:t>
      </w:r>
      <m:oMath>
        <m:sSubSup>
          <m:sSubSupPr>
            <m:ctrlPr>
              <w:rPr>
                <w:rFonts w:ascii="Cambria Math" w:hAnsi="Cambria Math" w:cs="Calibri"/>
                <w:i/>
                <w:sz w:val="22"/>
                <w:szCs w:val="22"/>
              </w:rPr>
            </m:ctrlPr>
          </m:sSubSupPr>
          <m:e>
            <m:r>
              <w:rPr>
                <w:rFonts w:ascii="Cambria Math" w:eastAsiaTheme="minorEastAsia" w:hAnsi="Cambria Math" w:cs="Calibri"/>
                <w:sz w:val="22"/>
                <w:szCs w:val="22"/>
              </w:rPr>
              <m:t>fm</m:t>
            </m:r>
          </m:e>
          <m:sub>
            <m:r>
              <w:rPr>
                <w:rFonts w:ascii="Cambria Math" w:hAnsi="Cambria Math" w:cs="Calibri"/>
                <w:sz w:val="22"/>
                <w:szCs w:val="22"/>
              </w:rPr>
              <m:t xml:space="preserve">i,t </m:t>
            </m:r>
          </m:sub>
          <m:sup>
            <m:r>
              <w:rPr>
                <w:rFonts w:ascii="Cambria Math" w:hAnsi="Cambria Math" w:cs="Calibri"/>
                <w:sz w:val="22"/>
                <w:szCs w:val="22"/>
              </w:rPr>
              <m:t>tc</m:t>
            </m:r>
          </m:sup>
        </m:sSubSup>
      </m:oMath>
      <w:r w:rsidRPr="00653786">
        <w:rPr>
          <w:rFonts w:ascii="Calibri" w:hAnsi="Calibri" w:cs="Calibri"/>
          <w:kern w:val="20"/>
          <w:sz w:val="22"/>
          <w:szCs w:val="22"/>
        </w:rPr>
        <w:t>). Por fim, emprega-se um termo de ajuste que visa adequar a histórico de rendimentos não-observados (</w:t>
      </w:r>
      <m:oMath>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Ua</m:t>
            </m:r>
          </m:sub>
          <m:sup>
            <m:r>
              <w:rPr>
                <w:rFonts w:ascii="Cambria Math" w:hAnsi="Cambria Math" w:cs="Calibri"/>
                <w:sz w:val="22"/>
                <w:szCs w:val="22"/>
              </w:rPr>
              <m:t>hist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ω</m:t>
                </m:r>
              </m:e>
              <m:sub>
                <m:r>
                  <w:rPr>
                    <w:rFonts w:ascii="Cambria Math" w:eastAsiaTheme="minorEastAsia" w:hAnsi="Cambria Math" w:cs="Calibri"/>
                    <w:sz w:val="22"/>
                    <w:szCs w:val="22"/>
                  </w:rPr>
                  <m:t>i,t</m:t>
                </m:r>
              </m:sub>
            </m:sSub>
          </m:e>
        </m:sPre>
      </m:oMath>
      <w:r w:rsidRPr="00653786">
        <w:rPr>
          <w:rFonts w:ascii="Calibri" w:hAnsi="Calibri" w:cs="Calibri"/>
          <w:kern w:val="20"/>
          <w:sz w:val="22"/>
          <w:szCs w:val="22"/>
        </w:rPr>
        <w:t xml:space="preserve">) utilizado efetivamente no cômputo dos valores de concessão à estimativa de rendimento médio dos segurados utilizadas para estimar os valores de concessão de benefício. </w:t>
      </w:r>
    </w:p>
    <w:p w:rsidR="00E70BEA" w:rsidRPr="00653786" w:rsidRDefault="00E70BEA" w:rsidP="00E70BEA">
      <w:pPr>
        <w:spacing w:line="360" w:lineRule="auto"/>
        <w:jc w:val="both"/>
        <w:rPr>
          <w:rFonts w:ascii="Calibri" w:hAnsi="Calibri" w:cs="Calibri"/>
          <w:sz w:val="22"/>
          <w:szCs w:val="22"/>
        </w:rPr>
      </w:pPr>
    </w:p>
    <w:tbl>
      <w:tblPr>
        <w:tblStyle w:val="Tabelacomgrade"/>
        <w:tblW w:w="9781"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926"/>
        <w:gridCol w:w="283"/>
        <w:gridCol w:w="572"/>
      </w:tblGrid>
      <w:tr w:rsidR="00E70BEA" w:rsidRPr="00653786" w:rsidTr="00E70BEA">
        <w:trPr>
          <w:trHeight w:val="907"/>
        </w:trPr>
        <w:tc>
          <w:tcPr>
            <w:tcW w:w="9209" w:type="dxa"/>
            <w:gridSpan w:val="2"/>
            <w:shd w:val="clear" w:color="auto" w:fill="FFFFFF" w:themeFill="background1"/>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d>
                  <m:dPr>
                    <m:begChr m:val="["/>
                    <m:endChr m:val="]"/>
                    <m:ctrlPr>
                      <w:rPr>
                        <w:rFonts w:ascii="Cambria Math" w:hAnsi="Cambria Math" w:cs="Calibri"/>
                        <w:i/>
                        <w:sz w:val="22"/>
                        <w:szCs w:val="22"/>
                      </w:rPr>
                    </m:ctrlPr>
                  </m:dPr>
                  <m:e>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θ</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Ocup</m:t>
                        </m:r>
                      </m:sup>
                      <m:e>
                        <m:sSubSup>
                          <m:sSubSupPr>
                            <m:ctrlPr>
                              <w:rPr>
                                <w:rFonts w:ascii="Cambria Math" w:hAnsi="Cambria Math" w:cs="Calibri"/>
                                <w:i/>
                                <w:sz w:val="22"/>
                                <w:szCs w:val="22"/>
                              </w:rPr>
                            </m:ctrlPr>
                          </m:sSubSupPr>
                          <m:e>
                            <m:r>
                              <w:rPr>
                                <w:rFonts w:ascii="Cambria Math" w:eastAsiaTheme="minorEastAsia" w:hAnsi="Cambria Math" w:cs="Calibri"/>
                                <w:sz w:val="22"/>
                                <w:szCs w:val="22"/>
                              </w:rPr>
                              <m:t>ω</m:t>
                            </m:r>
                          </m:e>
                          <m:sub>
                            <m:r>
                              <w:rPr>
                                <w:rFonts w:ascii="Cambria Math" w:hAnsi="Cambria Math" w:cs="Calibri"/>
                                <w:sz w:val="22"/>
                                <w:szCs w:val="22"/>
                              </w:rPr>
                              <m:t xml:space="preserve">i-1,t-1 </m:t>
                            </m:r>
                          </m:sub>
                          <m:sup>
                            <m:r>
                              <w:rPr>
                                <w:rFonts w:ascii="Cambria Math" w:hAnsi="Cambria Math" w:cs="Calibri"/>
                                <w:sz w:val="22"/>
                                <w:szCs w:val="22"/>
                              </w:rPr>
                              <m:t>s</m:t>
                            </m:r>
                          </m:sup>
                        </m:sSubSup>
                      </m:e>
                    </m:sPre>
                    <m:r>
                      <w:rPr>
                        <w:rFonts w:ascii="Cambria Math" w:hAnsi="Cambria Math" w:cs="Calibri"/>
                        <w:sz w:val="22"/>
                        <w:szCs w:val="22"/>
                      </w:rPr>
                      <m:t>. (</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co</m:t>
                                </m:r>
                              </m:sub>
                            </m:sSub>
                          </m:e>
                        </m:sPre>
                      </m:num>
                      <m:den>
                        <m:r>
                          <w:rPr>
                            <w:rFonts w:ascii="Cambria Math" w:hAnsi="Cambria Math" w:cs="Calibri"/>
                            <w:sz w:val="22"/>
                            <w:szCs w:val="22"/>
                          </w:rPr>
                          <m:t>2</m:t>
                        </m:r>
                      </m:den>
                    </m:f>
                    <m:r>
                      <w:rPr>
                        <w:rFonts w:ascii="Cambria Math" w:hAnsi="Cambria Math" w:cs="Calibri"/>
                        <w:sz w:val="22"/>
                        <w:szCs w:val="22"/>
                      </w:rPr>
                      <m:t>)</m:t>
                    </m:r>
                  </m:e>
                </m:d>
              </m:oMath>
            </m:oMathPara>
          </w:p>
          <w:p w:rsidR="00E70BEA" w:rsidRPr="00653786" w:rsidRDefault="00E70BEA" w:rsidP="00E70BEA">
            <w:pPr>
              <w:spacing w:line="360" w:lineRule="auto"/>
              <w:rPr>
                <w:rFonts w:ascii="Calibri" w:eastAsiaTheme="minorEastAsia" w:hAnsi="Calibri" w:cs="Calibri"/>
                <w:b/>
                <w:color w:val="2E653E" w:themeColor="accent5" w:themeShade="BF"/>
                <w:sz w:val="22"/>
                <w:szCs w:val="22"/>
              </w:rPr>
            </w:pPr>
            <m:oMathPara>
              <m:oMath>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1-</m:t>
                    </m:r>
                    <m:sSubSup>
                      <m:sSubSupPr>
                        <m:ctrlPr>
                          <w:rPr>
                            <w:rFonts w:ascii="Cambria Math" w:hAnsi="Cambria Math" w:cs="Calibri"/>
                            <w:i/>
                            <w:sz w:val="22"/>
                            <w:szCs w:val="22"/>
                          </w:rPr>
                        </m:ctrlPr>
                      </m:sSubSupPr>
                      <m:e>
                        <m:r>
                          <m:rPr>
                            <m:sty m:val="p"/>
                          </m:rPr>
                          <w:rPr>
                            <w:rFonts w:ascii="Cambria Math" w:eastAsiaTheme="minorEastAsia" w:hAnsi="Cambria Math" w:cs="Calibri"/>
                            <w:sz w:val="22"/>
                            <w:szCs w:val="22"/>
                          </w:rPr>
                          <m:t>λ</m:t>
                        </m:r>
                      </m:e>
                      <m:sub>
                        <m:r>
                          <w:rPr>
                            <w:rFonts w:ascii="Cambria Math" w:hAnsi="Cambria Math" w:cs="Calibri"/>
                            <w:sz w:val="22"/>
                            <w:szCs w:val="22"/>
                          </w:rPr>
                          <m:t xml:space="preserve">i,t </m:t>
                        </m:r>
                      </m:sub>
                      <m:sup>
                        <m:r>
                          <w:rPr>
                            <w:rFonts w:ascii="Cambria Math" w:hAnsi="Cambria Math" w:cs="Calibri"/>
                            <w:sz w:val="22"/>
                            <w:szCs w:val="22"/>
                          </w:rPr>
                          <m:t>s</m:t>
                        </m:r>
                      </m:sup>
                    </m:sSubSup>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ε</m:t>
                            </m:r>
                          </m:e>
                          <m:sub>
                            <m:r>
                              <w:rPr>
                                <w:rFonts w:ascii="Cambria Math" w:hAnsi="Cambria Math" w:cs="Calibri"/>
                                <w:sz w:val="22"/>
                                <w:szCs w:val="22"/>
                              </w:rPr>
                              <m:t xml:space="preserve">i,t </m:t>
                            </m:r>
                          </m:sub>
                          <m:sup>
                            <m:r>
                              <w:rPr>
                                <w:rFonts w:ascii="Cambria Math" w:hAnsi="Cambria Math" w:cs="Calibri"/>
                                <w:sz w:val="22"/>
                                <w:szCs w:val="22"/>
                              </w:rPr>
                              <m:t>s</m:t>
                            </m:r>
                          </m:sup>
                        </m:sSubSup>
                      </m:e>
                    </m:sPre>
                  </m:e>
                </m:d>
                <m:r>
                  <w:rPr>
                    <w:rFonts w:ascii="Cambria Math" w:hAnsi="Cambria Math" w:cs="Calibri"/>
                    <w:sz w:val="22"/>
                    <w:szCs w:val="22"/>
                  </w:rPr>
                  <m:t>.(1+</m:t>
                </m:r>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Ua</m:t>
                    </m:r>
                  </m:sub>
                  <m:sup>
                    <m:r>
                      <w:rPr>
                        <w:rFonts w:ascii="Cambria Math" w:hAnsi="Cambria Math" w:cs="Calibri"/>
                        <w:sz w:val="22"/>
                        <w:szCs w:val="22"/>
                      </w:rPr>
                      <m:t>α,Pe</m:t>
                    </m:r>
                  </m:sup>
                  <m:e>
                    <m:sSub>
                      <m:sSubPr>
                        <m:ctrlPr>
                          <w:rPr>
                            <w:rFonts w:ascii="Cambria Math" w:eastAsiaTheme="minorEastAsia" w:hAnsi="Cambria Math" w:cs="Calibri"/>
                            <w:i/>
                            <w:sz w:val="22"/>
                            <w:szCs w:val="22"/>
                          </w:rPr>
                        </m:ctrlPr>
                      </m:sSubPr>
                      <m:e>
                        <m:r>
                          <w:rPr>
                            <w:rFonts w:ascii="Cambria Math" w:hAnsi="Cambria Math" w:cs="Calibri"/>
                            <w:sz w:val="22"/>
                            <w:szCs w:val="22"/>
                          </w:rPr>
                          <m:t>β</m:t>
                        </m:r>
                      </m:e>
                      <m:sub>
                        <m:r>
                          <w:rPr>
                            <w:rFonts w:ascii="Cambria Math" w:eastAsiaTheme="minorEastAsia" w:hAnsi="Cambria Math" w:cs="Calibri"/>
                            <w:sz w:val="22"/>
                            <w:szCs w:val="22"/>
                          </w:rPr>
                          <m:t>t</m:t>
                        </m:r>
                      </m:sub>
                    </m:sSub>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Co</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f>
                  <m:fPr>
                    <m:type m:val="lin"/>
                    <m:ctrlPr>
                      <w:rPr>
                        <w:rFonts w:ascii="Cambria Math" w:hAnsi="Cambria Math" w:cs="Calibri"/>
                        <w:i/>
                        <w:sz w:val="22"/>
                        <w:szCs w:val="22"/>
                      </w:rPr>
                    </m:ctrlPr>
                  </m:fPr>
                  <m:num>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m:t>
                        </m:r>
                      </m:sup>
                      <m:e>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co</m:t>
                            </m:r>
                          </m:sub>
                        </m:sSub>
                      </m:e>
                    </m:sPre>
                  </m:num>
                  <m:den>
                    <m:r>
                      <w:rPr>
                        <w:rFonts w:ascii="Cambria Math" w:hAnsi="Cambria Math" w:cs="Calibri"/>
                        <w:sz w:val="22"/>
                        <w:szCs w:val="22"/>
                      </w:rPr>
                      <m:t>2</m:t>
                    </m:r>
                  </m:den>
                </m:f>
                <m:r>
                  <w:rPr>
                    <w:rFonts w:ascii="Cambria Math" w:hAnsi="Cambria Math" w:cs="Calibri"/>
                    <w:sz w:val="22"/>
                    <w:szCs w:val="22"/>
                  </w:rPr>
                  <m:t>)]</m:t>
                </m:r>
              </m:oMath>
            </m:oMathPara>
          </w:p>
        </w:tc>
        <w:tc>
          <w:tcPr>
            <w:tcW w:w="572" w:type="dxa"/>
            <w:shd w:val="clear" w:color="auto" w:fill="FFFFFF" w:themeFill="background1"/>
            <w:vAlign w:val="center"/>
          </w:tcPr>
          <w:p w:rsidR="00E70BEA" w:rsidRPr="00653786" w:rsidRDefault="00E70BEA" w:rsidP="00E70BEA">
            <w:pPr>
              <w:spacing w:line="360" w:lineRule="auto"/>
              <w:ind w:left="-250"/>
              <w:jc w:val="center"/>
              <w:rPr>
                <w:rFonts w:ascii="Calibri" w:eastAsiaTheme="minorEastAsia" w:hAnsi="Calibri" w:cs="Calibri"/>
                <w:color w:val="2E653E" w:themeColor="accent5" w:themeShade="BF"/>
                <w:sz w:val="22"/>
                <w:szCs w:val="22"/>
              </w:rPr>
            </w:pPr>
            <w:r w:rsidRPr="00653786">
              <w:rPr>
                <w:rFonts w:ascii="Calibri" w:eastAsiaTheme="minorEastAsia" w:hAnsi="Calibri" w:cs="Calibri"/>
                <w:sz w:val="22"/>
                <w:szCs w:val="22"/>
              </w:rPr>
              <w:t>(46)</w:t>
            </w:r>
          </w:p>
        </w:tc>
      </w:tr>
      <w:tr w:rsidR="00E70BEA" w:rsidRPr="00653786" w:rsidTr="00E70BEA">
        <w:trPr>
          <w:trHeight w:hRule="exact" w:val="567"/>
        </w:trPr>
        <w:tc>
          <w:tcPr>
            <w:tcW w:w="8926" w:type="dxa"/>
            <w:shd w:val="clear" w:color="auto" w:fill="FFFFFF" w:themeFill="background1"/>
          </w:tcPr>
          <w:p w:rsidR="00E70BEA" w:rsidRPr="00653786" w:rsidRDefault="00DC29E4" w:rsidP="00E70BEA">
            <w:pPr>
              <w:spacing w:line="360" w:lineRule="auto"/>
              <w:rPr>
                <w:rFonts w:ascii="Calibri" w:eastAsiaTheme="minorEastAsia" w:hAnsi="Calibri" w:cs="Calibri"/>
                <w:b/>
                <w:color w:val="2E653E" w:themeColor="accent5" w:themeShade="BF"/>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Q</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δ</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δ</m:t>
                    </m:r>
                  </m:sup>
                  <m:e>
                    <m:r>
                      <w:rPr>
                        <w:rFonts w:ascii="Cambria Math" w:hAnsi="Cambria Math" w:cs="Calibri"/>
                        <w:sz w:val="22"/>
                        <w:szCs w:val="22"/>
                      </w:rPr>
                      <m:t>n</m:t>
                    </m:r>
                  </m:e>
                </m:sPre>
              </m:oMath>
            </m:oMathPara>
          </w:p>
        </w:tc>
        <w:tc>
          <w:tcPr>
            <w:tcW w:w="855" w:type="dxa"/>
            <w:gridSpan w:val="2"/>
            <w:shd w:val="clear" w:color="auto" w:fill="FFFFFF" w:themeFill="background1"/>
            <w:vAlign w:val="center"/>
          </w:tcPr>
          <w:p w:rsidR="00E70BEA" w:rsidRPr="00653786" w:rsidRDefault="00E70BEA" w:rsidP="00E70BEA">
            <w:pPr>
              <w:spacing w:line="360" w:lineRule="auto"/>
              <w:ind w:left="-103"/>
              <w:jc w:val="center"/>
              <w:rPr>
                <w:rFonts w:ascii="Calibri" w:eastAsiaTheme="minorEastAsia" w:hAnsi="Calibri" w:cs="Calibri"/>
                <w:color w:val="2E653E" w:themeColor="accent5" w:themeShade="BF"/>
                <w:sz w:val="22"/>
                <w:szCs w:val="22"/>
              </w:rPr>
            </w:pPr>
            <w:bookmarkStart w:id="146" w:name="_Ref468451937"/>
            <w:r w:rsidRPr="00653786">
              <w:rPr>
                <w:rFonts w:ascii="Calibri" w:eastAsiaTheme="minorEastAsia" w:hAnsi="Calibri" w:cs="Calibri"/>
                <w:sz w:val="22"/>
                <w:szCs w:val="22"/>
              </w:rPr>
              <w:t xml:space="preserve">   (47)</w:t>
            </w:r>
            <w:bookmarkEnd w:id="146"/>
          </w:p>
        </w:tc>
      </w:tr>
      <w:tr w:rsidR="00E70BEA" w:rsidRPr="00653786" w:rsidTr="00E70BEA">
        <w:trPr>
          <w:trHeight w:hRule="exact" w:val="567"/>
        </w:trPr>
        <w:tc>
          <w:tcPr>
            <w:tcW w:w="9209" w:type="dxa"/>
            <w:gridSpan w:val="2"/>
            <w:shd w:val="clear" w:color="auto" w:fill="FFFFFF" w:themeFill="background1"/>
          </w:tcPr>
          <w:p w:rsidR="00E70BEA" w:rsidRPr="00653786" w:rsidRDefault="00DC29E4" w:rsidP="00E70BEA">
            <w:pPr>
              <w:spacing w:line="360" w:lineRule="auto"/>
              <w:rPr>
                <w:rFonts w:ascii="Calibri" w:eastAsia="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α,Pe,δ</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eastAsiaTheme="minorEastAsia"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α,Pe,δ</m:t>
                    </m:r>
                  </m:sup>
                  <m:e>
                    <m:sSubSup>
                      <m:sSubSupPr>
                        <m:ctrlPr>
                          <w:rPr>
                            <w:rFonts w:ascii="Cambria Math" w:hAnsi="Cambria Math" w:cs="Calibri"/>
                            <w:i/>
                            <w:sz w:val="22"/>
                            <w:szCs w:val="22"/>
                          </w:rPr>
                        </m:ctrlPr>
                      </m:sSubSupPr>
                      <m:e>
                        <m:r>
                          <w:rPr>
                            <w:rFonts w:ascii="Cambria Math" w:hAnsi="Cambria Math" w:cs="Calibri"/>
                            <w:sz w:val="22"/>
                            <w:szCs w:val="22"/>
                          </w:rPr>
                          <m:t>θ</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F</m:t>
                    </m:r>
                  </m:sup>
                  <m:e>
                    <m:sSubSup>
                      <m:sSubSupPr>
                        <m:ctrlPr>
                          <w:rPr>
                            <w:rFonts w:ascii="Cambria Math" w:hAnsi="Cambria Math" w:cs="Calibri"/>
                            <w:i/>
                            <w:sz w:val="22"/>
                            <w:szCs w:val="22"/>
                          </w:rPr>
                        </m:ctrlPr>
                      </m:sSubSupPr>
                      <m:e>
                        <m:r>
                          <w:rPr>
                            <w:rFonts w:ascii="Cambria Math" w:eastAsiaTheme="minorEastAsia"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oMath>
            </m:oMathPara>
          </w:p>
        </w:tc>
        <w:tc>
          <w:tcPr>
            <w:tcW w:w="572" w:type="dxa"/>
            <w:shd w:val="clear" w:color="auto" w:fill="FFFFFF" w:themeFill="background1"/>
            <w:vAlign w:val="center"/>
          </w:tcPr>
          <w:p w:rsidR="00E70BEA" w:rsidRPr="00653786" w:rsidRDefault="00E70BEA" w:rsidP="00E70BEA">
            <w:pPr>
              <w:spacing w:line="360" w:lineRule="auto"/>
              <w:ind w:left="-108" w:hanging="156"/>
              <w:jc w:val="center"/>
              <w:rPr>
                <w:rFonts w:ascii="Calibri" w:eastAsiaTheme="minorEastAsia" w:hAnsi="Calibri" w:cs="Calibri"/>
                <w:sz w:val="22"/>
                <w:szCs w:val="22"/>
              </w:rPr>
            </w:pPr>
            <w:bookmarkStart w:id="147" w:name="_Ref468714549"/>
            <w:r w:rsidRPr="00653786">
              <w:rPr>
                <w:rFonts w:ascii="Calibri" w:eastAsiaTheme="minorEastAsia" w:hAnsi="Calibri" w:cs="Calibri"/>
                <w:sz w:val="22"/>
                <w:szCs w:val="22"/>
              </w:rPr>
              <w:t xml:space="preserve"> (48)</w:t>
            </w:r>
            <w:bookmarkEnd w:id="147"/>
          </w:p>
        </w:tc>
      </w:tr>
      <w:tr w:rsidR="00E70BEA" w:rsidRPr="00653786" w:rsidTr="00E70BEA">
        <w:trPr>
          <w:trHeight w:hRule="exact" w:val="567"/>
        </w:trPr>
        <w:tc>
          <w:tcPr>
            <w:tcW w:w="8926" w:type="dxa"/>
            <w:shd w:val="clear" w:color="auto" w:fill="FFFFFF" w:themeFill="background1"/>
          </w:tcPr>
          <w:p w:rsidR="00E70BEA" w:rsidRPr="00653786" w:rsidRDefault="00DC29E4" w:rsidP="00E70BEA">
            <w:pPr>
              <w:spacing w:line="360" w:lineRule="auto"/>
              <w:rPr>
                <w:rFonts w:ascii="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α,Pe,  δ</m:t>
                    </m:r>
                  </m:sup>
                  <m:e>
                    <m:sSubSup>
                      <m:sSubSupPr>
                        <m:ctrlPr>
                          <w:rPr>
                            <w:rFonts w:ascii="Cambria Math" w:hAnsi="Cambria Math" w:cs="Calibri"/>
                            <w:i/>
                            <w:sz w:val="22"/>
                            <w:szCs w:val="22"/>
                          </w:rPr>
                        </m:ctrlPr>
                      </m:sSubSupPr>
                      <m:e>
                        <m:r>
                          <w:rPr>
                            <w:rFonts w:ascii="Cambria Math" w:hAnsi="Cambria Math" w:cs="Calibri"/>
                            <w:sz w:val="22"/>
                            <w:szCs w:val="22"/>
                          </w:rPr>
                          <m:t>θ</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f>
                  <m:fPr>
                    <m:type m:val="lin"/>
                    <m:ctrlPr>
                      <w:rPr>
                        <w:rFonts w:ascii="Cambria Math" w:hAnsi="Cambria Math" w:cs="Calibri"/>
                        <w:i/>
                        <w:sz w:val="22"/>
                        <w:szCs w:val="22"/>
                      </w:rPr>
                    </m:ctrlPr>
                  </m:fPr>
                  <m:num>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Ua</m:t>
                        </m:r>
                      </m:sub>
                      <m:sup>
                        <m:r>
                          <w:rPr>
                            <w:rFonts w:ascii="Cambria Math" w:hAnsi="Cambria Math" w:cs="Calibri"/>
                            <w:sz w:val="22"/>
                            <w:szCs w:val="22"/>
                          </w:rPr>
                          <m:t>α,Pe,  δ</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φ</m:t>
                            </m:r>
                          </m:e>
                          <m:sub>
                            <m:r>
                              <w:rPr>
                                <w:rFonts w:ascii="Cambria Math" w:eastAsiaTheme="minorEastAsia" w:hAnsi="Cambria Math" w:cs="Calibri"/>
                                <w:sz w:val="22"/>
                                <w:szCs w:val="22"/>
                              </w:rPr>
                              <m:t>i,t</m:t>
                            </m:r>
                          </m:sub>
                        </m:sSub>
                      </m:e>
                    </m:sPre>
                  </m:num>
                  <m:den>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F</m:t>
                        </m:r>
                      </m:sup>
                      <m:e>
                        <m:sSubSup>
                          <m:sSubSupPr>
                            <m:ctrlPr>
                              <w:rPr>
                                <w:rFonts w:ascii="Cambria Math" w:hAnsi="Cambria Math" w:cs="Calibri"/>
                                <w:i/>
                                <w:sz w:val="22"/>
                                <w:szCs w:val="22"/>
                              </w:rPr>
                            </m:ctrlPr>
                          </m:sSubSupPr>
                          <m:e>
                            <m:r>
                              <w:rPr>
                                <w:rFonts w:ascii="Cambria Math" w:eastAsiaTheme="minorEastAsia"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den>
                </m:f>
              </m:oMath>
            </m:oMathPara>
          </w:p>
        </w:tc>
        <w:tc>
          <w:tcPr>
            <w:tcW w:w="855"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color w:val="2E653E" w:themeColor="accent5" w:themeShade="BF"/>
                <w:sz w:val="22"/>
                <w:szCs w:val="22"/>
              </w:rPr>
            </w:pPr>
            <w:bookmarkStart w:id="148" w:name="_Ref468711555"/>
            <w:r w:rsidRPr="00653786">
              <w:rPr>
                <w:rFonts w:ascii="Calibri" w:eastAsiaTheme="minorEastAsia" w:hAnsi="Calibri" w:cs="Calibri"/>
                <w:sz w:val="22"/>
                <w:szCs w:val="22"/>
              </w:rPr>
              <w:t xml:space="preserve"> (49)</w:t>
            </w:r>
            <w:bookmarkEnd w:id="148"/>
          </w:p>
        </w:tc>
      </w:tr>
      <w:tr w:rsidR="00E70BEA" w:rsidRPr="00653786" w:rsidTr="00E70BEA">
        <w:trPr>
          <w:trHeight w:hRule="exact" w:val="567"/>
        </w:trPr>
        <w:tc>
          <w:tcPr>
            <w:tcW w:w="8926" w:type="dxa"/>
            <w:shd w:val="clear" w:color="auto" w:fill="FFFFFF" w:themeFill="background1"/>
          </w:tcPr>
          <w:p w:rsidR="00E70BEA" w:rsidRPr="00653786" w:rsidRDefault="00DC29E4" w:rsidP="00E70BEA">
            <w:pPr>
              <w:spacing w:line="360" w:lineRule="auto"/>
              <w:rPr>
                <w:rFonts w:ascii="Calibri" w:eastAsia="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Atc, Atce, Atcp</m:t>
                    </m:r>
                  </m:sup>
                  <m:e>
                    <m:sSubSup>
                      <m:sSubSupPr>
                        <m:ctrlPr>
                          <w:rPr>
                            <w:rFonts w:ascii="Cambria Math" w:hAnsi="Cambria Math" w:cs="Calibri"/>
                            <w:i/>
                            <w:sz w:val="22"/>
                            <w:szCs w:val="22"/>
                          </w:rPr>
                        </m:ctrlPr>
                      </m:sSubSupPr>
                      <m:e>
                        <m:r>
                          <w:rPr>
                            <w:rFonts w:ascii="Cambria Math" w:hAnsi="Cambria Math" w:cs="Calibri"/>
                            <w:sz w:val="22"/>
                            <w:szCs w:val="22"/>
                          </w:rPr>
                          <m:t>v</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Atc, Atce, Atcp</m:t>
                    </m:r>
                  </m:sup>
                  <m:e>
                    <m:sSubSup>
                      <m:sSubSupPr>
                        <m:ctrlPr>
                          <w:rPr>
                            <w:rFonts w:ascii="Cambria Math" w:hAnsi="Cambria Math" w:cs="Calibri"/>
                            <w:i/>
                            <w:sz w:val="22"/>
                            <w:szCs w:val="22"/>
                          </w:rPr>
                        </m:ctrlPr>
                      </m:sSubSupPr>
                      <m:e>
                        <m:r>
                          <w:rPr>
                            <w:rFonts w:ascii="Cambria Math" w:hAnsi="Cambria Math" w:cs="Calibri"/>
                            <w:sz w:val="22"/>
                            <w:szCs w:val="22"/>
                          </w:rPr>
                          <m:t>θ</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F</m:t>
                    </m:r>
                  </m:sup>
                  <m:e>
                    <m:sSubSup>
                      <m:sSubSupPr>
                        <m:ctrlPr>
                          <w:rPr>
                            <w:rFonts w:ascii="Cambria Math" w:hAnsi="Cambria Math" w:cs="Calibri"/>
                            <w:i/>
                            <w:sz w:val="22"/>
                            <w:szCs w:val="22"/>
                          </w:rPr>
                        </m:ctrlPr>
                      </m:sSubSupPr>
                      <m:e>
                        <m:r>
                          <w:rPr>
                            <w:rFonts w:ascii="Cambria Math" w:eastAsiaTheme="minorEastAsia" w:hAnsi="Cambria Math" w:cs="Calibri"/>
                            <w:sz w:val="22"/>
                            <w:szCs w:val="22"/>
                          </w:rPr>
                          <m:t>ω</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eastAsiaTheme="minorEastAsia" w:hAnsi="Cambria Math" w:cs="Calibri"/>
                        <w:sz w:val="22"/>
                        <w:szCs w:val="22"/>
                      </w:rPr>
                      <m:t>fm</m:t>
                    </m:r>
                  </m:e>
                  <m:sub>
                    <m:r>
                      <w:rPr>
                        <w:rFonts w:ascii="Cambria Math" w:hAnsi="Cambria Math" w:cs="Calibri"/>
                        <w:sz w:val="22"/>
                        <w:szCs w:val="22"/>
                      </w:rPr>
                      <m:t xml:space="preserve">i,t </m:t>
                    </m:r>
                  </m:sub>
                  <m:sup>
                    <m:r>
                      <w:rPr>
                        <w:rFonts w:ascii="Cambria Math" w:hAnsi="Cambria Math" w:cs="Calibri"/>
                        <w:sz w:val="22"/>
                        <w:szCs w:val="22"/>
                      </w:rPr>
                      <m:t>tc</m:t>
                    </m:r>
                  </m:sup>
                </m:sSubSup>
                <m:r>
                  <w:rPr>
                    <w:rFonts w:ascii="Cambria Math" w:eastAsiaTheme="minorEastAsia" w:hAnsi="Cambria Math" w:cs="Calibri"/>
                    <w:sz w:val="22"/>
                    <w:szCs w:val="22"/>
                  </w:rPr>
                  <m:t>.</m:t>
                </m:r>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Ajuste</m:t>
                    </m:r>
                  </m:e>
                  <m:sub>
                    <m:r>
                      <w:rPr>
                        <w:rFonts w:ascii="Cambria Math" w:eastAsiaTheme="minorEastAsia" w:hAnsi="Cambria Math" w:cs="Calibri"/>
                        <w:sz w:val="22"/>
                        <w:szCs w:val="22"/>
                      </w:rPr>
                      <m:t>i,t</m:t>
                    </m:r>
                  </m:sub>
                </m:sSub>
                <m:r>
                  <w:rPr>
                    <w:rFonts w:ascii="Cambria Math" w:eastAsiaTheme="minorEastAsia" w:hAnsi="Cambria Math" w:cs="Calibri"/>
                    <w:sz w:val="22"/>
                    <w:szCs w:val="22"/>
                  </w:rPr>
                  <m:t>.</m:t>
                </m:r>
                <m:sPre>
                  <m:sPrePr>
                    <m:ctrlPr>
                      <w:rPr>
                        <w:rFonts w:ascii="Cambria Math" w:eastAsiaTheme="minorEastAsia" w:hAnsi="Cambria Math" w:cs="Calibri"/>
                        <w:i/>
                        <w:sz w:val="22"/>
                        <w:szCs w:val="22"/>
                      </w:rPr>
                    </m:ctrlPr>
                  </m:sPrePr>
                  <m:sub>
                    <m:r>
                      <w:rPr>
                        <w:rFonts w:ascii="Cambria Math" w:eastAsiaTheme="minorEastAsia" w:hAnsi="Cambria Math" w:cs="Calibri"/>
                        <w:sz w:val="22"/>
                        <w:szCs w:val="22"/>
                      </w:rPr>
                      <m:t>Ua</m:t>
                    </m:r>
                  </m:sub>
                  <m:sup>
                    <m:r>
                      <w:rPr>
                        <w:rFonts w:ascii="Cambria Math" w:hAnsi="Cambria Math" w:cs="Calibri"/>
                        <w:sz w:val="22"/>
                        <w:szCs w:val="22"/>
                      </w:rPr>
                      <m:t>hist</m:t>
                    </m:r>
                  </m:sup>
                  <m:e>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ω</m:t>
                        </m:r>
                      </m:e>
                      <m:sub>
                        <m:r>
                          <w:rPr>
                            <w:rFonts w:ascii="Cambria Math" w:eastAsiaTheme="minorEastAsia" w:hAnsi="Cambria Math" w:cs="Calibri"/>
                            <w:sz w:val="22"/>
                            <w:szCs w:val="22"/>
                          </w:rPr>
                          <m:t>i,t</m:t>
                        </m:r>
                      </m:sub>
                    </m:sSub>
                  </m:e>
                </m:sPre>
              </m:oMath>
            </m:oMathPara>
          </w:p>
        </w:tc>
        <w:tc>
          <w:tcPr>
            <w:tcW w:w="855"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sz w:val="22"/>
                <w:szCs w:val="22"/>
              </w:rPr>
            </w:pPr>
            <w:bookmarkStart w:id="149" w:name="_Ref468715529"/>
            <w:r w:rsidRPr="00653786">
              <w:rPr>
                <w:rFonts w:ascii="Calibri" w:eastAsiaTheme="minorEastAsia" w:hAnsi="Calibri" w:cs="Calibri"/>
                <w:sz w:val="22"/>
                <w:szCs w:val="22"/>
              </w:rPr>
              <w:t xml:space="preserve"> (50)</w:t>
            </w:r>
            <w:bookmarkEnd w:id="149"/>
          </w:p>
        </w:tc>
      </w:tr>
      <w:tr w:rsidR="00E70BEA" w:rsidRPr="00653786" w:rsidTr="00E70BEA">
        <w:trPr>
          <w:trHeight w:hRule="exact" w:val="567"/>
        </w:trPr>
        <w:tc>
          <w:tcPr>
            <w:tcW w:w="8926" w:type="dxa"/>
            <w:shd w:val="clear" w:color="auto" w:fill="FFFFFF" w:themeFill="background1"/>
          </w:tcPr>
          <w:p w:rsidR="00E70BEA" w:rsidRPr="00653786" w:rsidRDefault="00DC29E4" w:rsidP="00E70BEA">
            <w:pPr>
              <w:spacing w:line="360" w:lineRule="auto"/>
              <w:rPr>
                <w:rFonts w:ascii="Calibri" w:eastAsia="Calibri" w:hAnsi="Calibri" w:cs="Calibri"/>
                <w:sz w:val="22"/>
                <w:szCs w:val="22"/>
              </w:rPr>
            </w:pPr>
            <m:oMathPara>
              <m:oMath>
                <m:sPre>
                  <m:sPrePr>
                    <m:ctrlPr>
                      <w:rPr>
                        <w:rFonts w:ascii="Cambria Math" w:hAnsi="Cambria Math" w:cs="Calibri"/>
                        <w:i/>
                        <w:sz w:val="22"/>
                        <w:szCs w:val="22"/>
                      </w:rPr>
                    </m:ctrlPr>
                  </m:sPrePr>
                  <m:sub>
                    <m:r>
                      <w:rPr>
                        <w:rFonts w:ascii="Cambria Math" w:hAnsi="Cambria Math" w:cs="Calibri"/>
                        <w:sz w:val="22"/>
                        <w:szCs w:val="22"/>
                      </w:rPr>
                      <m:t>Ua</m:t>
                    </m:r>
                  </m:sub>
                  <m:sup>
                    <m:r>
                      <w:rPr>
                        <w:rFonts w:ascii="Cambria Math" w:hAnsi="Cambria Math" w:cs="Calibri"/>
                        <w:sz w:val="22"/>
                        <w:szCs w:val="22"/>
                      </w:rPr>
                      <m:t>Atc, Atce, Atcp</m:t>
                    </m:r>
                  </m:sup>
                  <m:e>
                    <m:sSubSup>
                      <m:sSubSupPr>
                        <m:ctrlPr>
                          <w:rPr>
                            <w:rFonts w:ascii="Cambria Math" w:hAnsi="Cambria Math" w:cs="Calibri"/>
                            <w:i/>
                            <w:sz w:val="22"/>
                            <w:szCs w:val="22"/>
                          </w:rPr>
                        </m:ctrlPr>
                      </m:sSubSupPr>
                      <m:e>
                        <m:r>
                          <w:rPr>
                            <w:rFonts w:ascii="Cambria Math" w:hAnsi="Cambria Math" w:cs="Calibri"/>
                            <w:sz w:val="22"/>
                            <w:szCs w:val="22"/>
                          </w:rPr>
                          <m:t>θ</m:t>
                        </m:r>
                      </m:e>
                      <m:sub>
                        <m:r>
                          <w:rPr>
                            <w:rFonts w:ascii="Cambria Math" w:hAnsi="Cambria Math" w:cs="Calibri"/>
                            <w:sz w:val="22"/>
                            <w:szCs w:val="22"/>
                          </w:rPr>
                          <m:t xml:space="preserve">i,t </m:t>
                        </m:r>
                      </m:sub>
                      <m:sup>
                        <m:r>
                          <w:rPr>
                            <w:rFonts w:ascii="Cambria Math" w:hAnsi="Cambria Math" w:cs="Calibri"/>
                            <w:sz w:val="22"/>
                            <w:szCs w:val="22"/>
                          </w:rPr>
                          <m:t>s</m:t>
                        </m:r>
                      </m:sup>
                    </m:sSubSup>
                  </m:e>
                </m:sPre>
                <m:r>
                  <w:rPr>
                    <w:rFonts w:ascii="Cambria Math" w:hAnsi="Cambria Math" w:cs="Calibri"/>
                    <w:sz w:val="22"/>
                    <w:szCs w:val="22"/>
                  </w:rPr>
                  <m:t>=</m:t>
                </m:r>
                <m:sSubSup>
                  <m:sSubSupPr>
                    <m:ctrlPr>
                      <w:rPr>
                        <w:rFonts w:ascii="Cambria Math" w:hAnsi="Cambria Math" w:cs="Calibri"/>
                        <w:i/>
                        <w:sz w:val="22"/>
                        <w:szCs w:val="22"/>
                      </w:rPr>
                    </m:ctrlPr>
                  </m:sSubSupPr>
                  <m:e>
                    <m:r>
                      <w:rPr>
                        <w:rFonts w:ascii="Cambria Math" w:eastAsiaTheme="minorEastAsia" w:hAnsi="Cambria Math" w:cs="Calibri"/>
                        <w:sz w:val="22"/>
                        <w:szCs w:val="22"/>
                      </w:rPr>
                      <m:t>fm</m:t>
                    </m:r>
                  </m:e>
                  <m:sub>
                    <m:r>
                      <w:rPr>
                        <w:rFonts w:ascii="Cambria Math" w:hAnsi="Cambria Math" w:cs="Calibri"/>
                        <w:sz w:val="22"/>
                        <w:szCs w:val="22"/>
                      </w:rPr>
                      <m:t xml:space="preserve">i,t </m:t>
                    </m:r>
                  </m:sub>
                  <m:sup>
                    <m:r>
                      <w:rPr>
                        <w:rFonts w:ascii="Cambria Math" w:hAnsi="Cambria Math" w:cs="Calibri"/>
                        <w:sz w:val="22"/>
                        <w:szCs w:val="22"/>
                      </w:rPr>
                      <m:t>tc</m:t>
                    </m:r>
                  </m:sup>
                </m:sSubSup>
                <m:r>
                  <w:rPr>
                    <w:rFonts w:ascii="Cambria Math" w:eastAsiaTheme="minorEastAsia" w:hAnsi="Cambria Math" w:cs="Calibri"/>
                    <w:sz w:val="22"/>
                    <w:szCs w:val="22"/>
                  </w:rPr>
                  <m:t>.</m:t>
                </m:r>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Ajuste</m:t>
                    </m:r>
                  </m:e>
                  <m:sub>
                    <m:r>
                      <w:rPr>
                        <w:rFonts w:ascii="Cambria Math" w:eastAsiaTheme="minorEastAsia" w:hAnsi="Cambria Math" w:cs="Calibri"/>
                        <w:sz w:val="22"/>
                        <w:szCs w:val="22"/>
                      </w:rPr>
                      <m:t>i,t</m:t>
                    </m:r>
                  </m:sub>
                </m:sSub>
              </m:oMath>
            </m:oMathPara>
          </w:p>
        </w:tc>
        <w:tc>
          <w:tcPr>
            <w:tcW w:w="855" w:type="dxa"/>
            <w:gridSpan w:val="2"/>
            <w:shd w:val="clear" w:color="auto" w:fill="FFFFFF" w:themeFill="background1"/>
            <w:vAlign w:val="center"/>
          </w:tcPr>
          <w:p w:rsidR="00E70BEA" w:rsidRPr="00653786" w:rsidRDefault="00E70BEA" w:rsidP="00E70BEA">
            <w:pPr>
              <w:spacing w:line="360" w:lineRule="auto"/>
              <w:jc w:val="center"/>
              <w:rPr>
                <w:rFonts w:ascii="Calibri" w:eastAsiaTheme="minorEastAsia" w:hAnsi="Calibri" w:cs="Calibri"/>
                <w:sz w:val="22"/>
                <w:szCs w:val="22"/>
              </w:rPr>
            </w:pPr>
            <w:r w:rsidRPr="00653786">
              <w:rPr>
                <w:rFonts w:ascii="Calibri" w:eastAsiaTheme="minorEastAsia" w:hAnsi="Calibri" w:cs="Calibri"/>
                <w:sz w:val="22"/>
                <w:szCs w:val="22"/>
              </w:rPr>
              <w:t xml:space="preserve"> (51)</w:t>
            </w:r>
          </w:p>
        </w:tc>
      </w:tr>
    </w:tbl>
    <w:p w:rsidR="00E70BEA" w:rsidRPr="00653786" w:rsidRDefault="00E70BEA" w:rsidP="00E70BEA">
      <w:pPr>
        <w:spacing w:line="360" w:lineRule="auto"/>
        <w:rPr>
          <w:rFonts w:ascii="Calibri" w:hAnsi="Calibri" w:cs="Calibri"/>
          <w:b/>
          <w:color w:val="264356" w:themeColor="text2" w:themeShade="BF"/>
          <w:sz w:val="22"/>
          <w:szCs w:val="22"/>
        </w:rPr>
      </w:pPr>
    </w:p>
    <w:p w:rsidR="00E70BEA" w:rsidRPr="00653786" w:rsidRDefault="00E70BEA" w:rsidP="00E70BEA">
      <w:pPr>
        <w:rPr>
          <w:rFonts w:ascii="Calibri" w:hAnsi="Calibri" w:cs="Calibri"/>
          <w:b/>
          <w:color w:val="1F4429" w:themeColor="accent5" w:themeShade="80"/>
          <w:sz w:val="22"/>
          <w:szCs w:val="22"/>
        </w:rPr>
      </w:pPr>
    </w:p>
    <w:p w:rsidR="00E70BEA" w:rsidRPr="00653786" w:rsidRDefault="00E70BEA" w:rsidP="00D90460">
      <w:pPr>
        <w:pStyle w:val="Ttulo2"/>
        <w:rPr>
          <w:sz w:val="22"/>
          <w:szCs w:val="22"/>
        </w:rPr>
      </w:pPr>
      <w:bookmarkStart w:id="150" w:name="_Toc67907193"/>
      <w:r w:rsidRPr="00653786">
        <w:rPr>
          <w:sz w:val="22"/>
          <w:szCs w:val="22"/>
        </w:rPr>
        <w:t>4.8. Calibragem e Atualização das Projeções</w:t>
      </w:r>
      <w:bookmarkEnd w:id="150"/>
    </w:p>
    <w:p w:rsidR="00E70BEA" w:rsidRPr="00653786" w:rsidRDefault="00E70BEA" w:rsidP="00E70BEA">
      <w:pPr>
        <w:rPr>
          <w:rFonts w:ascii="Calibri" w:eastAsiaTheme="minorEastAsia" w:hAnsi="Calibri" w:cs="Calibri"/>
          <w:sz w:val="22"/>
          <w:szCs w:val="22"/>
        </w:rPr>
      </w:pPr>
    </w:p>
    <w:p w:rsidR="00E70BEA" w:rsidRPr="00653786" w:rsidRDefault="00E70BEA" w:rsidP="00653786">
      <w:pPr>
        <w:spacing w:line="360" w:lineRule="auto"/>
        <w:jc w:val="both"/>
        <w:rPr>
          <w:rFonts w:ascii="Calibri" w:hAnsi="Calibri" w:cs="Calibri"/>
          <w:color w:val="1C6194" w:themeColor="accent2" w:themeShade="BF"/>
          <w:sz w:val="22"/>
          <w:szCs w:val="22"/>
        </w:rPr>
      </w:pPr>
      <w:r w:rsidRPr="00653786">
        <w:rPr>
          <w:rFonts w:ascii="Calibri" w:hAnsi="Calibri" w:cs="Calibri"/>
          <w:kern w:val="20"/>
          <w:sz w:val="22"/>
          <w:szCs w:val="22"/>
        </w:rPr>
        <w:t xml:space="preserve">O procedimento metodológico usualmente implementado na atualização do modelo é a calibragem, por meio da qual são realizados testes comparativos entre as projeções do modelo e os dados realizados de benefícios, e, a partir disso, são realizados ajustes finos em alguns parâmetros do modelo com o intuito de reduzir os erros de previsão. Ademais, as projeções são atualizadas à medida em que são disponibilizadas novas informações mais recentes sobre benefícios, novas projeções de parâmetros macroeconômicos e alterações da legislação previdenciária em vigor. </w:t>
      </w:r>
    </w:p>
    <w:p w:rsidR="00E70BEA" w:rsidRPr="00653786" w:rsidRDefault="00CF4846" w:rsidP="00D90460">
      <w:pPr>
        <w:pStyle w:val="Ttulo2"/>
        <w:rPr>
          <w:sz w:val="22"/>
          <w:szCs w:val="22"/>
        </w:rPr>
      </w:pPr>
      <w:bookmarkStart w:id="151" w:name="_Toc67907194"/>
      <w:r w:rsidRPr="00653786">
        <w:rPr>
          <w:sz w:val="22"/>
          <w:szCs w:val="22"/>
        </w:rPr>
        <w:t xml:space="preserve">4.9. </w:t>
      </w:r>
      <w:r w:rsidR="00E70BEA" w:rsidRPr="00653786">
        <w:rPr>
          <w:sz w:val="22"/>
          <w:szCs w:val="22"/>
        </w:rPr>
        <w:t xml:space="preserve">Receitas e </w:t>
      </w:r>
      <w:r w:rsidR="00066AE9" w:rsidRPr="00653786">
        <w:rPr>
          <w:sz w:val="22"/>
          <w:szCs w:val="22"/>
        </w:rPr>
        <w:t>Despesas N</w:t>
      </w:r>
      <w:r w:rsidR="00E70BEA" w:rsidRPr="00653786">
        <w:rPr>
          <w:sz w:val="22"/>
          <w:szCs w:val="22"/>
        </w:rPr>
        <w:t>ão-recorrentes: modelos de curto e de longo prazo</w:t>
      </w:r>
      <w:bookmarkEnd w:id="151"/>
    </w:p>
    <w:p w:rsidR="00E70BEA" w:rsidRPr="00653786" w:rsidRDefault="00E70BEA" w:rsidP="00E70BEA">
      <w:pPr>
        <w:spacing w:before="720" w:after="240" w:line="360" w:lineRule="auto"/>
        <w:jc w:val="both"/>
        <w:rPr>
          <w:rFonts w:ascii="Calibri" w:hAnsi="Calibri" w:cs="Calibri"/>
          <w:kern w:val="20"/>
          <w:sz w:val="22"/>
          <w:szCs w:val="22"/>
        </w:rPr>
      </w:pPr>
      <w:r w:rsidRPr="00653786">
        <w:rPr>
          <w:rFonts w:ascii="Calibri" w:hAnsi="Calibri" w:cs="Calibri"/>
          <w:kern w:val="20"/>
          <w:sz w:val="22"/>
          <w:szCs w:val="22"/>
        </w:rPr>
        <w:t xml:space="preserve">Como perspectiva de avanço metodológico futuro, pretende-se promover a unificação entre o modelo de longo prazo ora descrito, empregado para estimar as tendências de crescimento da despesa com benefícios do RGPS, com o modelo de curto prazo utilizado na Secretaria de Previdência do Ministério da Economia. Esse último consiste em instrumento responsável pela produção dos resultados para os três a quatro anos seguintes, de maneira a atender anualmente às necessidades do Projeto de Lei Orçamentária Anual (PLOA) por estimativa de despesas previdenciárias. Com escopo de análise e objetivo distinto, o modelo de curto prazo trabalha com valores agregados de despesas com benefícios do RGPS, as quais crescem via taxa de crescimento vegetativo e via reajuste anual do SM e dos demais benefícios, e incorpora as estimativas de receitas e despesas não-recorrentes previstas para o período em análise – tais como recuperação de créditos, transferências do Tesouro Nacional para compensar a desoneração da folha de pagamentos (instituída pela Lei nº 13.161/15), pagamentos específicos decorrentes de decisões judiciais (ex. revisão do Art. 29 da Lei nº 8.213/91), pagamentos previstos em precatórios e requisições de pequeno valor e com as compensações previdenciárias entre o RGPS e os diversos regimes próprios. </w:t>
      </w:r>
    </w:p>
    <w:p w:rsidR="00E70BEA" w:rsidRPr="00653786" w:rsidRDefault="00CF4846" w:rsidP="00D90460">
      <w:pPr>
        <w:pStyle w:val="Ttulo2"/>
        <w:rPr>
          <w:sz w:val="22"/>
          <w:szCs w:val="22"/>
        </w:rPr>
      </w:pPr>
      <w:bookmarkStart w:id="152" w:name="_Toc67907195"/>
      <w:r w:rsidRPr="00653786">
        <w:rPr>
          <w:sz w:val="22"/>
          <w:szCs w:val="22"/>
        </w:rPr>
        <w:t xml:space="preserve">4.10. </w:t>
      </w:r>
      <w:r w:rsidR="00E70BEA" w:rsidRPr="00653786">
        <w:rPr>
          <w:sz w:val="22"/>
          <w:szCs w:val="22"/>
        </w:rPr>
        <w:t xml:space="preserve">Avaliação dos </w:t>
      </w:r>
      <w:r w:rsidR="00066AE9" w:rsidRPr="00653786">
        <w:rPr>
          <w:sz w:val="22"/>
          <w:szCs w:val="22"/>
        </w:rPr>
        <w:t>I</w:t>
      </w:r>
      <w:r w:rsidR="00E70BEA" w:rsidRPr="00653786">
        <w:rPr>
          <w:sz w:val="22"/>
          <w:szCs w:val="22"/>
        </w:rPr>
        <w:t xml:space="preserve">mpactos </w:t>
      </w:r>
      <w:r w:rsidR="00066AE9" w:rsidRPr="00653786">
        <w:rPr>
          <w:sz w:val="22"/>
          <w:szCs w:val="22"/>
        </w:rPr>
        <w:t>F</w:t>
      </w:r>
      <w:r w:rsidR="00E70BEA" w:rsidRPr="00653786">
        <w:rPr>
          <w:sz w:val="22"/>
          <w:szCs w:val="22"/>
        </w:rPr>
        <w:t>iscais da Emenda Constitucional n</w:t>
      </w:r>
      <w:r w:rsidR="00066AE9" w:rsidRPr="00653786">
        <w:rPr>
          <w:sz w:val="22"/>
          <w:szCs w:val="22"/>
        </w:rPr>
        <w:t>º</w:t>
      </w:r>
      <w:r w:rsidR="00E70BEA" w:rsidRPr="00653786">
        <w:rPr>
          <w:sz w:val="22"/>
          <w:szCs w:val="22"/>
        </w:rPr>
        <w:t xml:space="preserve"> 103/2019</w:t>
      </w:r>
      <w:bookmarkEnd w:id="152"/>
    </w:p>
    <w:p w:rsidR="00E70BEA" w:rsidRPr="00653786" w:rsidRDefault="00E70BEA" w:rsidP="00E70BEA">
      <w:pPr>
        <w:spacing w:before="360" w:line="360" w:lineRule="auto"/>
        <w:jc w:val="both"/>
        <w:rPr>
          <w:rFonts w:ascii="Calibri" w:hAnsi="Calibri" w:cs="Calibri"/>
          <w:kern w:val="20"/>
          <w:sz w:val="22"/>
          <w:szCs w:val="22"/>
        </w:rPr>
      </w:pPr>
      <w:r w:rsidRPr="00653786">
        <w:rPr>
          <w:rFonts w:ascii="Calibri" w:hAnsi="Calibri" w:cs="Calibri"/>
          <w:kern w:val="20"/>
          <w:sz w:val="22"/>
          <w:szCs w:val="22"/>
        </w:rPr>
        <w:t xml:space="preserve">O modelo descrito aqui foi utilizado para a avaliação dos impactos fiscais, no âmbito do RGPS, em meio à discussão da PEC 06/2019, processo que culminou com a aprovação da Emenda Constitucional n. 103/2019. Ressalta-se que a SPREV/SEPRT/ME disponibilizou em página-web os dados primários utilizados no modelo, bem como a descrição completa das fontes de dados e das premissas de projeção, no seguinte endereço: </w:t>
      </w:r>
      <w:hyperlink r:id="rId28" w:history="1">
        <w:r w:rsidRPr="00653786">
          <w:rPr>
            <w:rStyle w:val="Hyperlink"/>
            <w:rFonts w:ascii="Calibri" w:hAnsi="Calibri" w:cs="Calibri"/>
            <w:kern w:val="20"/>
            <w:sz w:val="22"/>
            <w:szCs w:val="22"/>
          </w:rPr>
          <w:t>http://www.previdencia.gov.br/a-previdencia/politicas-de-previdencia-social/transparencia-nova-previdencia/</w:t>
        </w:r>
      </w:hyperlink>
    </w:p>
    <w:p w:rsidR="00E70BEA" w:rsidRPr="00653786" w:rsidRDefault="00E70BEA" w:rsidP="00E70BEA">
      <w:pPr>
        <w:spacing w:line="360" w:lineRule="auto"/>
        <w:jc w:val="both"/>
        <w:rPr>
          <w:rFonts w:ascii="Calibri" w:hAnsi="Calibri" w:cs="Calibri"/>
          <w:kern w:val="20"/>
          <w:sz w:val="22"/>
          <w:szCs w:val="22"/>
        </w:rPr>
      </w:pPr>
      <w:r w:rsidRPr="00653786">
        <w:rPr>
          <w:rFonts w:ascii="Calibri" w:hAnsi="Calibri" w:cs="Calibri"/>
          <w:kern w:val="20"/>
          <w:sz w:val="22"/>
          <w:szCs w:val="22"/>
        </w:rPr>
        <w:t xml:space="preserve">Nesse sentido, ressalta-se que o conjunto de alterações da reforma da previdência teve a totalidade de seus efeitos fiscais avaliados pela equipe técnica da SPREV, por meio de procedimento descrito no documento “Projeções Fiscais da PEC 06/2019 no RGPS: Nota Metodológica”, também disponível na página-web acima mencionada. </w:t>
      </w:r>
    </w:p>
    <w:p w:rsidR="00E70BEA" w:rsidRPr="00653786" w:rsidRDefault="00E70BEA" w:rsidP="00E70BEA">
      <w:pPr>
        <w:rPr>
          <w:rFonts w:ascii="Calibri" w:hAnsi="Calibri" w:cs="Calibri"/>
          <w:b/>
          <w:color w:val="1C6194" w:themeColor="accent2" w:themeShade="BF"/>
          <w:sz w:val="22"/>
          <w:szCs w:val="22"/>
        </w:rPr>
      </w:pPr>
    </w:p>
    <w:p w:rsidR="00653786" w:rsidRDefault="00653786">
      <w:pPr>
        <w:rPr>
          <w:rFonts w:ascii="Calibri" w:hAnsi="Calibri" w:cs="Arial"/>
          <w:b/>
          <w:color w:val="1C6194" w:themeColor="accent2" w:themeShade="BF"/>
          <w:sz w:val="22"/>
          <w:szCs w:val="22"/>
        </w:rPr>
      </w:pPr>
      <w:r>
        <w:rPr>
          <w:sz w:val="22"/>
          <w:szCs w:val="22"/>
        </w:rPr>
        <w:br w:type="page"/>
      </w:r>
    </w:p>
    <w:p w:rsidR="00E70BEA" w:rsidRPr="00653786" w:rsidRDefault="00F5558C" w:rsidP="00D90460">
      <w:pPr>
        <w:pStyle w:val="Ttulo2"/>
        <w:rPr>
          <w:sz w:val="22"/>
          <w:szCs w:val="22"/>
        </w:rPr>
      </w:pPr>
      <w:bookmarkStart w:id="153" w:name="_Toc67907196"/>
      <w:r w:rsidRPr="00653786">
        <w:rPr>
          <w:sz w:val="22"/>
          <w:szCs w:val="22"/>
        </w:rPr>
        <w:t>4.11. Dados Primários e Hipóteses de Projeção para o Cenário Base</w:t>
      </w:r>
      <w:bookmarkEnd w:id="153"/>
    </w:p>
    <w:tbl>
      <w:tblPr>
        <w:tblStyle w:val="TabeladeGrade4-nfase21"/>
        <w:tblW w:w="9351" w:type="dxa"/>
        <w:shd w:val="clear" w:color="auto" w:fill="FFFFFF" w:themeFill="background1"/>
        <w:tblLook w:val="04A0" w:firstRow="1" w:lastRow="0" w:firstColumn="1" w:lastColumn="0" w:noHBand="0" w:noVBand="1"/>
      </w:tblPr>
      <w:tblGrid>
        <w:gridCol w:w="1860"/>
        <w:gridCol w:w="1841"/>
        <w:gridCol w:w="5650"/>
      </w:tblGrid>
      <w:tr w:rsidR="00E70BEA" w:rsidRPr="00653786" w:rsidTr="00E70BEA">
        <w:trPr>
          <w:cnfStyle w:val="100000000000" w:firstRow="1" w:lastRow="0" w:firstColumn="0" w:lastColumn="0" w:oddVBand="0" w:evenVBand="0" w:oddHBand="0" w:evenHBand="0" w:firstRowFirstColumn="0" w:firstRowLastColumn="0" w:lastRowFirstColumn="0" w:lastRowLastColumn="0"/>
          <w:trHeight w:hRule="exact" w:val="102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E70BEA" w:rsidP="00E70BEA">
            <w:pPr>
              <w:jc w:val="center"/>
              <w:rPr>
                <w:rFonts w:ascii="Calibri" w:hAnsi="Calibri" w:cs="Calibri"/>
                <w:i/>
                <w:color w:val="auto"/>
                <w:kern w:val="20"/>
              </w:rPr>
            </w:pPr>
            <w:proofErr w:type="spellStart"/>
            <w:r w:rsidRPr="00653786">
              <w:rPr>
                <w:rFonts w:ascii="Calibri" w:hAnsi="Calibri" w:cs="Calibri"/>
                <w:i/>
                <w:color w:val="auto"/>
                <w:kern w:val="20"/>
              </w:rPr>
              <w:t>Parâmetros</w:t>
            </w:r>
            <w:proofErr w:type="spellEnd"/>
          </w:p>
        </w:tc>
        <w:tc>
          <w:tcPr>
            <w:tcW w:w="1843" w:type="dxa"/>
            <w:shd w:val="clear" w:color="auto" w:fill="FFFFFF" w:themeFill="background1"/>
            <w:vAlign w:val="center"/>
          </w:tcPr>
          <w:p w:rsidR="00E70BEA" w:rsidRPr="00653786" w:rsidRDefault="00E70BEA" w:rsidP="00E70B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
                <w:color w:val="auto"/>
                <w:kern w:val="20"/>
              </w:rPr>
            </w:pPr>
          </w:p>
        </w:tc>
        <w:tc>
          <w:tcPr>
            <w:tcW w:w="5670" w:type="dxa"/>
            <w:shd w:val="clear" w:color="auto" w:fill="FFFFFF" w:themeFill="background1"/>
            <w:vAlign w:val="center"/>
          </w:tcPr>
          <w:p w:rsidR="00E70BEA" w:rsidRPr="00653786" w:rsidRDefault="00E70BEA" w:rsidP="00E70B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0"/>
                <w:lang w:val="pt-BR"/>
              </w:rPr>
            </w:pPr>
            <w:r w:rsidRPr="00653786">
              <w:rPr>
                <w:rFonts w:ascii="Calibri" w:hAnsi="Calibri" w:cs="Calibri"/>
                <w:i/>
                <w:color w:val="auto"/>
                <w:kern w:val="20"/>
                <w:lang w:val="pt-BR"/>
              </w:rPr>
              <w:t>Dados Primários/ Fonte de Informação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126"/>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SubSup>
                  <m:sSubSupPr>
                    <m:ctrlPr>
                      <w:rPr>
                        <w:rFonts w:ascii="Cambria Math" w:hAnsi="Cambria Math" w:cs="Calibri"/>
                        <w:b w:val="0"/>
                        <w:i/>
                      </w:rPr>
                    </m:ctrlPr>
                  </m:sSubSupPr>
                  <m:e>
                    <m:r>
                      <m:rPr>
                        <m:sty m:val="bi"/>
                      </m:rPr>
                      <w:rPr>
                        <w:rFonts w:ascii="Cambria Math" w:hAnsi="Cambria Math" w:cs="Calibri"/>
                      </w:rPr>
                      <m:t>P</m:t>
                    </m:r>
                  </m:e>
                  <m:sub>
                    <m:r>
                      <m:rPr>
                        <m:sty m:val="bi"/>
                      </m:rPr>
                      <w:rPr>
                        <w:rFonts w:ascii="Cambria Math" w:hAnsi="Cambria Math" w:cs="Calibri"/>
                      </w:rPr>
                      <m:t xml:space="preserve">i,t </m:t>
                    </m:r>
                  </m:sub>
                  <m:sup>
                    <m:r>
                      <m:rPr>
                        <m:sty m:val="bi"/>
                      </m:rPr>
                      <w:rPr>
                        <w:rFonts w:ascii="Cambria Math" w:hAnsi="Cambria Math" w:cs="Calibri"/>
                      </w:rPr>
                      <m:t>s</m:t>
                    </m:r>
                  </m:sup>
                </m:sSubSup>
              </m:oMath>
            </m:oMathPara>
          </w:p>
        </w:tc>
        <w:tc>
          <w:tcPr>
            <w:tcW w:w="1843" w:type="dxa"/>
            <w:shd w:val="clear" w:color="auto" w:fill="FFFFFF" w:themeFill="background1"/>
            <w:vAlign w:val="center"/>
          </w:tcPr>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População</w:t>
            </w:r>
            <w:proofErr w:type="spellEnd"/>
          </w:p>
        </w:tc>
        <w:tc>
          <w:tcPr>
            <w:tcW w:w="5670"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Informações demográficas extraídas das projeções de matrizes populacionais do IBGE para o período de 2000 a 2060 (revisão de 2018).</w:t>
            </w:r>
            <w:r w:rsidRPr="00653786">
              <w:rPr>
                <w:rStyle w:val="Refdenotaderodap"/>
                <w:rFonts w:ascii="Calibri" w:eastAsiaTheme="minorEastAsia" w:hAnsi="Calibri" w:cs="Calibri"/>
              </w:rPr>
              <w:footnoteReference w:id="30"/>
            </w:r>
          </w:p>
        </w:tc>
      </w:tr>
      <w:tr w:rsidR="00E70BEA" w:rsidRPr="00653786" w:rsidTr="00E70BEA">
        <w:trPr>
          <w:trHeight w:hRule="exact" w:val="1156"/>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w Cen MT" w:hAnsi="Calibri" w:cs="Calibri"/>
              </w:rPr>
            </w:pPr>
            <m:oMathPara>
              <m:oMath>
                <m:sSubSup>
                  <m:sSubSupPr>
                    <m:ctrlPr>
                      <w:rPr>
                        <w:rFonts w:ascii="Cambria Math" w:hAnsi="Cambria Math" w:cs="Calibri"/>
                        <w:i/>
                      </w:rPr>
                    </m:ctrlPr>
                  </m:sSubSupPr>
                  <m:e>
                    <m:r>
                      <m:rPr>
                        <m:sty m:val="bi"/>
                      </m:rPr>
                      <w:rPr>
                        <w:rFonts w:ascii="Cambria Math" w:hAnsi="Cambria Math" w:cs="Calibri"/>
                      </w:rPr>
                      <m:t>Mo</m:t>
                    </m:r>
                  </m:e>
                  <m:sub>
                    <m:r>
                      <m:rPr>
                        <m:sty m:val="bi"/>
                      </m:rPr>
                      <w:rPr>
                        <w:rFonts w:ascii="Cambria Math" w:hAnsi="Cambria Math" w:cs="Calibri"/>
                      </w:rPr>
                      <m:t xml:space="preserve">0,t </m:t>
                    </m:r>
                  </m:sub>
                  <m:sup>
                    <m:r>
                      <m:rPr>
                        <m:sty m:val="bi"/>
                      </m:rPr>
                      <w:rPr>
                        <w:rFonts w:ascii="Cambria Math" w:hAnsi="Cambria Math" w:cs="Calibri"/>
                      </w:rPr>
                      <m:t>s</m:t>
                    </m:r>
                  </m:sup>
                </m:sSubSup>
              </m:oMath>
            </m:oMathPara>
          </w:p>
        </w:tc>
        <w:tc>
          <w:tcPr>
            <w:tcW w:w="1843" w:type="dxa"/>
            <w:shd w:val="clear" w:color="auto" w:fill="FFFFFF" w:themeFill="background1"/>
            <w:vAlign w:val="center"/>
          </w:tcPr>
          <w:p w:rsidR="00E70BEA" w:rsidRPr="00653786" w:rsidRDefault="00E70BEA" w:rsidP="00E70BEA">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mortalidade implícita para 0 ano</w:t>
            </w:r>
          </w:p>
        </w:tc>
        <w:tc>
          <w:tcPr>
            <w:tcW w:w="5670" w:type="dxa"/>
            <w:shd w:val="clear" w:color="auto" w:fill="FFFFFF" w:themeFill="background1"/>
            <w:vAlign w:val="center"/>
          </w:tcPr>
          <w:p w:rsidR="00E70BEA" w:rsidRPr="00653786" w:rsidRDefault="00E70BEA" w:rsidP="00E70BEA">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mortalidade implícita para a idade 0 obtida diretamente a partir da tábua de mortalidade do IBGE (2000 a 2060);</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2012"/>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m:t>
                    </m:r>
                  </m:sub>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t=2011, …, 2014</m:t>
                </m:r>
              </m:oMath>
            </m:oMathPara>
          </w:p>
        </w:tc>
        <w:tc>
          <w:tcPr>
            <w:tcW w:w="1843" w:type="dxa"/>
            <w:shd w:val="clear" w:color="auto" w:fill="FFFFFF" w:themeFill="background1"/>
            <w:vAlign w:val="center"/>
          </w:tcPr>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r w:rsidRPr="00653786">
              <w:rPr>
                <w:rFonts w:ascii="Calibri" w:eastAsiaTheme="minorEastAsia" w:hAnsi="Calibri" w:cs="Calibri"/>
              </w:rPr>
              <w:t xml:space="preserve">Taxa de </w:t>
            </w:r>
            <w:proofErr w:type="spellStart"/>
            <w:r w:rsidRPr="00653786">
              <w:rPr>
                <w:rFonts w:ascii="Calibri" w:eastAsiaTheme="minorEastAsia" w:hAnsi="Calibri" w:cs="Calibri"/>
              </w:rPr>
              <w:t>urbanização</w:t>
            </w:r>
            <w:proofErr w:type="spellEnd"/>
          </w:p>
        </w:tc>
        <w:tc>
          <w:tcPr>
            <w:tcW w:w="5670" w:type="dxa"/>
            <w:shd w:val="clear" w:color="auto" w:fill="FFFFFF" w:themeFill="background1"/>
            <w:vAlign w:val="center"/>
          </w:tcPr>
          <w:p w:rsidR="00E70BEA" w:rsidRPr="00653786" w:rsidRDefault="00E70BEA" w:rsidP="00E70BEA">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PNAD/IBGE 2011-2014: extraídas a partir da decomposição da população entre Urbana e Rural conforme metodologia adotada em Nota Técnica conjunta entre IPEA e MTPS (considera–se a população rural não pelo local de moradia, mas por critérios de ocupação em atividades agrícolas. Por inferência, todos que não estão nas ocupações agrícolas são considerados parte da população urbana);</w:t>
            </w:r>
          </w:p>
          <w:p w:rsidR="00E70BEA" w:rsidRPr="00653786" w:rsidRDefault="00E70BEA" w:rsidP="00E70BEA">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p>
        </w:tc>
      </w:tr>
      <w:tr w:rsidR="00E70BEA" w:rsidRPr="00653786" w:rsidTr="00E70BEA">
        <w:trPr>
          <w:trHeight w:hRule="exact" w:val="2126"/>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Part</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t=2011, …, 2014</m:t>
                </m:r>
              </m:oMath>
            </m:oMathPara>
          </w:p>
        </w:tc>
        <w:tc>
          <w:tcPr>
            <w:tcW w:w="1843" w:type="dxa"/>
            <w:shd w:val="clear" w:color="auto" w:fill="FFFFFF" w:themeFill="background1"/>
            <w:vAlign w:val="center"/>
          </w:tcPr>
          <w:p w:rsidR="00E70BEA" w:rsidRPr="00653786" w:rsidRDefault="00E70BEA" w:rsidP="00E70BEA">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Participação de cada clientela no mercado de trabalho</w:t>
            </w:r>
          </w:p>
        </w:tc>
        <w:tc>
          <w:tcPr>
            <w:tcW w:w="5670" w:type="dxa"/>
            <w:shd w:val="clear" w:color="auto" w:fill="FFFFFF" w:themeFill="background1"/>
            <w:vAlign w:val="center"/>
          </w:tcPr>
          <w:p w:rsidR="00E70BEA" w:rsidRPr="00653786" w:rsidRDefault="00E70BEA" w:rsidP="00E70BEA">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PNAD/IBGE 2011-2014: taxas de participação no mercado de trabalho calculadas pela relação da população economicamente ativa (PEA) sobre a população, conforme metodologia adotada em Nota Técnica conjunta entre IPEA e MTPS (considera–se a população rural não pelo local de moradia, mas por critérios de ocupação em atividades agrícolas. Por inferência, todos que não estão nas ocupações agrícolas são considerados parte da população urbana);</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2092"/>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Ocup</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t=2011, …, 2014</m:t>
                </m:r>
              </m:oMath>
            </m:oMathPara>
          </w:p>
        </w:tc>
        <w:tc>
          <w:tcPr>
            <w:tcW w:w="1843" w:type="dxa"/>
            <w:shd w:val="clear" w:color="auto" w:fill="FFFFFF" w:themeFill="background1"/>
            <w:vAlign w:val="center"/>
          </w:tcPr>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ocupação de cada clientela</w:t>
            </w:r>
          </w:p>
        </w:tc>
        <w:tc>
          <w:tcPr>
            <w:tcW w:w="5670" w:type="dxa"/>
            <w:shd w:val="clear" w:color="auto" w:fill="FFFFFF" w:themeFill="background1"/>
            <w:vAlign w:val="center"/>
          </w:tcPr>
          <w:p w:rsidR="00E70BEA" w:rsidRPr="00653786" w:rsidRDefault="00E70BEA" w:rsidP="00E70BEA">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PNAD/IBGE 2011-2014: taxas de ocupação dos trabalhadores calculadas pela relação da população ocupada sobre a PEA conforme metodologia adotada em Nota Técnica conjunta entre IPEA e MTPS (considera–se a população rural não pelo local de moradia, mas por critérios de ocupação em atividades agrícolas. Por inferência, todos que não estão nas ocupações agrícolas são considerados parte da população urbana);</w:t>
            </w:r>
          </w:p>
        </w:tc>
      </w:tr>
      <w:tr w:rsidR="00E70BEA" w:rsidRPr="00653786" w:rsidTr="00E70BEA">
        <w:trPr>
          <w:trHeight w:hRule="exact" w:val="1271"/>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m:t>
                    </m:r>
                  </m:sub>
                  <m:sup>
                    <m:r>
                      <m:rPr>
                        <m:sty m:val="bi"/>
                      </m:rPr>
                      <w:rPr>
                        <w:rFonts w:ascii="Cambria Math" w:hAnsi="Cambria Math" w:cs="Calibri"/>
                      </w:rPr>
                      <m:t>Csm, Ca</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t=2011, …, 2014</m:t>
                </m:r>
              </m:oMath>
            </m:oMathPara>
          </w:p>
        </w:tc>
        <w:tc>
          <w:tcPr>
            <w:tcW w:w="1843" w:type="dxa"/>
            <w:shd w:val="clear" w:color="auto" w:fill="FFFFFF" w:themeFill="background1"/>
            <w:vAlign w:val="center"/>
          </w:tcPr>
          <w:p w:rsidR="00E70BEA" w:rsidRPr="00653786" w:rsidRDefault="00E70BEA" w:rsidP="00E70BEA">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Proporção de contribuintes que recebem 1 SM ou acima do SM</w:t>
            </w:r>
          </w:p>
        </w:tc>
        <w:tc>
          <w:tcPr>
            <w:tcW w:w="5670"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 xml:space="preserve">PNAD/IBGE 2011-2014: taxas de cobertura contributiva por SM e acima do SM calculadas pela relação da população de contribuintes para o sistema previdenciário sobre a população ocupada;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849"/>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R</m:t>
                    </m:r>
                  </m:sub>
                  <m:sup>
                    <m:r>
                      <m:rPr>
                        <m:sty m:val="bi"/>
                      </m:rPr>
                      <w:rPr>
                        <w:rFonts w:ascii="Cambria Math" w:hAnsi="Cambria Math" w:cs="Calibri"/>
                      </w:rPr>
                      <m:t>C, Se,Sp</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t=2011, …, 2014</m:t>
                </m:r>
              </m:oMath>
            </m:oMathPara>
          </w:p>
        </w:tc>
        <w:tc>
          <w:tcPr>
            <w:tcW w:w="1843" w:type="dxa"/>
            <w:shd w:val="clear" w:color="auto" w:fill="FFFFFF" w:themeFill="background1"/>
            <w:vAlign w:val="center"/>
          </w:tcPr>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Proporção de Segurados Especiais,</w:t>
            </w:r>
          </w:p>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Contribuintes Rurais e Potenciais</w:t>
            </w:r>
          </w:p>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Segurados</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Rurais</w:t>
            </w:r>
            <w:proofErr w:type="spellEnd"/>
          </w:p>
        </w:tc>
        <w:tc>
          <w:tcPr>
            <w:tcW w:w="5670"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 xml:space="preserve">PNAD/IBGE 2011-2014: calculadas pela relação entre os subconjuntos da população rural sobre a PEA rural; </w:t>
            </w:r>
          </w:p>
        </w:tc>
      </w:tr>
      <w:tr w:rsidR="00E70BEA" w:rsidRPr="00653786" w:rsidTr="00E70BEA">
        <w:trPr>
          <w:trHeight w:hRule="exact" w:val="988"/>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 xml:space="preserve">Ocup </m:t>
                    </m:r>
                  </m:sup>
                  <m:e>
                    <m:sSubSup>
                      <m:sSubSupPr>
                        <m:ctrlPr>
                          <w:rPr>
                            <w:rFonts w:ascii="Cambria Math" w:hAnsi="Cambria Math" w:cs="Calibri"/>
                            <w:b w:val="0"/>
                            <w:i/>
                          </w:rPr>
                        </m:ctrlPr>
                      </m:sSubSupPr>
                      <m:e>
                        <m:r>
                          <m:rPr>
                            <m:sty m:val="bi"/>
                          </m:rPr>
                          <w:rPr>
                            <w:rFonts w:ascii="Cambria Math" w:hAnsi="Cambria Math" w:cs="Calibri"/>
                          </w:rPr>
                          <m:t>ω</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t=2011, …, 2014</m:t>
                </m:r>
              </m:oMath>
            </m:oMathPara>
          </w:p>
        </w:tc>
        <w:tc>
          <w:tcPr>
            <w:tcW w:w="1843" w:type="dxa"/>
            <w:shd w:val="clear" w:color="auto" w:fill="FFFFFF" w:themeFill="background1"/>
            <w:vAlign w:val="center"/>
          </w:tcPr>
          <w:p w:rsidR="00E70BEA" w:rsidRPr="00653786" w:rsidRDefault="00E70BEA" w:rsidP="00E70BEA">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Rendimento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médio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por</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clientela</w:t>
            </w:r>
            <w:proofErr w:type="spellEnd"/>
          </w:p>
        </w:tc>
        <w:tc>
          <w:tcPr>
            <w:tcW w:w="5670"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 xml:space="preserve">PNAD/IBGE 2011-2014: rendimentos médios da população ocupada urbana e rural;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87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Sub>
                  <m:sSubPr>
                    <m:ctrlPr>
                      <w:rPr>
                        <w:rFonts w:ascii="Cambria Math" w:hAnsi="Cambria Math" w:cs="Calibri"/>
                        <w:b w:val="0"/>
                        <w:i/>
                      </w:rPr>
                    </m:ctrlPr>
                  </m:sSubPr>
                  <m:e>
                    <m:sSub>
                      <m:sSubPr>
                        <m:ctrlPr>
                          <w:rPr>
                            <w:rFonts w:ascii="Cambria Math" w:hAnsi="Cambria Math" w:cs="Calibri"/>
                            <w:b w:val="0"/>
                            <w:i/>
                          </w:rPr>
                        </m:ctrlPr>
                      </m:sSubPr>
                      <m:e>
                        <m:r>
                          <m:rPr>
                            <m:sty m:val="bi"/>
                          </m:rPr>
                          <w:rPr>
                            <w:rFonts w:ascii="Cambria Math" w:hAnsi="Cambria Math" w:cs="Calibri"/>
                          </w:rPr>
                          <m:t>ω</m:t>
                        </m:r>
                      </m:e>
                      <m:sub>
                        <m:r>
                          <m:rPr>
                            <m:sty m:val="bi"/>
                          </m:rPr>
                          <w:rPr>
                            <w:rFonts w:ascii="Cambria Math" w:hAnsi="Cambria Math" w:cs="Calibri"/>
                          </w:rPr>
                          <m:t>min</m:t>
                        </m:r>
                      </m:sub>
                    </m:sSub>
                  </m:e>
                  <m:sub>
                    <m:r>
                      <m:rPr>
                        <m:sty m:val="bi"/>
                      </m:rPr>
                      <w:rPr>
                        <w:rFonts w:ascii="Cambria Math" w:hAnsi="Cambria Math" w:cs="Calibri"/>
                      </w:rPr>
                      <m:t>t</m:t>
                    </m:r>
                  </m:sub>
                </m:sSub>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t=2011, …, 2020</m:t>
                </m:r>
              </m:oMath>
            </m:oMathPara>
          </w:p>
        </w:tc>
        <w:tc>
          <w:tcPr>
            <w:tcW w:w="1843" w:type="dxa"/>
            <w:shd w:val="clear" w:color="auto" w:fill="FFFFFF" w:themeFill="background1"/>
            <w:vAlign w:val="center"/>
          </w:tcPr>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Salário</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Mínimo</w:t>
            </w:r>
            <w:proofErr w:type="spellEnd"/>
          </w:p>
        </w:tc>
        <w:tc>
          <w:tcPr>
            <w:tcW w:w="5670"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i/>
                <w:lang w:val="pt-BR"/>
              </w:rPr>
              <w:t xml:space="preserve">SM </w:t>
            </w:r>
            <w:r w:rsidRPr="00653786">
              <w:rPr>
                <w:rFonts w:ascii="Calibri" w:eastAsiaTheme="minorEastAsia" w:hAnsi="Calibri" w:cs="Calibri"/>
                <w:lang w:val="pt-BR"/>
              </w:rPr>
              <w:t>vigente em cada ano;</w:t>
            </w:r>
          </w:p>
        </w:tc>
      </w:tr>
      <w:tr w:rsidR="00E70BEA" w:rsidRPr="00653786" w:rsidTr="00E70BEA">
        <w:trPr>
          <w:trHeight w:hRule="exact" w:val="1254"/>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Ua</m:t>
                    </m:r>
                  </m:sub>
                  <m:sup>
                    <m:r>
                      <m:rPr>
                        <m:sty m:val="bi"/>
                      </m:rPr>
                      <w:rPr>
                        <w:rFonts w:ascii="Cambria Math" w:hAnsi="Cambria Math" w:cs="Calibri"/>
                      </w:rPr>
                      <m:t xml:space="preserve"> </m:t>
                    </m:r>
                  </m:sup>
                  <m:e>
                    <m:sSubSup>
                      <m:sSubSupPr>
                        <m:ctrlPr>
                          <w:rPr>
                            <w:rFonts w:ascii="Cambria Math" w:hAnsi="Cambria Math" w:cs="Calibri"/>
                            <w:b w:val="0"/>
                            <w:i/>
                          </w:rPr>
                        </m:ctrlPr>
                      </m:sSubSupPr>
                      <m:e>
                        <m:r>
                          <m:rPr>
                            <m:sty m:val="bi"/>
                          </m:rPr>
                          <w:rPr>
                            <w:rFonts w:ascii="Cambria Math" w:hAnsi="Cambria Math" w:cs="Calibri"/>
                          </w:rPr>
                          <m:t>ω</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t=2011, …, 2014</m:t>
                </m:r>
              </m:oMath>
            </m:oMathPara>
          </w:p>
        </w:tc>
        <w:tc>
          <w:tcPr>
            <w:tcW w:w="1843" w:type="dxa"/>
            <w:shd w:val="clear" w:color="auto" w:fill="FFFFFF" w:themeFill="background1"/>
            <w:vAlign w:val="center"/>
          </w:tcPr>
          <w:p w:rsidR="00E70BEA" w:rsidRPr="00653786" w:rsidRDefault="00E70BEA" w:rsidP="00E70BEA">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Rendimento médio dos contribuintes acima SM</w:t>
            </w:r>
          </w:p>
        </w:tc>
        <w:tc>
          <w:tcPr>
            <w:tcW w:w="5670"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PNAD/IBGE 2011-2014: rendimentos médios dos contribuintes que recebem acima do salário mínimo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154"/>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c</m:t>
                    </m:r>
                  </m:sub>
                  <m:sup>
                    <m:r>
                      <m:rPr>
                        <m:sty m:val="bi"/>
                      </m:rPr>
                      <w:rPr>
                        <w:rFonts w:ascii="Cambria Math" w:hAnsi="Cambria Math" w:cs="Calibri"/>
                      </w:rPr>
                      <m:t>α, δ,Pe,L</m:t>
                    </m:r>
                  </m:sup>
                  <m:e>
                    <m:sSubSup>
                      <m:sSubSupPr>
                        <m:ctrlPr>
                          <w:rPr>
                            <w:rFonts w:ascii="Cambria Math" w:hAnsi="Cambria Math" w:cs="Calibri"/>
                            <w:b w:val="0"/>
                            <w:i/>
                          </w:rPr>
                        </m:ctrlPr>
                      </m:sSubSupPr>
                      <m:e>
                        <m:r>
                          <m:rPr>
                            <m:sty m:val="bi"/>
                          </m:rPr>
                          <w:rPr>
                            <w:rFonts w:ascii="Cambria Math" w:hAnsi="Cambria Math" w:cs="Calibri"/>
                          </w:rPr>
                          <m:t>Q</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t=2010, …, 2014</m:t>
                </m:r>
              </m:oMath>
            </m:oMathPara>
          </w:p>
        </w:tc>
        <w:tc>
          <w:tcPr>
            <w:tcW w:w="1843" w:type="dxa"/>
            <w:shd w:val="clear" w:color="auto" w:fill="FFFFFF" w:themeFill="background1"/>
            <w:vAlign w:val="center"/>
          </w:tcPr>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Estoque</w:t>
            </w:r>
            <w:proofErr w:type="spellEnd"/>
            <w:r w:rsidRPr="00653786">
              <w:rPr>
                <w:rFonts w:ascii="Calibri" w:eastAsiaTheme="minorEastAsia" w:hAnsi="Calibri" w:cs="Calibri"/>
              </w:rPr>
              <w:t xml:space="preserve"> de </w:t>
            </w:r>
            <w:proofErr w:type="spellStart"/>
            <w:r w:rsidRPr="00653786">
              <w:rPr>
                <w:rFonts w:ascii="Calibri" w:eastAsiaTheme="minorEastAsia" w:hAnsi="Calibri" w:cs="Calibri"/>
              </w:rPr>
              <w:t>benefícios</w:t>
            </w:r>
            <w:proofErr w:type="spellEnd"/>
          </w:p>
        </w:tc>
        <w:tc>
          <w:tcPr>
            <w:tcW w:w="5670"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 xml:space="preserve">Dados de registros administrativos 2010-2014: corresponde ao </w:t>
            </w:r>
            <w:r w:rsidRPr="00653786">
              <w:rPr>
                <w:rFonts w:ascii="Calibri" w:eastAsiaTheme="minorEastAsia" w:hAnsi="Calibri" w:cs="Calibri"/>
                <w:i/>
                <w:lang w:val="pt-BR"/>
              </w:rPr>
              <w:t>estoque</w:t>
            </w:r>
            <w:r w:rsidRPr="00653786">
              <w:rPr>
                <w:rFonts w:ascii="Calibri" w:eastAsiaTheme="minorEastAsia" w:hAnsi="Calibri" w:cs="Calibri"/>
                <w:lang w:val="pt-BR"/>
              </w:rPr>
              <w:t xml:space="preserve"> de benefícios ativos em 31/12 de cada ano; </w:t>
            </w:r>
          </w:p>
        </w:tc>
      </w:tr>
      <w:tr w:rsidR="00E70BEA" w:rsidRPr="00653786" w:rsidTr="00E70BEA">
        <w:trPr>
          <w:trHeight w:hRule="exact" w:val="1256"/>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2683C6" w:themeColor="accent2"/>
            </w:tcBorders>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c</m:t>
                    </m:r>
                  </m:sub>
                  <m:sup>
                    <m:r>
                      <m:rPr>
                        <m:sty m:val="bi"/>
                      </m:rPr>
                      <w:rPr>
                        <w:rFonts w:ascii="Cambria Math" w:hAnsi="Cambria Math" w:cs="Calibri"/>
                      </w:rPr>
                      <m:t>α, δ,Pe,L</m:t>
                    </m:r>
                  </m:sup>
                  <m:e>
                    <m:sSubSup>
                      <m:sSubSupPr>
                        <m:ctrlPr>
                          <w:rPr>
                            <w:rFonts w:ascii="Cambria Math" w:hAnsi="Cambria Math" w:cs="Calibri"/>
                            <w:b w:val="0"/>
                            <w:i/>
                          </w:rPr>
                        </m:ctrlPr>
                      </m:sSubSupPr>
                      <m:e>
                        <m:r>
                          <m:rPr>
                            <m:sty m:val="bi"/>
                          </m:rPr>
                          <w:rPr>
                            <w:rFonts w:ascii="Cambria Math" w:hAnsi="Cambria Math" w:cs="Calibri"/>
                          </w:rPr>
                          <m:t>Ce</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t=2010, …, 2014</m:t>
                </m:r>
              </m:oMath>
            </m:oMathPara>
          </w:p>
        </w:tc>
        <w:tc>
          <w:tcPr>
            <w:tcW w:w="1843" w:type="dxa"/>
            <w:tcBorders>
              <w:right w:val="single" w:sz="4" w:space="0" w:color="2683C6" w:themeColor="accent2"/>
            </w:tcBorders>
            <w:shd w:val="clear" w:color="auto" w:fill="FFFFFF" w:themeFill="background1"/>
            <w:vAlign w:val="center"/>
          </w:tcPr>
          <w:p w:rsidR="00E70BEA" w:rsidRPr="00653786" w:rsidRDefault="00E70BEA" w:rsidP="00E70BEA">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Benefícios</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cessados</w:t>
            </w:r>
            <w:proofErr w:type="spellEnd"/>
          </w:p>
        </w:tc>
        <w:tc>
          <w:tcPr>
            <w:tcW w:w="5670" w:type="dxa"/>
            <w:tcBorders>
              <w:left w:val="single" w:sz="4" w:space="0" w:color="2683C6" w:themeColor="accent2"/>
            </w:tcBorders>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 xml:space="preserve">Dados de registros administrativos 2010-2014: corresponde à quantidade de </w:t>
            </w:r>
            <w:r w:rsidRPr="00653786">
              <w:rPr>
                <w:rFonts w:ascii="Calibri" w:eastAsiaTheme="minorEastAsia" w:hAnsi="Calibri" w:cs="Calibri"/>
                <w:i/>
                <w:lang w:val="pt-BR"/>
              </w:rPr>
              <w:t>cessações</w:t>
            </w:r>
            <w:r w:rsidRPr="00653786">
              <w:rPr>
                <w:rFonts w:ascii="Calibri" w:eastAsiaTheme="minorEastAsia" w:hAnsi="Calibri" w:cs="Calibri"/>
                <w:lang w:val="pt-BR"/>
              </w:rPr>
              <w:t xml:space="preserve"> de benefícios ao longo de cada ano;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28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c</m:t>
                    </m:r>
                  </m:sub>
                  <m:sup>
                    <m:r>
                      <m:rPr>
                        <m:sty m:val="bi"/>
                      </m:rPr>
                      <w:rPr>
                        <w:rFonts w:ascii="Cambria Math" w:hAnsi="Cambria Math" w:cs="Calibri"/>
                      </w:rPr>
                      <m:t>α, δ,Pe,L</m:t>
                    </m:r>
                  </m:sup>
                  <m:e>
                    <m:sSubSup>
                      <m:sSubSupPr>
                        <m:ctrlPr>
                          <w:rPr>
                            <w:rFonts w:ascii="Cambria Math" w:hAnsi="Cambria Math" w:cs="Calibri"/>
                            <w:b w:val="0"/>
                            <w:i/>
                          </w:rPr>
                        </m:ctrlPr>
                      </m:sSubSupPr>
                      <m:e>
                        <m:r>
                          <m:rPr>
                            <m:sty m:val="bi"/>
                          </m:rPr>
                          <w:rPr>
                            <w:rFonts w:ascii="Cambria Math" w:hAnsi="Cambria Math" w:cs="Calibri"/>
                          </w:rPr>
                          <m:t>Co</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t=2010, …, 2014</m:t>
                </m:r>
              </m:oMath>
            </m:oMathPara>
          </w:p>
        </w:tc>
        <w:tc>
          <w:tcPr>
            <w:tcW w:w="1843" w:type="dxa"/>
            <w:shd w:val="clear" w:color="auto" w:fill="FFFFFF" w:themeFill="background1"/>
            <w:vAlign w:val="center"/>
          </w:tcPr>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rPr>
            </w:pPr>
            <w:proofErr w:type="spellStart"/>
            <w:r w:rsidRPr="00653786">
              <w:rPr>
                <w:rFonts w:ascii="Calibri" w:eastAsiaTheme="minorEastAsia" w:hAnsi="Calibri" w:cs="Calibri"/>
              </w:rPr>
              <w:t>Benefícios</w:t>
            </w:r>
            <w:proofErr w:type="spellEnd"/>
            <w:r w:rsidRPr="00653786">
              <w:rPr>
                <w:rFonts w:ascii="Calibri" w:eastAsiaTheme="minorEastAsia" w:hAnsi="Calibri" w:cs="Calibri"/>
              </w:rPr>
              <w:t xml:space="preserve"> </w:t>
            </w:r>
            <w:proofErr w:type="spellStart"/>
            <w:r w:rsidRPr="00653786">
              <w:rPr>
                <w:rFonts w:ascii="Calibri" w:eastAsiaTheme="minorEastAsia" w:hAnsi="Calibri" w:cs="Calibri"/>
              </w:rPr>
              <w:t>concedidos</w:t>
            </w:r>
            <w:proofErr w:type="spellEnd"/>
          </w:p>
        </w:tc>
        <w:tc>
          <w:tcPr>
            <w:tcW w:w="5670"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 xml:space="preserve">Dados de registros administrativos 2010-2014: corresponde à quantidade de </w:t>
            </w:r>
            <w:r w:rsidRPr="00653786">
              <w:rPr>
                <w:rFonts w:ascii="Calibri" w:eastAsiaTheme="minorEastAsia" w:hAnsi="Calibri" w:cs="Calibri"/>
                <w:i/>
                <w:lang w:val="pt-BR"/>
              </w:rPr>
              <w:t>concessões</w:t>
            </w:r>
            <w:r w:rsidRPr="00653786">
              <w:rPr>
                <w:rFonts w:ascii="Calibri" w:eastAsiaTheme="minorEastAsia" w:hAnsi="Calibri" w:cs="Calibri"/>
                <w:lang w:val="pt-BR"/>
              </w:rPr>
              <w:t xml:space="preserve"> de benefícios ao longo de cada ano; </w:t>
            </w:r>
          </w:p>
        </w:tc>
      </w:tr>
      <w:tr w:rsidR="00E70BEA" w:rsidRPr="00653786" w:rsidTr="00E70BEA">
        <w:trPr>
          <w:trHeight w:hRule="exact" w:val="1098"/>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eastAsiaTheme="minorEastAsia" w:hAnsi="Cambria Math" w:cs="Calibri"/>
                        <w:b w:val="0"/>
                        <w:i/>
                      </w:rPr>
                    </m:ctrlPr>
                  </m:sPrePr>
                  <m:sub>
                    <m:r>
                      <m:rPr>
                        <m:sty m:val="bi"/>
                      </m:rPr>
                      <w:rPr>
                        <w:rFonts w:ascii="Cambria Math" w:eastAsiaTheme="minorEastAsia" w:hAnsi="Cambria Math" w:cs="Calibri"/>
                      </w:rPr>
                      <m:t>c</m:t>
                    </m:r>
                  </m:sub>
                  <m:sup>
                    <m:r>
                      <m:rPr>
                        <m:sty m:val="bi"/>
                      </m:rPr>
                      <w:rPr>
                        <w:rFonts w:ascii="Cambria Math" w:eastAsiaTheme="minorEastAsia" w:hAnsi="Cambria Math" w:cs="Calibri"/>
                      </w:rPr>
                      <m:t>α,</m:t>
                    </m:r>
                    <m:r>
                      <m:rPr>
                        <m:sty m:val="bi"/>
                      </m:rPr>
                      <w:rPr>
                        <w:rFonts w:ascii="Cambria Math" w:hAnsi="Cambria Math" w:cs="Calibri"/>
                      </w:rPr>
                      <m:t>δ, P, L</m:t>
                    </m:r>
                  </m:sup>
                  <m:e>
                    <m:sSub>
                      <m:sSubPr>
                        <m:ctrlPr>
                          <w:rPr>
                            <w:rFonts w:ascii="Cambria Math" w:eastAsiaTheme="minorEastAsia" w:hAnsi="Cambria Math" w:cs="Calibri"/>
                            <w:b w:val="0"/>
                            <w:i/>
                          </w:rPr>
                        </m:ctrlPr>
                      </m:sSubPr>
                      <m:e>
                        <m:r>
                          <m:rPr>
                            <m:sty m:val="bi"/>
                          </m:rPr>
                          <w:rPr>
                            <w:rFonts w:ascii="Cambria Math" w:eastAsiaTheme="minorEastAsia" w:hAnsi="Cambria Math" w:cs="Calibri"/>
                          </w:rPr>
                          <m:t>φ</m:t>
                        </m:r>
                      </m:e>
                      <m:sub>
                        <m:r>
                          <m:rPr>
                            <m:sty m:val="bi"/>
                          </m:rPr>
                          <w:rPr>
                            <w:rFonts w:ascii="Cambria Math" w:eastAsiaTheme="minorEastAsia" w:hAnsi="Cambria Math" w:cs="Calibri"/>
                          </w:rPr>
                          <m:t>t</m:t>
                        </m:r>
                      </m:sub>
                    </m:sSub>
                  </m:e>
                </m:sPre>
                <m:r>
                  <m:rPr>
                    <m:sty m:val="bi"/>
                  </m:rPr>
                  <w:rPr>
                    <w:rFonts w:ascii="Cambria Math" w:eastAsiaTheme="minorEastAsia" w:hAnsi="Cambria Math" w:cs="Calibri"/>
                  </w:rPr>
                  <m:t>=</m:t>
                </m:r>
                <m:sSub>
                  <m:sSubPr>
                    <m:ctrlPr>
                      <w:rPr>
                        <w:rFonts w:ascii="Cambria Math" w:hAnsi="Cambria Math" w:cs="Calibri"/>
                        <w:b w:val="0"/>
                        <w:i/>
                      </w:rPr>
                    </m:ctrlPr>
                  </m:sSubPr>
                  <m:e>
                    <m:sSub>
                      <m:sSubPr>
                        <m:ctrlPr>
                          <w:rPr>
                            <w:rFonts w:ascii="Cambria Math" w:hAnsi="Cambria Math" w:cs="Calibri"/>
                            <w:b w:val="0"/>
                            <w:i/>
                          </w:rPr>
                        </m:ctrlPr>
                      </m:sSubPr>
                      <m:e>
                        <m:r>
                          <m:rPr>
                            <m:sty m:val="bi"/>
                          </m:rPr>
                          <w:rPr>
                            <w:rFonts w:ascii="Cambria Math" w:hAnsi="Cambria Math" w:cs="Calibri"/>
                          </w:rPr>
                          <m:t>ω</m:t>
                        </m:r>
                      </m:e>
                      <m:sub>
                        <m:r>
                          <m:rPr>
                            <m:sty m:val="bi"/>
                          </m:rPr>
                          <w:rPr>
                            <w:rFonts w:ascii="Cambria Math" w:hAnsi="Cambria Math" w:cs="Calibri"/>
                          </w:rPr>
                          <m:t>min</m:t>
                        </m:r>
                      </m:sub>
                    </m:sSub>
                  </m:e>
                  <m:sub>
                    <m:r>
                      <m:rPr>
                        <m:sty m:val="bi"/>
                      </m:rPr>
                      <w:rPr>
                        <w:rFonts w:ascii="Cambria Math" w:hAnsi="Cambria Math" w:cs="Calibri"/>
                      </w:rPr>
                      <m:t>t</m:t>
                    </m:r>
                  </m:sub>
                </m:sSub>
              </m:oMath>
            </m:oMathPara>
          </w:p>
          <w:p w:rsidR="00E70BEA" w:rsidRPr="00653786" w:rsidRDefault="00E70BEA" w:rsidP="00E70BEA">
            <w:pPr>
              <w:jc w:val="both"/>
              <w:rPr>
                <w:rFonts w:ascii="Calibri" w:hAnsi="Calibri" w:cs="Calibri"/>
                <w:b w:val="0"/>
                <w:kern w:val="20"/>
              </w:rPr>
            </w:pPr>
            <m:oMathPara>
              <m:oMath>
                <m:r>
                  <m:rPr>
                    <m:sty m:val="bi"/>
                  </m:rPr>
                  <w:rPr>
                    <w:rFonts w:ascii="Cambria Math" w:hAnsi="Cambria Math" w:cs="Calibri"/>
                  </w:rPr>
                  <m:t>t=2010, …, 2014</m:t>
                </m:r>
              </m:oMath>
            </m:oMathPara>
          </w:p>
        </w:tc>
        <w:tc>
          <w:tcPr>
            <w:tcW w:w="1843" w:type="dxa"/>
            <w:shd w:val="clear" w:color="auto" w:fill="FFFFFF" w:themeFill="background1"/>
            <w:vAlign w:val="center"/>
          </w:tcPr>
          <w:p w:rsidR="00E70BEA" w:rsidRPr="00653786" w:rsidRDefault="00E70BEA" w:rsidP="00E70B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0"/>
              </w:rPr>
            </w:pPr>
            <w:proofErr w:type="spellStart"/>
            <w:r w:rsidRPr="00653786">
              <w:rPr>
                <w:rFonts w:ascii="Calibri" w:hAnsi="Calibri" w:cs="Calibri"/>
                <w:kern w:val="20"/>
              </w:rPr>
              <w:t>Piso</w:t>
            </w:r>
            <w:proofErr w:type="spellEnd"/>
            <w:r w:rsidRPr="00653786">
              <w:rPr>
                <w:rFonts w:ascii="Calibri" w:hAnsi="Calibri" w:cs="Calibri"/>
                <w:kern w:val="20"/>
              </w:rPr>
              <w:t xml:space="preserve"> dos </w:t>
            </w:r>
            <w:proofErr w:type="spellStart"/>
            <w:r w:rsidRPr="00653786">
              <w:rPr>
                <w:rFonts w:ascii="Calibri" w:hAnsi="Calibri" w:cs="Calibri"/>
                <w:kern w:val="20"/>
              </w:rPr>
              <w:t>benefícios</w:t>
            </w:r>
            <w:proofErr w:type="spellEnd"/>
          </w:p>
        </w:tc>
        <w:tc>
          <w:tcPr>
            <w:tcW w:w="5670"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Valores de benefícios assistenciais e previdenciários no piso previdenciário iguais ao SM</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2316"/>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Calibri" w:hAnsi="Calibri" w:cs="Calibri"/>
              </w:rPr>
            </w:pPr>
            <m:oMathPara>
              <m:oMath>
                <m:sPre>
                  <m:sPrePr>
                    <m:ctrlPr>
                      <w:rPr>
                        <w:rFonts w:ascii="Cambria Math" w:eastAsiaTheme="minorEastAsia" w:hAnsi="Cambria Math" w:cs="Calibri"/>
                        <w:i/>
                      </w:rPr>
                    </m:ctrlPr>
                  </m:sPrePr>
                  <m:sub>
                    <m:r>
                      <m:rPr>
                        <m:sty m:val="bi"/>
                      </m:rPr>
                      <w:rPr>
                        <w:rFonts w:ascii="Cambria Math" w:eastAsiaTheme="minorEastAsia" w:hAnsi="Cambria Math" w:cs="Calibri"/>
                      </w:rPr>
                      <m:t>R, Up</m:t>
                    </m:r>
                  </m:sub>
                  <m:sup>
                    <m:r>
                      <m:rPr>
                        <m:sty m:val="bi"/>
                      </m:rPr>
                      <w:rPr>
                        <w:rFonts w:ascii="Cambria Math" w:eastAsiaTheme="minorEastAsia" w:hAnsi="Cambria Math" w:cs="Calibri"/>
                      </w:rPr>
                      <m:t>α,</m:t>
                    </m:r>
                    <m:r>
                      <m:rPr>
                        <m:sty m:val="bi"/>
                      </m:rPr>
                      <w:rPr>
                        <w:rFonts w:ascii="Cambria Math" w:hAnsi="Cambria Math" w:cs="Calibri"/>
                      </w:rPr>
                      <m:t>δ, P, L</m:t>
                    </m:r>
                  </m:sup>
                  <m:e>
                    <m:sSub>
                      <m:sSubPr>
                        <m:ctrlPr>
                          <w:rPr>
                            <w:rFonts w:ascii="Cambria Math" w:eastAsiaTheme="minorEastAsia" w:hAnsi="Cambria Math" w:cs="Calibri"/>
                            <w:i/>
                          </w:rPr>
                        </m:ctrlPr>
                      </m:sSubPr>
                      <m:e>
                        <m:r>
                          <m:rPr>
                            <m:sty m:val="bi"/>
                          </m:rPr>
                          <w:rPr>
                            <w:rFonts w:ascii="Cambria Math" w:eastAsiaTheme="minorEastAsia" w:hAnsi="Cambria Math" w:cs="Calibri"/>
                          </w:rPr>
                          <m:t>n</m:t>
                        </m:r>
                      </m:e>
                      <m:sub>
                        <m:r>
                          <m:rPr>
                            <m:sty m:val="bi"/>
                          </m:rPr>
                          <w:rPr>
                            <w:rFonts w:ascii="Cambria Math" w:eastAsiaTheme="minorEastAsia" w:hAnsi="Cambria Math" w:cs="Calibri"/>
                          </w:rPr>
                          <m:t>2015</m:t>
                        </m:r>
                      </m:sub>
                    </m:sSub>
                  </m:e>
                </m:sPre>
              </m:oMath>
            </m:oMathPara>
          </w:p>
        </w:tc>
        <w:tc>
          <w:tcPr>
            <w:tcW w:w="1843" w:type="dxa"/>
            <w:shd w:val="clear" w:color="auto" w:fill="FFFFFF" w:themeFill="background1"/>
            <w:vAlign w:val="center"/>
          </w:tcPr>
          <w:p w:rsidR="00E70BEA" w:rsidRPr="00653786" w:rsidRDefault="00E70BEA" w:rsidP="00E70B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Número médio de pagamentos mensais no ano.</w:t>
            </w:r>
          </w:p>
        </w:tc>
        <w:tc>
          <w:tcPr>
            <w:tcW w:w="5670"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Calculado pela divisão entre a despesa realizada (dado administrativo) pela estimativa de estoque de benefícios em junho de 2015, chegando-se ao valor médio anual, e posterior divisão pelo SM (valor mensal). Assim, calcula-se o número médio de pagamentos mensais de cada benefício em 2015. Como esperado, os valores para aposentadorias são próximos a 13 (benefício com 13º parcela), enquanto que nos assistenciais o valor é próximo a 12 (benefício não dá direito à 13ª pagamento anual);</w:t>
            </w:r>
          </w:p>
        </w:tc>
      </w:tr>
      <w:tr w:rsidR="00E70BEA" w:rsidRPr="00653786" w:rsidTr="00E70BEA">
        <w:trPr>
          <w:trHeight w:hRule="exact" w:val="1036"/>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E70BEA" w:rsidRPr="00653786" w:rsidRDefault="00DC29E4" w:rsidP="00E70BEA">
            <w:pPr>
              <w:jc w:val="both"/>
              <w:rPr>
                <w:rFonts w:ascii="Calibri" w:eastAsiaTheme="minorEastAsia" w:hAnsi="Calibri" w:cs="Calibri"/>
              </w:rPr>
            </w:pPr>
            <m:oMathPara>
              <m:oMath>
                <m:sSub>
                  <m:sSubPr>
                    <m:ctrlPr>
                      <w:rPr>
                        <w:rFonts w:ascii="Cambria Math" w:hAnsi="Cambria Math" w:cs="Calibri"/>
                        <w:i/>
                      </w:rPr>
                    </m:ctrlPr>
                  </m:sSubPr>
                  <m:e>
                    <m:r>
                      <m:rPr>
                        <m:sty m:val="bi"/>
                      </m:rPr>
                      <w:rPr>
                        <w:rFonts w:ascii="Cambria Math" w:hAnsi="Cambria Math" w:cs="Calibri"/>
                      </w:rPr>
                      <m:t>Rec</m:t>
                    </m:r>
                  </m:e>
                  <m:sub>
                    <m:r>
                      <m:rPr>
                        <m:sty m:val="bi"/>
                      </m:rPr>
                      <w:rPr>
                        <w:rFonts w:ascii="Cambria Math" w:hAnsi="Cambria Math" w:cs="Calibri"/>
                      </w:rPr>
                      <m:t>t</m:t>
                    </m:r>
                  </m:sub>
                </m:sSub>
              </m:oMath>
            </m:oMathPara>
          </w:p>
          <w:p w:rsidR="00E70BEA" w:rsidRPr="00653786" w:rsidRDefault="00E70BEA" w:rsidP="00E70BEA">
            <w:pPr>
              <w:jc w:val="both"/>
              <w:rPr>
                <w:rFonts w:ascii="Calibri" w:eastAsia="Tw Cen MT" w:hAnsi="Calibri" w:cs="Calibri"/>
                <w:i/>
              </w:rPr>
            </w:pPr>
            <m:oMathPara>
              <m:oMath>
                <m:r>
                  <m:rPr>
                    <m:sty m:val="bi"/>
                  </m:rPr>
                  <w:rPr>
                    <w:rFonts w:ascii="Cambria Math" w:hAnsi="Cambria Math" w:cs="Calibri"/>
                  </w:rPr>
                  <m:t>t=2014, …, 2019</m:t>
                </m:r>
              </m:oMath>
            </m:oMathPara>
          </w:p>
        </w:tc>
        <w:tc>
          <w:tcPr>
            <w:tcW w:w="1843" w:type="dxa"/>
            <w:shd w:val="clear" w:color="auto" w:fill="FFFFFF" w:themeFill="background1"/>
            <w:vAlign w:val="center"/>
          </w:tcPr>
          <w:p w:rsidR="00E70BEA" w:rsidRPr="00653786" w:rsidRDefault="00E70BEA" w:rsidP="00E70B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0"/>
              </w:rPr>
            </w:pPr>
            <w:proofErr w:type="spellStart"/>
            <w:r w:rsidRPr="00653786">
              <w:rPr>
                <w:rFonts w:ascii="Calibri" w:hAnsi="Calibri" w:cs="Calibri"/>
                <w:kern w:val="20"/>
              </w:rPr>
              <w:t>Receita</w:t>
            </w:r>
            <w:proofErr w:type="spellEnd"/>
          </w:p>
        </w:tc>
        <w:tc>
          <w:tcPr>
            <w:tcW w:w="5670"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 xml:space="preserve">Arrecadação Líquida do RGPS, obtida a partir do Fluxo de Caixa do INSS; </w:t>
            </w:r>
          </w:p>
        </w:tc>
      </w:tr>
    </w:tbl>
    <w:p w:rsidR="00E70BEA" w:rsidRPr="00653786" w:rsidRDefault="00E70BEA" w:rsidP="00E70BEA">
      <w:pPr>
        <w:spacing w:line="360" w:lineRule="auto"/>
        <w:jc w:val="both"/>
        <w:rPr>
          <w:rFonts w:ascii="Calibri" w:hAnsi="Calibri" w:cs="Calibri"/>
          <w:kern w:val="20"/>
          <w:sz w:val="22"/>
          <w:szCs w:val="22"/>
        </w:rPr>
      </w:pPr>
    </w:p>
    <w:p w:rsidR="00E70BEA" w:rsidRPr="00653786" w:rsidRDefault="00E70BEA" w:rsidP="00E70BEA">
      <w:pPr>
        <w:rPr>
          <w:rFonts w:ascii="Calibri" w:hAnsi="Calibri" w:cs="Calibri"/>
          <w:kern w:val="20"/>
          <w:sz w:val="22"/>
          <w:szCs w:val="22"/>
        </w:rPr>
      </w:pPr>
    </w:p>
    <w:tbl>
      <w:tblPr>
        <w:tblStyle w:val="TabeladeGrade4-nfase21"/>
        <w:tblW w:w="9776" w:type="dxa"/>
        <w:shd w:val="clear" w:color="auto" w:fill="FFFFFF" w:themeFill="background1"/>
        <w:tblLook w:val="04A0" w:firstRow="1" w:lastRow="0" w:firstColumn="1" w:lastColumn="0" w:noHBand="0" w:noVBand="1"/>
      </w:tblPr>
      <w:tblGrid>
        <w:gridCol w:w="3823"/>
        <w:gridCol w:w="5953"/>
      </w:tblGrid>
      <w:tr w:rsidR="00E70BEA" w:rsidRPr="00653786" w:rsidTr="00E70BEA">
        <w:trPr>
          <w:cnfStyle w:val="100000000000" w:firstRow="1" w:lastRow="0" w:firstColumn="0" w:lastColumn="0" w:oddVBand="0" w:evenVBand="0" w:oddHBand="0" w:evenHBand="0" w:firstRowFirstColumn="0" w:firstRowLastColumn="0" w:lastRowFirstColumn="0" w:lastRowLastColumn="0"/>
          <w:trHeight w:hRule="exact" w:val="1013"/>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E70BEA" w:rsidP="00E70BEA">
            <w:pPr>
              <w:jc w:val="center"/>
              <w:rPr>
                <w:rFonts w:ascii="Calibri" w:hAnsi="Calibri" w:cs="Calibri"/>
                <w:i/>
                <w:color w:val="auto"/>
                <w:kern w:val="20"/>
              </w:rPr>
            </w:pPr>
            <w:proofErr w:type="spellStart"/>
            <w:r w:rsidRPr="00653786">
              <w:rPr>
                <w:rFonts w:ascii="Calibri" w:hAnsi="Calibri" w:cs="Calibri"/>
                <w:i/>
                <w:color w:val="auto"/>
                <w:kern w:val="20"/>
              </w:rPr>
              <w:t>Hipóteses</w:t>
            </w:r>
            <w:proofErr w:type="spellEnd"/>
            <w:r w:rsidRPr="00653786">
              <w:rPr>
                <w:rFonts w:ascii="Calibri" w:hAnsi="Calibri" w:cs="Calibri"/>
                <w:i/>
                <w:color w:val="auto"/>
                <w:kern w:val="20"/>
              </w:rPr>
              <w:t xml:space="preserve"> de </w:t>
            </w:r>
            <w:proofErr w:type="spellStart"/>
            <w:r w:rsidRPr="00653786">
              <w:rPr>
                <w:rFonts w:ascii="Calibri" w:hAnsi="Calibri" w:cs="Calibri"/>
                <w:i/>
                <w:color w:val="auto"/>
                <w:kern w:val="20"/>
              </w:rPr>
              <w:t>Projeção</w:t>
            </w:r>
            <w:proofErr w:type="spellEnd"/>
          </w:p>
        </w:tc>
        <w:tc>
          <w:tcPr>
            <w:tcW w:w="5953" w:type="dxa"/>
            <w:shd w:val="clear" w:color="auto" w:fill="FFFFFF" w:themeFill="background1"/>
            <w:vAlign w:val="center"/>
          </w:tcPr>
          <w:p w:rsidR="00E70BEA" w:rsidRPr="00653786" w:rsidRDefault="00E70BEA" w:rsidP="00E70B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0"/>
              </w:rPr>
            </w:pPr>
            <w:proofErr w:type="spellStart"/>
            <w:r w:rsidRPr="00653786">
              <w:rPr>
                <w:rFonts w:ascii="Calibri" w:hAnsi="Calibri" w:cs="Calibri"/>
                <w:i/>
                <w:color w:val="auto"/>
                <w:kern w:val="20"/>
              </w:rPr>
              <w:t>Descrição</w:t>
            </w:r>
            <w:proofErr w:type="spellEnd"/>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43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m:t>
                    </m:r>
                  </m:sub>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i,2015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b w:val="0"/>
                        <w:i/>
                      </w:rPr>
                    </m:ctrlPr>
                  </m:sPrePr>
                  <m:sub>
                    <m:r>
                      <m:rPr>
                        <m:sty m:val="bi"/>
                      </m:rPr>
                      <w:rPr>
                        <w:rFonts w:ascii="Cambria Math" w:hAnsi="Cambria Math" w:cs="Calibri"/>
                      </w:rPr>
                      <m:t>U</m:t>
                    </m:r>
                  </m:sub>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i,2014 </m:t>
                        </m:r>
                      </m:sub>
                      <m:sup>
                        <m:r>
                          <m:rPr>
                            <m:sty m:val="bi"/>
                          </m:rPr>
                          <w:rPr>
                            <w:rFonts w:ascii="Cambria Math" w:hAnsi="Cambria Math" w:cs="Calibri"/>
                          </w:rPr>
                          <m:t>s</m:t>
                        </m:r>
                      </m:sup>
                    </m:sSubSup>
                  </m:e>
                </m:sPre>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Taxa de urbanização de 2015 estimada como igual àquela observada em 2014;</w:t>
            </w:r>
            <w:r w:rsidRPr="00653786">
              <w:rPr>
                <w:rFonts w:ascii="Calibri" w:hAnsi="Calibri" w:cs="Calibri"/>
                <w:lang w:val="pt-BR"/>
              </w:rPr>
              <w:t xml:space="preserve"> </w:t>
            </w:r>
            <w:proofErr w:type="spellStart"/>
            <w:r w:rsidRPr="00653786">
              <w:rPr>
                <w:rFonts w:ascii="Calibri" w:hAnsi="Calibri" w:cs="Calibri"/>
                <w:lang w:val="pt-BR"/>
              </w:rPr>
              <w:t>Obs</w:t>
            </w:r>
            <w:proofErr w:type="spellEnd"/>
            <w:r w:rsidRPr="00653786">
              <w:rPr>
                <w:rFonts w:ascii="Calibri" w:hAnsi="Calibri" w:cs="Calibri"/>
                <w:lang w:val="pt-BR"/>
              </w:rPr>
              <w:t>: a partir das equações (1) e (2), observa-se que as taxas de urbanização encontradas nos dados da PNAD/IBGE são aplicadas sobre a população projetada pelo IBGE para o período de 2015 a 2060;</w:t>
            </w:r>
          </w:p>
        </w:tc>
      </w:tr>
      <w:tr w:rsidR="00E70BEA" w:rsidRPr="00653786" w:rsidTr="00E70BEA">
        <w:trPr>
          <w:trHeight w:hRule="exact" w:val="1128"/>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hAnsi="Calibri" w:cs="Calibri"/>
                <w:b w:val="0"/>
                <w:kern w:val="20"/>
              </w:rPr>
            </w:pPr>
            <m:oMathPara>
              <m:oMath>
                <m:sSub>
                  <m:sSubPr>
                    <m:ctrlPr>
                      <w:rPr>
                        <w:rFonts w:ascii="Cambria Math" w:hAnsi="Cambria Math" w:cs="Calibri"/>
                        <w:b w:val="0"/>
                        <w:i/>
                      </w:rPr>
                    </m:ctrlPr>
                  </m:sSubPr>
                  <m:e>
                    <m:r>
                      <m:rPr>
                        <m:sty m:val="bi"/>
                      </m:rPr>
                      <w:rPr>
                        <w:rFonts w:ascii="Cambria Math" w:hAnsi="Cambria Math" w:cs="Calibri"/>
                      </w:rPr>
                      <m:t>β</m:t>
                    </m:r>
                  </m:e>
                  <m:sub>
                    <m:sPre>
                      <m:sPrePr>
                        <m:ctrlPr>
                          <w:rPr>
                            <w:rFonts w:ascii="Cambria Math" w:hAnsi="Cambria Math" w:cs="Calibri"/>
                            <w:b w:val="0"/>
                            <w:i/>
                          </w:rPr>
                        </m:ctrlPr>
                      </m:sPrePr>
                      <m:sub>
                        <m:r>
                          <m:rPr>
                            <m:sty m:val="bi"/>
                          </m:rPr>
                          <w:rPr>
                            <w:rFonts w:ascii="Cambria Math" w:hAnsi="Cambria Math" w:cs="Calibri"/>
                          </w:rPr>
                          <m:t>U</m:t>
                        </m:r>
                      </m:sub>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sub>
                </m:sSub>
                <m:r>
                  <m:rPr>
                    <m:sty m:val="bi"/>
                  </m:rPr>
                  <w:rPr>
                    <w:rFonts w:ascii="Cambria Math" w:hAnsi="Cambria Math" w:cs="Calibri"/>
                  </w:rPr>
                  <m:t>=0</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 xml:space="preserve">Hipótese de que a taxa de urbanização é mantida constante ao longo do tempo. Assim, a evolução da população urbana e rural acompanha diretamente a evolução dos totais da população como um todo;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00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Part</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i,2015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Part</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i,2014 </m:t>
                        </m:r>
                      </m:sub>
                      <m:sup>
                        <m:r>
                          <m:rPr>
                            <m:sty m:val="bi"/>
                          </m:rPr>
                          <w:rPr>
                            <w:rFonts w:ascii="Cambria Math" w:hAnsi="Cambria Math" w:cs="Calibri"/>
                          </w:rPr>
                          <m:t>s</m:t>
                        </m:r>
                      </m:sup>
                    </m:sSubSup>
                  </m:e>
                </m:sPre>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Taxa de participação de cada clientela no mercado de trabalho em 2015 estimada como igual àquela observada em 2014;</w:t>
            </w:r>
          </w:p>
        </w:tc>
      </w:tr>
      <w:tr w:rsidR="00E70BEA" w:rsidRPr="00653786" w:rsidTr="00E70BEA">
        <w:trPr>
          <w:trHeight w:hRule="exact" w:val="124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Calibri" w:hAnsi="Calibri" w:cs="Calibri"/>
                <w:b w:val="0"/>
              </w:rPr>
            </w:pPr>
            <m:oMathPara>
              <m:oMath>
                <m:sSub>
                  <m:sSubPr>
                    <m:ctrlPr>
                      <w:rPr>
                        <w:rFonts w:ascii="Cambria Math" w:hAnsi="Cambria Math" w:cs="Calibri"/>
                        <w:b w:val="0"/>
                        <w:i/>
                      </w:rPr>
                    </m:ctrlPr>
                  </m:sSubPr>
                  <m:e>
                    <m:r>
                      <m:rPr>
                        <m:sty m:val="bi"/>
                      </m:rPr>
                      <w:rPr>
                        <w:rFonts w:ascii="Cambria Math" w:hAnsi="Cambria Math" w:cs="Calibri"/>
                      </w:rPr>
                      <m:t>β</m:t>
                    </m:r>
                  </m:e>
                  <m:sub>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Part</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sub>
                </m:sSub>
                <m:r>
                  <m:rPr>
                    <m:sty m:val="bi"/>
                  </m:rPr>
                  <w:rPr>
                    <w:rFonts w:ascii="Cambria Math" w:hAnsi="Cambria Math" w:cs="Calibri"/>
                  </w:rPr>
                  <m:t>=0</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 xml:space="preserve">Hipótese de que a taxa de participação é mantida constante ao longo do tempo. Assim, a evolução da população economicamente ativa urbana e rural acompanha diretamente a evolução dos totais da população como um todo;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09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hAnsi="Calibri" w:cs="Calibri"/>
                <w:b w:val="0"/>
                <w:kern w:val="20"/>
              </w:rPr>
            </w:pPr>
            <m:oMathPara>
              <m:oMath>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Ocup</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i,2015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Ocup</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i,2014 </m:t>
                        </m:r>
                      </m:sub>
                      <m:sup>
                        <m:r>
                          <m:rPr>
                            <m:sty m:val="bi"/>
                          </m:rPr>
                          <w:rPr>
                            <w:rFonts w:ascii="Cambria Math" w:hAnsi="Cambria Math" w:cs="Calibri"/>
                          </w:rPr>
                          <m:t>s</m:t>
                        </m:r>
                      </m:sup>
                    </m:sSubSup>
                  </m:e>
                </m:sPre>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Taxa de ocupação de 2015 estimada como igual àquela observada em 2014</w:t>
            </w:r>
            <w:r w:rsidRPr="00653786">
              <w:rPr>
                <w:rFonts w:ascii="Calibri" w:hAnsi="Calibri" w:cs="Calibri"/>
                <w:lang w:val="pt-BR"/>
              </w:rPr>
              <w:t>;</w:t>
            </w:r>
          </w:p>
        </w:tc>
      </w:tr>
      <w:tr w:rsidR="00E70BEA" w:rsidRPr="00653786" w:rsidTr="00E70BEA">
        <w:trPr>
          <w:trHeight w:hRule="exact" w:val="109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w Cen MT"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Ocup</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b w:val="0"/>
                        <w:i/>
                      </w:rPr>
                    </m:ctrlPr>
                  </m:sPrePr>
                  <m:sub>
                    <m:r>
                      <m:rPr>
                        <m:sty m:val="bi"/>
                      </m:rPr>
                      <w:rPr>
                        <w:rFonts w:ascii="Cambria Math" w:hAnsi="Cambria Math" w:cs="Calibri"/>
                      </w:rPr>
                      <m:t>U, R</m:t>
                    </m:r>
                  </m:sub>
                  <m:sup>
                    <m:r>
                      <m:rPr>
                        <m:sty m:val="bi"/>
                      </m:rPr>
                      <w:rPr>
                        <w:rFonts w:ascii="Cambria Math" w:hAnsi="Cambria Math" w:cs="Calibri"/>
                      </w:rPr>
                      <m:t>Ocup</m:t>
                    </m:r>
                  </m:sup>
                  <m:e>
                    <m:sSubSup>
                      <m:sSubSupPr>
                        <m:ctrlPr>
                          <w:rPr>
                            <w:rFonts w:ascii="Cambria Math" w:hAnsi="Cambria Math" w:cs="Calibri"/>
                            <w:b w:val="0"/>
                            <w:i/>
                          </w:rPr>
                        </m:ctrlPr>
                      </m:sSubSupPr>
                      <m:e>
                        <m:r>
                          <m:rPr>
                            <m:sty m:val="bi"/>
                          </m:rPr>
                          <w:rPr>
                            <w:rFonts w:ascii="Cambria Math" w:hAnsi="Cambria Math" w:cs="Calibri"/>
                          </w:rPr>
                          <m:t>μ</m:t>
                        </m:r>
                      </m:e>
                      <m:sub>
                        <m:r>
                          <m:rPr>
                            <m:sty m:val="bi"/>
                          </m:rPr>
                          <w:rPr>
                            <w:rFonts w:ascii="Cambria Math" w:hAnsi="Cambria Math" w:cs="Calibri"/>
                          </w:rPr>
                          <m:t xml:space="preserve">i,2015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w Cen MT" w:hAnsi="Calibri" w:cs="Calibri"/>
                <w:b w:val="0"/>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Hipótese de que a taxa de ocupação permanece constante ao longo do tempo;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09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w Cen MT" w:hAnsi="Calibri" w:cs="Calibri"/>
              </w:rPr>
            </w:pPr>
            <m:oMathPara>
              <m:oMath>
                <m:sPre>
                  <m:sPrePr>
                    <m:ctrlPr>
                      <w:rPr>
                        <w:rFonts w:ascii="Cambria Math" w:hAnsi="Cambria Math" w:cs="Calibri"/>
                        <w:i/>
                      </w:rPr>
                    </m:ctrlPr>
                  </m:sPrePr>
                  <m:sub>
                    <m:r>
                      <m:rPr>
                        <m:sty m:val="bi"/>
                      </m:rPr>
                      <w:rPr>
                        <w:rFonts w:ascii="Cambria Math" w:hAnsi="Cambria Math" w:cs="Calibri"/>
                      </w:rPr>
                      <m:t>U</m:t>
                    </m:r>
                  </m:sub>
                  <m:sup>
                    <m:r>
                      <m:rPr>
                        <m:sty m:val="bi"/>
                      </m:rPr>
                      <w:rPr>
                        <w:rFonts w:ascii="Cambria Math" w:hAnsi="Cambria Math" w:cs="Calibri"/>
                      </w:rPr>
                      <m:t>Csm, Ca</m:t>
                    </m:r>
                  </m:sup>
                  <m:e>
                    <m:sSubSup>
                      <m:sSubSupPr>
                        <m:ctrlPr>
                          <w:rPr>
                            <w:rFonts w:ascii="Cambria Math" w:hAnsi="Cambria Math" w:cs="Calibri"/>
                            <w:i/>
                          </w:rPr>
                        </m:ctrlPr>
                      </m:sSubSupPr>
                      <m:e>
                        <m:r>
                          <m:rPr>
                            <m:sty m:val="bi"/>
                          </m:rPr>
                          <w:rPr>
                            <w:rFonts w:ascii="Cambria Math" w:hAnsi="Cambria Math" w:cs="Calibri"/>
                          </w:rPr>
                          <m:t>μ</m:t>
                        </m:r>
                      </m:e>
                      <m:sub>
                        <m:r>
                          <m:rPr>
                            <m:sty m:val="bi"/>
                          </m:rPr>
                          <w:rPr>
                            <w:rFonts w:ascii="Cambria Math" w:hAnsi="Cambria Math" w:cs="Calibri"/>
                          </w:rPr>
                          <m:t xml:space="preserve">i,2015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i/>
                      </w:rPr>
                    </m:ctrlPr>
                  </m:sPrePr>
                  <m:sub>
                    <m:r>
                      <m:rPr>
                        <m:sty m:val="bi"/>
                      </m:rPr>
                      <w:rPr>
                        <w:rFonts w:ascii="Cambria Math" w:hAnsi="Cambria Math" w:cs="Calibri"/>
                      </w:rPr>
                      <m:t>U</m:t>
                    </m:r>
                  </m:sub>
                  <m:sup>
                    <m:r>
                      <m:rPr>
                        <m:sty m:val="bi"/>
                      </m:rPr>
                      <w:rPr>
                        <w:rFonts w:ascii="Cambria Math" w:hAnsi="Cambria Math" w:cs="Calibri"/>
                      </w:rPr>
                      <m:t>Csm, Ca</m:t>
                    </m:r>
                  </m:sup>
                  <m:e>
                    <m:sSubSup>
                      <m:sSubSupPr>
                        <m:ctrlPr>
                          <w:rPr>
                            <w:rFonts w:ascii="Cambria Math" w:hAnsi="Cambria Math" w:cs="Calibri"/>
                            <w:i/>
                          </w:rPr>
                        </m:ctrlPr>
                      </m:sSubSupPr>
                      <m:e>
                        <m:r>
                          <m:rPr>
                            <m:sty m:val="bi"/>
                          </m:rPr>
                          <w:rPr>
                            <w:rFonts w:ascii="Cambria Math" w:hAnsi="Cambria Math" w:cs="Calibri"/>
                          </w:rPr>
                          <m:t>μ</m:t>
                        </m:r>
                      </m:e>
                      <m:sub>
                        <m:r>
                          <m:rPr>
                            <m:sty m:val="bi"/>
                          </m:rPr>
                          <w:rPr>
                            <w:rFonts w:ascii="Cambria Math" w:hAnsi="Cambria Math" w:cs="Calibri"/>
                          </w:rPr>
                          <m:t xml:space="preserve">i,2014 </m:t>
                        </m:r>
                      </m:sub>
                      <m:sup>
                        <m:r>
                          <m:rPr>
                            <m:sty m:val="bi"/>
                          </m:rPr>
                          <w:rPr>
                            <w:rFonts w:ascii="Cambria Math" w:hAnsi="Cambria Math" w:cs="Calibri"/>
                          </w:rPr>
                          <m:t>s</m:t>
                        </m:r>
                      </m:sup>
                    </m:sSubSup>
                  </m:e>
                </m:sPre>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 de cobertura contributiva em 2015 estimada como igual àquela observada em 2014</w:t>
            </w:r>
            <w:r w:rsidRPr="00653786">
              <w:rPr>
                <w:rFonts w:ascii="Calibri" w:hAnsi="Calibri" w:cs="Calibri"/>
                <w:lang w:val="pt-BR"/>
              </w:rPr>
              <w:t>;</w:t>
            </w:r>
          </w:p>
        </w:tc>
      </w:tr>
      <w:tr w:rsidR="00E70BEA" w:rsidRPr="00653786" w:rsidTr="00E70BEA">
        <w:trPr>
          <w:trHeight w:hRule="exact" w:val="109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rPr>
            </w:pPr>
            <m:oMathPara>
              <m:oMath>
                <m:sPre>
                  <m:sPrePr>
                    <m:ctrlPr>
                      <w:rPr>
                        <w:rFonts w:ascii="Cambria Math" w:hAnsi="Cambria Math" w:cs="Calibri"/>
                        <w:i/>
                      </w:rPr>
                    </m:ctrlPr>
                  </m:sPrePr>
                  <m:sub>
                    <m:r>
                      <m:rPr>
                        <m:sty m:val="bi"/>
                      </m:rPr>
                      <w:rPr>
                        <w:rFonts w:ascii="Cambria Math" w:hAnsi="Cambria Math" w:cs="Calibri"/>
                      </w:rPr>
                      <m:t>U</m:t>
                    </m:r>
                  </m:sub>
                  <m:sup>
                    <m:r>
                      <m:rPr>
                        <m:sty m:val="bi"/>
                      </m:rPr>
                      <w:rPr>
                        <w:rFonts w:ascii="Cambria Math" w:hAnsi="Cambria Math" w:cs="Calibri"/>
                      </w:rPr>
                      <m:t>Csm, Ca</m:t>
                    </m:r>
                  </m:sup>
                  <m:e>
                    <m:sSubSup>
                      <m:sSubSupPr>
                        <m:ctrlPr>
                          <w:rPr>
                            <w:rFonts w:ascii="Cambria Math" w:hAnsi="Cambria Math" w:cs="Calibri"/>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r>
                  <m:rPr>
                    <m:sty m:val="bi"/>
                  </m:rPr>
                  <w:rPr>
                    <w:rFonts w:ascii="Cambria Math" w:eastAsiaTheme="minorEastAsia" w:hAnsi="Cambria Math" w:cs="Calibri"/>
                  </w:rPr>
                  <m:t>=</m:t>
                </m:r>
                <m:sPre>
                  <m:sPrePr>
                    <m:ctrlPr>
                      <w:rPr>
                        <w:rFonts w:ascii="Cambria Math" w:hAnsi="Cambria Math" w:cs="Calibri"/>
                        <w:i/>
                      </w:rPr>
                    </m:ctrlPr>
                  </m:sPrePr>
                  <m:sub>
                    <m:r>
                      <m:rPr>
                        <m:sty m:val="bi"/>
                      </m:rPr>
                      <w:rPr>
                        <w:rFonts w:ascii="Cambria Math" w:hAnsi="Cambria Math" w:cs="Calibri"/>
                      </w:rPr>
                      <m:t>U</m:t>
                    </m:r>
                  </m:sub>
                  <m:sup>
                    <m:r>
                      <m:rPr>
                        <m:sty m:val="bi"/>
                      </m:rPr>
                      <w:rPr>
                        <w:rFonts w:ascii="Cambria Math" w:hAnsi="Cambria Math" w:cs="Calibri"/>
                      </w:rPr>
                      <m:t>Csm, Ca</m:t>
                    </m:r>
                  </m:sup>
                  <m:e>
                    <m:sSubSup>
                      <m:sSubSupPr>
                        <m:ctrlPr>
                          <w:rPr>
                            <w:rFonts w:ascii="Cambria Math" w:hAnsi="Cambria Math" w:cs="Calibri"/>
                            <w:i/>
                          </w:rPr>
                        </m:ctrlPr>
                      </m:sSubSupPr>
                      <m:e>
                        <m:r>
                          <m:rPr>
                            <m:sty m:val="bi"/>
                          </m:rPr>
                          <w:rPr>
                            <w:rFonts w:ascii="Cambria Math" w:hAnsi="Cambria Math" w:cs="Calibri"/>
                          </w:rPr>
                          <m:t>μ</m:t>
                        </m:r>
                      </m:e>
                      <m:sub>
                        <m:r>
                          <m:rPr>
                            <m:sty m:val="bi"/>
                          </m:rPr>
                          <w:rPr>
                            <w:rFonts w:ascii="Cambria Math" w:hAnsi="Cambria Math" w:cs="Calibri"/>
                          </w:rPr>
                          <m:t xml:space="preserve">i,2015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w Cen MT" w:hAnsi="Calibri" w:cs="Calibri"/>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Hipótese de que as taxas de cobertura contributiva permanecem constante ao longo do tempo;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01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w Cen MT" w:hAnsi="Calibri" w:cs="Calibri"/>
              </w:rPr>
            </w:pPr>
            <m:oMathPara>
              <m:oMath>
                <m:sPre>
                  <m:sPrePr>
                    <m:ctrlPr>
                      <w:rPr>
                        <w:rFonts w:ascii="Cambria Math" w:hAnsi="Cambria Math" w:cs="Calibri"/>
                        <w:i/>
                      </w:rPr>
                    </m:ctrlPr>
                  </m:sPrePr>
                  <m:sub>
                    <m:r>
                      <m:rPr>
                        <m:sty m:val="bi"/>
                      </m:rPr>
                      <w:rPr>
                        <w:rFonts w:ascii="Cambria Math" w:hAnsi="Cambria Math" w:cs="Calibri"/>
                      </w:rPr>
                      <m:t>R</m:t>
                    </m:r>
                  </m:sub>
                  <m:sup>
                    <m:r>
                      <m:rPr>
                        <m:sty m:val="bi"/>
                      </m:rPr>
                      <w:rPr>
                        <w:rFonts w:ascii="Cambria Math" w:hAnsi="Cambria Math" w:cs="Calibri"/>
                      </w:rPr>
                      <m:t>Contr, Se,Sp</m:t>
                    </m:r>
                  </m:sup>
                  <m:e>
                    <m:sSubSup>
                      <m:sSubSupPr>
                        <m:ctrlPr>
                          <w:rPr>
                            <w:rFonts w:ascii="Cambria Math" w:hAnsi="Cambria Math" w:cs="Calibri"/>
                            <w:i/>
                          </w:rPr>
                        </m:ctrlPr>
                      </m:sSubSupPr>
                      <m:e>
                        <m:r>
                          <m:rPr>
                            <m:sty m:val="bi"/>
                          </m:rPr>
                          <w:rPr>
                            <w:rFonts w:ascii="Cambria Math" w:hAnsi="Cambria Math" w:cs="Calibri"/>
                          </w:rPr>
                          <m:t>μ</m:t>
                        </m:r>
                      </m:e>
                      <m:sub>
                        <m:r>
                          <m:rPr>
                            <m:sty m:val="bi"/>
                          </m:rPr>
                          <w:rPr>
                            <w:rFonts w:ascii="Cambria Math" w:hAnsi="Cambria Math" w:cs="Calibri"/>
                          </w:rPr>
                          <m:t xml:space="preserve">i,2015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i/>
                      </w:rPr>
                    </m:ctrlPr>
                  </m:sPrePr>
                  <m:sub>
                    <m:r>
                      <m:rPr>
                        <m:sty m:val="bi"/>
                      </m:rPr>
                      <w:rPr>
                        <w:rFonts w:ascii="Cambria Math" w:hAnsi="Cambria Math" w:cs="Calibri"/>
                      </w:rPr>
                      <m:t>R</m:t>
                    </m:r>
                  </m:sub>
                  <m:sup>
                    <m:r>
                      <m:rPr>
                        <m:sty m:val="bi"/>
                      </m:rPr>
                      <w:rPr>
                        <w:rFonts w:ascii="Cambria Math" w:hAnsi="Cambria Math" w:cs="Calibri"/>
                      </w:rPr>
                      <m:t>Contr, Se,Sp</m:t>
                    </m:r>
                  </m:sup>
                  <m:e>
                    <m:sSubSup>
                      <m:sSubSupPr>
                        <m:ctrlPr>
                          <w:rPr>
                            <w:rFonts w:ascii="Cambria Math" w:hAnsi="Cambria Math" w:cs="Calibri"/>
                            <w:i/>
                          </w:rPr>
                        </m:ctrlPr>
                      </m:sSubSupPr>
                      <m:e>
                        <m:r>
                          <m:rPr>
                            <m:sty m:val="bi"/>
                          </m:rPr>
                          <w:rPr>
                            <w:rFonts w:ascii="Cambria Math" w:hAnsi="Cambria Math" w:cs="Calibri"/>
                          </w:rPr>
                          <m:t>μ</m:t>
                        </m:r>
                      </m:e>
                      <m:sub>
                        <m:r>
                          <m:rPr>
                            <m:sty m:val="bi"/>
                          </m:rPr>
                          <w:rPr>
                            <w:rFonts w:ascii="Cambria Math" w:hAnsi="Cambria Math" w:cs="Calibri"/>
                          </w:rPr>
                          <m:t xml:space="preserve">i,2014 </m:t>
                        </m:r>
                      </m:sub>
                      <m:sup>
                        <m:r>
                          <m:rPr>
                            <m:sty m:val="bi"/>
                          </m:rPr>
                          <w:rPr>
                            <w:rFonts w:ascii="Cambria Math" w:hAnsi="Cambria Math" w:cs="Calibri"/>
                          </w:rPr>
                          <m:t>s</m:t>
                        </m:r>
                      </m:sup>
                    </m:sSubSup>
                  </m:e>
                </m:sPre>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Taxas de participação de subconjuntos da população rural em 2015 estimadas como iguais àquelas observadas em 2014</w:t>
            </w:r>
            <w:r w:rsidRPr="00653786">
              <w:rPr>
                <w:rFonts w:ascii="Calibri" w:hAnsi="Calibri" w:cs="Calibri"/>
                <w:lang w:val="pt-BR"/>
              </w:rPr>
              <w:t>;</w:t>
            </w:r>
          </w:p>
        </w:tc>
      </w:tr>
      <w:tr w:rsidR="00E70BEA" w:rsidRPr="00653786" w:rsidTr="00E70BEA">
        <w:trPr>
          <w:trHeight w:hRule="exact" w:val="109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rPr>
            </w:pPr>
            <m:oMathPara>
              <m:oMath>
                <m:sPre>
                  <m:sPrePr>
                    <m:ctrlPr>
                      <w:rPr>
                        <w:rFonts w:ascii="Cambria Math" w:hAnsi="Cambria Math" w:cs="Calibri"/>
                        <w:i/>
                      </w:rPr>
                    </m:ctrlPr>
                  </m:sPrePr>
                  <m:sub>
                    <m:r>
                      <m:rPr>
                        <m:sty m:val="bi"/>
                      </m:rPr>
                      <w:rPr>
                        <w:rFonts w:ascii="Cambria Math" w:hAnsi="Cambria Math" w:cs="Calibri"/>
                      </w:rPr>
                      <m:t>R</m:t>
                    </m:r>
                  </m:sub>
                  <m:sup>
                    <m:r>
                      <m:rPr>
                        <m:sty m:val="bi"/>
                      </m:rPr>
                      <w:rPr>
                        <w:rFonts w:ascii="Cambria Math" w:hAnsi="Cambria Math" w:cs="Calibri"/>
                      </w:rPr>
                      <m:t>Contr, Se,Sp</m:t>
                    </m:r>
                  </m:sup>
                  <m:e>
                    <m:sSubSup>
                      <m:sSubSupPr>
                        <m:ctrlPr>
                          <w:rPr>
                            <w:rFonts w:ascii="Cambria Math" w:hAnsi="Cambria Math" w:cs="Calibri"/>
                            <w:i/>
                          </w:rPr>
                        </m:ctrlPr>
                      </m:sSubSupPr>
                      <m:e>
                        <m:r>
                          <m:rPr>
                            <m:sty m:val="bi"/>
                          </m:rPr>
                          <w:rPr>
                            <w:rFonts w:ascii="Cambria Math" w:hAnsi="Cambria Math" w:cs="Calibri"/>
                          </w:rPr>
                          <m:t>μ</m:t>
                        </m:r>
                      </m:e>
                      <m:sub>
                        <m:r>
                          <m:rPr>
                            <m:sty m:val="bi"/>
                          </m:rPr>
                          <w:rPr>
                            <w:rFonts w:ascii="Cambria Math" w:hAnsi="Cambria Math" w:cs="Calibri"/>
                          </w:rPr>
                          <m:t xml:space="preserve">i,t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i/>
                      </w:rPr>
                    </m:ctrlPr>
                  </m:sPrePr>
                  <m:sub>
                    <m:r>
                      <m:rPr>
                        <m:sty m:val="bi"/>
                      </m:rPr>
                      <w:rPr>
                        <w:rFonts w:ascii="Cambria Math" w:hAnsi="Cambria Math" w:cs="Calibri"/>
                      </w:rPr>
                      <m:t>R</m:t>
                    </m:r>
                  </m:sub>
                  <m:sup>
                    <m:r>
                      <m:rPr>
                        <m:sty m:val="bi"/>
                      </m:rPr>
                      <w:rPr>
                        <w:rFonts w:ascii="Cambria Math" w:hAnsi="Cambria Math" w:cs="Calibri"/>
                      </w:rPr>
                      <m:t>Contr, Se,Sp</m:t>
                    </m:r>
                  </m:sup>
                  <m:e>
                    <m:sSubSup>
                      <m:sSubSupPr>
                        <m:ctrlPr>
                          <w:rPr>
                            <w:rFonts w:ascii="Cambria Math" w:hAnsi="Cambria Math" w:cs="Calibri"/>
                            <w:i/>
                          </w:rPr>
                        </m:ctrlPr>
                      </m:sSubSupPr>
                      <m:e>
                        <m:r>
                          <m:rPr>
                            <m:sty m:val="bi"/>
                          </m:rPr>
                          <w:rPr>
                            <w:rFonts w:ascii="Cambria Math" w:hAnsi="Cambria Math" w:cs="Calibri"/>
                          </w:rPr>
                          <m:t>μ</m:t>
                        </m:r>
                      </m:e>
                      <m:sub>
                        <m:r>
                          <m:rPr>
                            <m:sty m:val="bi"/>
                          </m:rPr>
                          <w:rPr>
                            <w:rFonts w:ascii="Cambria Math" w:hAnsi="Cambria Math" w:cs="Calibri"/>
                          </w:rPr>
                          <m:t xml:space="preserve">i,2015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w Cen MT" w:hAnsi="Calibri" w:cs="Calibri"/>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Hipótese de que as taxas de participação de subconjuntos da população rural permanecem constante ao longo do tempo;</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88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Calibri" w:hAnsi="Calibri" w:cs="Calibri"/>
                <w:b w:val="0"/>
              </w:rPr>
            </w:pPr>
            <m:oMathPara>
              <m:oMath>
                <m:sPre>
                  <m:sPrePr>
                    <m:ctrlPr>
                      <w:rPr>
                        <w:rFonts w:ascii="Cambria Math" w:hAnsi="Cambria Math" w:cs="Calibri"/>
                        <w:b w:val="0"/>
                        <w:i/>
                      </w:rPr>
                    </m:ctrlPr>
                  </m:sPrePr>
                  <m:sub>
                    <m:r>
                      <m:rPr>
                        <m:sty m:val="bi"/>
                      </m:rPr>
                      <w:rPr>
                        <w:rFonts w:ascii="Cambria Math" w:hAnsi="Cambria Math" w:cs="Calibri"/>
                      </w:rPr>
                      <m:t>Up,Ua</m:t>
                    </m:r>
                  </m:sub>
                  <m:sup/>
                  <m:e>
                    <m:sSubSup>
                      <m:sSubSupPr>
                        <m:ctrlPr>
                          <w:rPr>
                            <w:rFonts w:ascii="Cambria Math" w:hAnsi="Cambria Math" w:cs="Calibri"/>
                            <w:b w:val="0"/>
                            <w:i/>
                          </w:rPr>
                        </m:ctrlPr>
                      </m:sSubSupPr>
                      <m:e>
                        <m:r>
                          <m:rPr>
                            <m:sty m:val="bi"/>
                          </m:rPr>
                          <w:rPr>
                            <w:rFonts w:ascii="Cambria Math" w:hAnsi="Cambria Math" w:cs="Calibri"/>
                          </w:rPr>
                          <m:t>F</m:t>
                        </m:r>
                      </m:e>
                      <m:sub>
                        <m:r>
                          <m:rPr>
                            <m:sty m:val="bi"/>
                          </m:rPr>
                          <w:rPr>
                            <w:rFonts w:ascii="Cambria Math" w:hAnsi="Cambria Math" w:cs="Calibri"/>
                          </w:rPr>
                          <m:t xml:space="preserve">i,t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b w:val="0"/>
                        <w:i/>
                      </w:rPr>
                    </m:ctrlPr>
                  </m:sPrePr>
                  <m:sub>
                    <m:r>
                      <m:rPr>
                        <m:sty m:val="bi"/>
                      </m:rPr>
                      <w:rPr>
                        <w:rFonts w:ascii="Cambria Math" w:hAnsi="Cambria Math" w:cs="Calibri"/>
                      </w:rPr>
                      <m:t>Up,Ua</m:t>
                    </m:r>
                  </m:sub>
                  <m:sup>
                    <m:r>
                      <m:rPr>
                        <m:sty m:val="bi"/>
                      </m:rPr>
                      <w:rPr>
                        <w:rFonts w:ascii="Cambria Math" w:hAnsi="Cambria Math" w:cs="Calibri"/>
                      </w:rPr>
                      <m:t>Ocup</m:t>
                    </m:r>
                  </m:sup>
                  <m:e>
                    <m:sSubSup>
                      <m:sSubSupPr>
                        <m:ctrlPr>
                          <w:rPr>
                            <w:rFonts w:ascii="Cambria Math" w:hAnsi="Cambria Math" w:cs="Calibri"/>
                            <w:b w:val="0"/>
                            <w:i/>
                          </w:rPr>
                        </m:ctrlPr>
                      </m:sSubSupPr>
                      <m:e>
                        <m:r>
                          <m:rPr>
                            <m:sty m:val="bi"/>
                          </m:rPr>
                          <w:rPr>
                            <w:rFonts w:ascii="Cambria Math" w:hAnsi="Cambria Math" w:cs="Calibri"/>
                          </w:rPr>
                          <m:t>P</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w Cen MT" w:hAnsi="Calibri" w:cs="Calibri"/>
                <w:b w:val="0"/>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 xml:space="preserve">Utiliza-se como base de incidência de taxas de concessão de benefícios a população ocupada urbana por faixa de valor; </w:t>
            </w:r>
          </w:p>
        </w:tc>
      </w:tr>
      <w:tr w:rsidR="00E70BEA" w:rsidRPr="00653786" w:rsidTr="00E70BEA">
        <w:trPr>
          <w:trHeight w:hRule="exact" w:val="88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Calibri" w:hAnsi="Calibri" w:cs="Calibri"/>
                <w:b w:val="0"/>
              </w:rPr>
            </w:pPr>
            <m:oMathPara>
              <m:oMath>
                <m:sPre>
                  <m:sPrePr>
                    <m:ctrlPr>
                      <w:rPr>
                        <w:rFonts w:ascii="Cambria Math" w:hAnsi="Cambria Math" w:cs="Calibri"/>
                        <w:b w:val="0"/>
                        <w:i/>
                      </w:rPr>
                    </m:ctrlPr>
                  </m:sPrePr>
                  <m:sub>
                    <m:r>
                      <m:rPr>
                        <m:sty m:val="bi"/>
                      </m:rPr>
                      <w:rPr>
                        <w:rFonts w:ascii="Cambria Math" w:hAnsi="Cambria Math" w:cs="Calibri"/>
                      </w:rPr>
                      <m:t>R</m:t>
                    </m:r>
                  </m:sub>
                  <m:sup/>
                  <m:e>
                    <m:sSubSup>
                      <m:sSubSupPr>
                        <m:ctrlPr>
                          <w:rPr>
                            <w:rFonts w:ascii="Cambria Math" w:hAnsi="Cambria Math" w:cs="Calibri"/>
                            <w:b w:val="0"/>
                            <w:i/>
                          </w:rPr>
                        </m:ctrlPr>
                      </m:sSubSupPr>
                      <m:e>
                        <m:r>
                          <m:rPr>
                            <m:sty m:val="bi"/>
                          </m:rPr>
                          <w:rPr>
                            <w:rFonts w:ascii="Cambria Math" w:hAnsi="Cambria Math" w:cs="Calibri"/>
                          </w:rPr>
                          <m:t>F</m:t>
                        </m:r>
                      </m:e>
                      <m:sub>
                        <m:r>
                          <m:rPr>
                            <m:sty m:val="bi"/>
                          </m:rPr>
                          <w:rPr>
                            <w:rFonts w:ascii="Cambria Math" w:hAnsi="Cambria Math" w:cs="Calibri"/>
                          </w:rPr>
                          <m:t xml:space="preserve">i,t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b w:val="0"/>
                        <w:i/>
                      </w:rPr>
                    </m:ctrlPr>
                  </m:sPrePr>
                  <m:sub>
                    <m:r>
                      <m:rPr>
                        <m:sty m:val="bi"/>
                      </m:rPr>
                      <w:rPr>
                        <w:rFonts w:ascii="Cambria Math" w:hAnsi="Cambria Math" w:cs="Calibri"/>
                      </w:rPr>
                      <m:t>R</m:t>
                    </m:r>
                  </m:sub>
                  <m:sup/>
                  <m:e>
                    <m:sSubSup>
                      <m:sSubSupPr>
                        <m:ctrlPr>
                          <w:rPr>
                            <w:rFonts w:ascii="Cambria Math" w:hAnsi="Cambria Math" w:cs="Calibri"/>
                            <w:b w:val="0"/>
                            <w:i/>
                          </w:rPr>
                        </m:ctrlPr>
                      </m:sSubSupPr>
                      <m:e>
                        <m:r>
                          <m:rPr>
                            <m:sty m:val="bi"/>
                          </m:rPr>
                          <w:rPr>
                            <w:rFonts w:ascii="Cambria Math" w:hAnsi="Cambria Math" w:cs="Calibri"/>
                          </w:rPr>
                          <m:t>P</m:t>
                        </m:r>
                      </m:e>
                      <m:sub>
                        <m:r>
                          <m:rPr>
                            <m:sty m:val="bi"/>
                          </m:rPr>
                          <w:rPr>
                            <w:rFonts w:ascii="Cambria Math" w:hAnsi="Cambria Math" w:cs="Calibri"/>
                          </w:rPr>
                          <m:t xml:space="preserve">i,t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w Cen MT" w:hAnsi="Calibri" w:cs="Calibri"/>
                <w:b w:val="0"/>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 xml:space="preserve">Utiliza-se como base de incidência de taxas de concessão de benefícios a população rural;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88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w Cen MT" w:hAnsi="Calibri" w:cs="Calibri"/>
              </w:rPr>
            </w:pPr>
            <m:oMathPara>
              <m:oMath>
                <m:sSubSup>
                  <m:sSubSupPr>
                    <m:ctrlPr>
                      <w:rPr>
                        <w:rFonts w:ascii="Cambria Math" w:hAnsi="Cambria Math" w:cs="Calibri"/>
                        <w:i/>
                      </w:rPr>
                    </m:ctrlPr>
                  </m:sSubSupPr>
                  <m:e>
                    <m:r>
                      <m:rPr>
                        <m:sty m:val="b"/>
                      </m:rPr>
                      <w:rPr>
                        <w:rFonts w:ascii="Cambria Math" w:eastAsiaTheme="minorEastAsia" w:hAnsi="Cambria Math" w:cs="Calibri"/>
                      </w:rPr>
                      <m:t>λ</m:t>
                    </m:r>
                  </m:e>
                  <m:sub>
                    <m:r>
                      <m:rPr>
                        <m:sty m:val="bi"/>
                      </m:rPr>
                      <w:rPr>
                        <w:rFonts w:ascii="Cambria Math" w:hAnsi="Cambria Math" w:cs="Calibri"/>
                      </w:rPr>
                      <m:t xml:space="preserve">i,t </m:t>
                    </m:r>
                  </m:sub>
                  <m:sup>
                    <m:r>
                      <m:rPr>
                        <m:sty m:val="bi"/>
                      </m:rPr>
                      <w:rPr>
                        <w:rFonts w:ascii="Cambria Math" w:hAnsi="Cambria Math" w:cs="Calibri"/>
                      </w:rPr>
                      <m:t>s</m:t>
                    </m:r>
                  </m:sup>
                </m:sSubSup>
                <m:r>
                  <m:rPr>
                    <m:sty m:val="bi"/>
                  </m:rPr>
                  <w:rPr>
                    <w:rFonts w:ascii="Cambria Math" w:hAnsi="Cambria Math" w:cs="Calibri"/>
                  </w:rPr>
                  <m:t>=</m:t>
                </m:r>
                <m:sSubSup>
                  <m:sSubSupPr>
                    <m:ctrlPr>
                      <w:rPr>
                        <w:rFonts w:ascii="Cambria Math" w:hAnsi="Cambria Math" w:cs="Calibri"/>
                        <w:i/>
                      </w:rPr>
                    </m:ctrlPr>
                  </m:sSubSupPr>
                  <m:e>
                    <m:r>
                      <m:rPr>
                        <m:sty m:val="b"/>
                      </m:rPr>
                      <w:rPr>
                        <w:rFonts w:ascii="Cambria Math" w:eastAsiaTheme="minorEastAsia" w:hAnsi="Cambria Math" w:cs="Calibri"/>
                      </w:rPr>
                      <m:t>λ</m:t>
                    </m:r>
                  </m:e>
                  <m:sub>
                    <m:r>
                      <m:rPr>
                        <m:sty m:val="bi"/>
                      </m:rPr>
                      <w:rPr>
                        <w:rFonts w:ascii="Cambria Math" w:hAnsi="Cambria Math" w:cs="Calibri"/>
                      </w:rPr>
                      <m:t xml:space="preserve">i,2014 </m:t>
                    </m:r>
                  </m:sub>
                  <m:sup>
                    <m:r>
                      <m:rPr>
                        <m:sty m:val="bi"/>
                      </m:rPr>
                      <w:rPr>
                        <w:rFonts w:ascii="Cambria Math" w:hAnsi="Cambria Math" w:cs="Calibri"/>
                      </w:rPr>
                      <m:t>s</m:t>
                    </m:r>
                  </m:sup>
                </m:sSubSup>
              </m:oMath>
            </m:oMathPara>
          </w:p>
          <w:p w:rsidR="00E70BEA" w:rsidRPr="00653786" w:rsidRDefault="00E70BEA" w:rsidP="00E70BEA">
            <w:pPr>
              <w:jc w:val="both"/>
              <w:rPr>
                <w:rFonts w:ascii="Calibri" w:eastAsia="Tw Cen MT" w:hAnsi="Calibri" w:cs="Calibri"/>
                <w:b w:val="0"/>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 xml:space="preserve">Hipótese de que a taxas de mortalidade implícita permanece constante ao longo do tempo, </w:t>
            </w:r>
            <w:r w:rsidRPr="00653786">
              <w:rPr>
                <w:rFonts w:ascii="Calibri" w:hAnsi="Calibri" w:cs="Calibri"/>
                <w:lang w:val="pt-BR"/>
              </w:rPr>
              <w:t>igual à observada em 2014</w:t>
            </w:r>
            <w:r w:rsidRPr="00653786">
              <w:rPr>
                <w:rFonts w:ascii="Calibri" w:eastAsiaTheme="minorEastAsia" w:hAnsi="Calibri" w:cs="Calibri"/>
                <w:lang w:val="pt-BR"/>
              </w:rPr>
              <w:t>;</w:t>
            </w:r>
          </w:p>
        </w:tc>
      </w:tr>
      <w:tr w:rsidR="00E70BEA" w:rsidRPr="00653786" w:rsidTr="00E70BEA">
        <w:trPr>
          <w:trHeight w:hRule="exact" w:val="88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rPr>
            </w:pPr>
            <m:oMathPara>
              <m:oMath>
                <m:sPre>
                  <m:sPrePr>
                    <m:ctrlPr>
                      <w:rPr>
                        <w:rFonts w:ascii="Cambria Math" w:hAnsi="Cambria Math" w:cs="Calibri"/>
                        <w:i/>
                      </w:rPr>
                    </m:ctrlPr>
                  </m:sPrePr>
                  <m:sub>
                    <m:r>
                      <m:rPr>
                        <m:sty m:val="bi"/>
                      </m:rPr>
                      <w:rPr>
                        <w:rFonts w:ascii="Cambria Math" w:hAnsi="Cambria Math" w:cs="Calibri"/>
                      </w:rPr>
                      <m:t>c</m:t>
                    </m:r>
                  </m:sub>
                  <m:sup>
                    <m:r>
                      <m:rPr>
                        <m:sty m:val="bi"/>
                      </m:rPr>
                      <w:rPr>
                        <w:rFonts w:ascii="Cambria Math" w:hAnsi="Cambria Math" w:cs="Calibri"/>
                      </w:rPr>
                      <m:t>α</m:t>
                    </m:r>
                  </m:sup>
                  <m:e>
                    <m:sSubSup>
                      <m:sSubSupPr>
                        <m:ctrlPr>
                          <w:rPr>
                            <w:rFonts w:ascii="Cambria Math" w:hAnsi="Cambria Math" w:cs="Calibri"/>
                            <w:i/>
                          </w:rPr>
                        </m:ctrlPr>
                      </m:sSubSupPr>
                      <m:e>
                        <m:r>
                          <m:rPr>
                            <m:sty m:val="bi"/>
                          </m:rPr>
                          <w:rPr>
                            <w:rFonts w:ascii="Cambria Math" w:hAnsi="Cambria Math" w:cs="Calibri"/>
                          </w:rPr>
                          <m:t>ce</m:t>
                        </m:r>
                      </m:e>
                      <m:sub>
                        <m:r>
                          <m:rPr>
                            <m:sty m:val="bi"/>
                          </m:rPr>
                          <w:rPr>
                            <w:rFonts w:ascii="Cambria Math" w:hAnsi="Cambria Math" w:cs="Calibri"/>
                          </w:rPr>
                          <m:t xml:space="preserve">i,t </m:t>
                        </m:r>
                      </m:sub>
                      <m:sup>
                        <m:r>
                          <m:rPr>
                            <m:sty m:val="bi"/>
                          </m:rPr>
                          <w:rPr>
                            <w:rFonts w:ascii="Cambria Math" w:hAnsi="Cambria Math" w:cs="Calibri"/>
                          </w:rPr>
                          <m:t>s</m:t>
                        </m:r>
                      </m:sup>
                    </m:sSubSup>
                  </m:e>
                </m:sPre>
                <m:r>
                  <m:rPr>
                    <m:sty m:val="bi"/>
                  </m:rPr>
                  <w:rPr>
                    <w:rFonts w:ascii="Cambria Math" w:hAnsi="Cambria Math" w:cs="Calibri"/>
                  </w:rPr>
                  <m:t>=</m:t>
                </m:r>
                <m:sPre>
                  <m:sPrePr>
                    <m:ctrlPr>
                      <w:rPr>
                        <w:rFonts w:ascii="Cambria Math" w:hAnsi="Cambria Math" w:cs="Calibri"/>
                        <w:i/>
                      </w:rPr>
                    </m:ctrlPr>
                  </m:sPrePr>
                  <m:sub>
                    <m:r>
                      <m:rPr>
                        <m:sty m:val="bi"/>
                      </m:rPr>
                      <w:rPr>
                        <w:rFonts w:ascii="Cambria Math" w:hAnsi="Cambria Math" w:cs="Calibri"/>
                      </w:rPr>
                      <m:t>c</m:t>
                    </m:r>
                  </m:sub>
                  <m:sup>
                    <m:r>
                      <m:rPr>
                        <m:sty m:val="bi"/>
                      </m:rPr>
                      <w:rPr>
                        <w:rFonts w:ascii="Cambria Math" w:hAnsi="Cambria Math" w:cs="Calibri"/>
                      </w:rPr>
                      <m:t>α</m:t>
                    </m:r>
                  </m:sup>
                  <m:e>
                    <m:sSubSup>
                      <m:sSubSupPr>
                        <m:ctrlPr>
                          <w:rPr>
                            <w:rFonts w:ascii="Cambria Math" w:hAnsi="Cambria Math" w:cs="Calibri"/>
                            <w:i/>
                          </w:rPr>
                        </m:ctrlPr>
                      </m:sSubSupPr>
                      <m:e>
                        <m:r>
                          <m:rPr>
                            <m:sty m:val="bi"/>
                          </m:rPr>
                          <w:rPr>
                            <w:rFonts w:ascii="Cambria Math" w:hAnsi="Cambria Math" w:cs="Calibri"/>
                          </w:rPr>
                          <m:t>ce</m:t>
                        </m:r>
                      </m:e>
                      <m:sub>
                        <m:r>
                          <m:rPr>
                            <m:sty m:val="bi"/>
                          </m:rPr>
                          <w:rPr>
                            <w:rFonts w:ascii="Cambria Math" w:hAnsi="Cambria Math" w:cs="Calibri"/>
                          </w:rPr>
                          <m:t xml:space="preserve">i,2014 </m:t>
                        </m:r>
                      </m:sub>
                      <m:sup>
                        <m:r>
                          <m:rPr>
                            <m:sty m:val="bi"/>
                          </m:rPr>
                          <w:rPr>
                            <w:rFonts w:ascii="Cambria Math" w:hAnsi="Cambria Math" w:cs="Calibri"/>
                          </w:rPr>
                          <m:t>s</m:t>
                        </m:r>
                      </m:sup>
                    </m:sSubSup>
                  </m:e>
                </m:sPre>
              </m:oMath>
            </m:oMathPara>
          </w:p>
          <w:p w:rsidR="00E70BEA" w:rsidRPr="00653786" w:rsidRDefault="00E70BEA" w:rsidP="00E70BEA">
            <w:pPr>
              <w:jc w:val="both"/>
              <w:rPr>
                <w:rFonts w:ascii="Calibri" w:eastAsiaTheme="minorEastAsia" w:hAnsi="Calibri" w:cs="Calibri"/>
                <w:b w:val="0"/>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Hipótese</w:t>
            </w:r>
            <w:r w:rsidRPr="00653786">
              <w:rPr>
                <w:rFonts w:ascii="Calibri" w:hAnsi="Calibri" w:cs="Calibri"/>
                <w:lang w:val="pt-BR"/>
              </w:rPr>
              <w:t xml:space="preserve"> de que a taxa de cessação de benefício </w:t>
            </w:r>
            <w:r w:rsidRPr="00653786">
              <w:rPr>
                <w:rFonts w:ascii="Calibri" w:eastAsiaTheme="minorEastAsia" w:hAnsi="Calibri" w:cs="Calibri"/>
                <w:lang w:val="pt-BR"/>
              </w:rPr>
              <w:t>permanece</w:t>
            </w:r>
            <w:r w:rsidRPr="00653786">
              <w:rPr>
                <w:rFonts w:ascii="Calibri" w:hAnsi="Calibri" w:cs="Calibri"/>
                <w:lang w:val="pt-BR"/>
              </w:rPr>
              <w:t xml:space="preserve"> constante ao longo do tempo, igual à observada em 2014;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305"/>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rPr>
            </w:pPr>
            <m:oMathPara>
              <m:oMath>
                <m:sPre>
                  <m:sPrePr>
                    <m:ctrlPr>
                      <w:rPr>
                        <w:rFonts w:ascii="Cambria Math" w:hAnsi="Cambria Math" w:cs="Calibri"/>
                        <w:i/>
                      </w:rPr>
                    </m:ctrlPr>
                  </m:sPrePr>
                  <m:sub>
                    <m:r>
                      <m:rPr>
                        <m:sty m:val="bi"/>
                      </m:rPr>
                      <w:rPr>
                        <w:rFonts w:ascii="Cambria Math" w:hAnsi="Cambria Math" w:cs="Calibri"/>
                      </w:rPr>
                      <m:t>c</m:t>
                    </m:r>
                  </m:sub>
                  <m:sup>
                    <m:r>
                      <m:rPr>
                        <m:sty m:val="bi"/>
                      </m:rPr>
                      <w:rPr>
                        <w:rFonts w:ascii="Cambria Math" w:hAnsi="Cambria Math" w:cs="Calibri"/>
                      </w:rPr>
                      <m:t>α</m:t>
                    </m:r>
                  </m:sup>
                  <m:e>
                    <m:sSubSup>
                      <m:sSubSupPr>
                        <m:ctrlPr>
                          <w:rPr>
                            <w:rFonts w:ascii="Cambria Math" w:hAnsi="Cambria Math" w:cs="Calibri"/>
                            <w:i/>
                          </w:rPr>
                        </m:ctrlPr>
                      </m:sSubSupPr>
                      <m:e>
                        <m:r>
                          <m:rPr>
                            <m:sty m:val="bi"/>
                          </m:rPr>
                          <w:rPr>
                            <w:rFonts w:ascii="Cambria Math" w:hAnsi="Cambria Math" w:cs="Calibri"/>
                          </w:rPr>
                          <m:t>co</m:t>
                        </m:r>
                      </m:e>
                      <m:sub>
                        <m:r>
                          <m:rPr>
                            <m:sty m:val="bi"/>
                          </m:rPr>
                          <w:rPr>
                            <w:rFonts w:ascii="Cambria Math" w:hAnsi="Cambria Math" w:cs="Calibri"/>
                          </w:rPr>
                          <m:t xml:space="preserve">i,t </m:t>
                        </m:r>
                      </m:sub>
                      <m:sup>
                        <m:r>
                          <m:rPr>
                            <m:sty m:val="bi"/>
                          </m:rPr>
                          <w:rPr>
                            <w:rFonts w:ascii="Cambria Math" w:hAnsi="Cambria Math" w:cs="Calibri"/>
                          </w:rPr>
                          <m:t>s</m:t>
                        </m:r>
                      </m:sup>
                    </m:sSubSup>
                  </m:e>
                </m:sPre>
                <m:r>
                  <m:rPr>
                    <m:sty m:val="bi"/>
                  </m:rPr>
                  <w:rPr>
                    <w:rFonts w:ascii="Cambria Math" w:hAnsi="Cambria Math" w:cs="Calibri"/>
                  </w:rPr>
                  <m:t>=</m:t>
                </m:r>
                <m:nary>
                  <m:naryPr>
                    <m:chr m:val="∑"/>
                    <m:limLoc m:val="undOvr"/>
                    <m:ctrlPr>
                      <w:rPr>
                        <w:rFonts w:ascii="Cambria Math" w:hAnsi="Cambria Math" w:cs="Calibri"/>
                        <w:bCs w:val="0"/>
                        <w:i/>
                      </w:rPr>
                    </m:ctrlPr>
                  </m:naryPr>
                  <m:sub>
                    <m:r>
                      <m:rPr>
                        <m:sty m:val="bi"/>
                      </m:rPr>
                      <w:rPr>
                        <w:rFonts w:ascii="Cambria Math" w:hAnsi="Cambria Math" w:cs="Calibri"/>
                      </w:rPr>
                      <m:t>t=2011</m:t>
                    </m:r>
                  </m:sub>
                  <m:sup>
                    <m:r>
                      <m:rPr>
                        <m:sty m:val="bi"/>
                      </m:rPr>
                      <w:rPr>
                        <w:rFonts w:ascii="Cambria Math" w:hAnsi="Cambria Math" w:cs="Calibri"/>
                      </w:rPr>
                      <m:t>2014</m:t>
                    </m:r>
                  </m:sup>
                  <m:e>
                    <m:sPre>
                      <m:sPrePr>
                        <m:ctrlPr>
                          <w:rPr>
                            <w:rFonts w:ascii="Cambria Math" w:hAnsi="Cambria Math" w:cs="Calibri"/>
                            <w:i/>
                          </w:rPr>
                        </m:ctrlPr>
                      </m:sPrePr>
                      <m:sub>
                        <m:r>
                          <m:rPr>
                            <m:sty m:val="bi"/>
                          </m:rPr>
                          <w:rPr>
                            <w:rFonts w:ascii="Cambria Math" w:hAnsi="Cambria Math" w:cs="Calibri"/>
                          </w:rPr>
                          <m:t>c</m:t>
                        </m:r>
                      </m:sub>
                      <m:sup>
                        <m:r>
                          <m:rPr>
                            <m:sty m:val="bi"/>
                          </m:rPr>
                          <w:rPr>
                            <w:rFonts w:ascii="Cambria Math" w:hAnsi="Cambria Math" w:cs="Calibri"/>
                          </w:rPr>
                          <m:t>α</m:t>
                        </m:r>
                      </m:sup>
                      <m:e>
                        <m:sSubSup>
                          <m:sSubSupPr>
                            <m:ctrlPr>
                              <w:rPr>
                                <w:rFonts w:ascii="Cambria Math" w:hAnsi="Cambria Math" w:cs="Calibri"/>
                                <w:i/>
                              </w:rPr>
                            </m:ctrlPr>
                          </m:sSubSupPr>
                          <m:e>
                            <m:r>
                              <m:rPr>
                                <m:sty m:val="bi"/>
                              </m:rPr>
                              <w:rPr>
                                <w:rFonts w:ascii="Cambria Math" w:hAnsi="Cambria Math" w:cs="Calibri"/>
                              </w:rPr>
                              <m:t>co</m:t>
                            </m:r>
                          </m:e>
                          <m:sub>
                            <m:r>
                              <m:rPr>
                                <m:sty m:val="bi"/>
                              </m:rPr>
                              <w:rPr>
                                <w:rFonts w:ascii="Cambria Math" w:hAnsi="Cambria Math" w:cs="Calibri"/>
                              </w:rPr>
                              <m:t xml:space="preserve">i,t </m:t>
                            </m:r>
                          </m:sub>
                          <m:sup>
                            <m:r>
                              <m:rPr>
                                <m:sty m:val="bi"/>
                              </m:rPr>
                              <w:rPr>
                                <w:rFonts w:ascii="Cambria Math" w:hAnsi="Cambria Math" w:cs="Calibri"/>
                              </w:rPr>
                              <m:t>s</m:t>
                            </m:r>
                          </m:sup>
                        </m:sSubSup>
                      </m:e>
                    </m:sPre>
                  </m:e>
                </m:nary>
              </m:oMath>
            </m:oMathPara>
          </w:p>
          <w:p w:rsidR="00E70BEA" w:rsidRPr="00653786" w:rsidRDefault="00E70BEA" w:rsidP="00E70BEA">
            <w:pPr>
              <w:jc w:val="both"/>
              <w:rPr>
                <w:rFonts w:ascii="Calibri" w:eastAsia="Tw Cen MT" w:hAnsi="Calibri" w:cs="Calibri"/>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Hipótese</w:t>
            </w:r>
            <w:r w:rsidRPr="00653786">
              <w:rPr>
                <w:rFonts w:ascii="Calibri" w:hAnsi="Calibri" w:cs="Calibri"/>
                <w:lang w:val="pt-BR"/>
              </w:rPr>
              <w:t xml:space="preserve"> de que a taxa de concessão de benefício </w:t>
            </w:r>
            <w:r w:rsidRPr="00653786">
              <w:rPr>
                <w:rFonts w:ascii="Calibri" w:eastAsiaTheme="minorEastAsia" w:hAnsi="Calibri" w:cs="Calibri"/>
                <w:lang w:val="pt-BR"/>
              </w:rPr>
              <w:t>permanece</w:t>
            </w:r>
            <w:r w:rsidRPr="00653786">
              <w:rPr>
                <w:rFonts w:ascii="Calibri" w:hAnsi="Calibri" w:cs="Calibri"/>
                <w:lang w:val="pt-BR"/>
              </w:rPr>
              <w:t xml:space="preserve"> constante ao longo do tempo, igual à média observada entre 2011 e 2014; </w:t>
            </w:r>
          </w:p>
        </w:tc>
      </w:tr>
      <w:tr w:rsidR="00E70BEA" w:rsidRPr="00653786" w:rsidTr="00E70BEA">
        <w:trPr>
          <w:trHeight w:hRule="exact" w:val="1013"/>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w Cen MT" w:hAnsi="Calibri" w:cs="Calibri"/>
              </w:rPr>
            </w:pPr>
            <m:oMathPara>
              <m:oMath>
                <m:sSubSup>
                  <m:sSubSupPr>
                    <m:ctrlPr>
                      <w:rPr>
                        <w:rFonts w:ascii="Cambria Math" w:hAnsi="Cambria Math" w:cs="Calibri"/>
                        <w:i/>
                      </w:rPr>
                    </m:ctrlPr>
                  </m:sSubSupPr>
                  <m:e>
                    <m:r>
                      <m:rPr>
                        <m:sty m:val="bi"/>
                      </m:rPr>
                      <w:rPr>
                        <w:rFonts w:ascii="Cambria Math" w:hAnsi="Cambria Math" w:cs="Calibri"/>
                      </w:rPr>
                      <m:t>ν</m:t>
                    </m:r>
                  </m:e>
                  <m:sub>
                    <m:r>
                      <m:rPr>
                        <m:sty m:val="bi"/>
                      </m:rPr>
                      <w:rPr>
                        <w:rFonts w:ascii="Cambria Math" w:hAnsi="Cambria Math" w:cs="Calibri"/>
                      </w:rPr>
                      <m:t>i±</m:t>
                    </m:r>
                    <m:sSub>
                      <m:sSubPr>
                        <m:ctrlPr>
                          <w:rPr>
                            <w:rFonts w:ascii="Cambria Math" w:hAnsi="Cambria Math" w:cs="Calibri"/>
                            <w:i/>
                          </w:rPr>
                        </m:ctrlPr>
                      </m:sSubPr>
                      <m:e>
                        <m:r>
                          <m:rPr>
                            <m:sty m:val="bi"/>
                          </m:rPr>
                          <w:rPr>
                            <w:rFonts w:ascii="Cambria Math" w:hAnsi="Cambria Math" w:cs="Calibri"/>
                          </w:rPr>
                          <m:t>D</m:t>
                        </m:r>
                      </m:e>
                      <m:sub>
                        <m:r>
                          <m:rPr>
                            <m:sty m:val="bi"/>
                          </m:rPr>
                          <w:rPr>
                            <w:rFonts w:ascii="Cambria Math" w:hAnsi="Cambria Math" w:cs="Calibri"/>
                          </w:rPr>
                          <m:t>i, t</m:t>
                        </m:r>
                      </m:sub>
                    </m:sSub>
                    <m:r>
                      <m:rPr>
                        <m:sty m:val="bi"/>
                      </m:rPr>
                      <w:rPr>
                        <w:rFonts w:ascii="Cambria Math" w:hAnsi="Cambria Math" w:cs="Calibri"/>
                      </w:rPr>
                      <m:t xml:space="preserve">,2015 </m:t>
                    </m:r>
                  </m:sub>
                  <m:sup>
                    <m:r>
                      <m:rPr>
                        <m:sty m:val="bi"/>
                      </m:rPr>
                      <w:rPr>
                        <w:rFonts w:ascii="Cambria Math" w:hAnsi="Cambria Math" w:cs="Calibri"/>
                      </w:rPr>
                      <m:t>s</m:t>
                    </m:r>
                  </m:sup>
                </m:sSubSup>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eastAsiaTheme="minorEastAsia" w:hAnsi="Calibri" w:cs="Calibri"/>
                <w:lang w:val="pt-BR"/>
              </w:rPr>
              <w:t>Probabilidade de geração de Pensões em 2015 estimada como igual àquela observada em 2014 por meio de estimativa a partir de dados de registros administrativos</w:t>
            </w:r>
            <w:r w:rsidRPr="00653786">
              <w:rPr>
                <w:rFonts w:ascii="Calibri" w:hAnsi="Calibri" w:cs="Calibri"/>
                <w:lang w:val="pt-BR"/>
              </w:rPr>
              <w:t>;</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88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w Cen MT" w:hAnsi="Calibri" w:cs="Calibri"/>
              </w:rPr>
            </w:pPr>
            <m:oMathPara>
              <m:oMath>
                <m:sSubSup>
                  <m:sSubSupPr>
                    <m:ctrlPr>
                      <w:rPr>
                        <w:rFonts w:ascii="Cambria Math" w:hAnsi="Cambria Math" w:cs="Calibri"/>
                        <w:i/>
                      </w:rPr>
                    </m:ctrlPr>
                  </m:sSubSupPr>
                  <m:e>
                    <m:r>
                      <m:rPr>
                        <m:sty m:val="bi"/>
                      </m:rPr>
                      <w:rPr>
                        <w:rFonts w:ascii="Cambria Math" w:hAnsi="Cambria Math" w:cs="Calibri"/>
                      </w:rPr>
                      <m:t>ν</m:t>
                    </m:r>
                  </m:e>
                  <m:sub>
                    <m:r>
                      <m:rPr>
                        <m:sty m:val="bi"/>
                      </m:rPr>
                      <w:rPr>
                        <w:rFonts w:ascii="Cambria Math" w:hAnsi="Cambria Math" w:cs="Calibri"/>
                      </w:rPr>
                      <m:t>i±</m:t>
                    </m:r>
                    <m:sSub>
                      <m:sSubPr>
                        <m:ctrlPr>
                          <w:rPr>
                            <w:rFonts w:ascii="Cambria Math" w:hAnsi="Cambria Math" w:cs="Calibri"/>
                            <w:i/>
                          </w:rPr>
                        </m:ctrlPr>
                      </m:sSubPr>
                      <m:e>
                        <m:r>
                          <m:rPr>
                            <m:sty m:val="bi"/>
                          </m:rPr>
                          <w:rPr>
                            <w:rFonts w:ascii="Cambria Math" w:hAnsi="Cambria Math" w:cs="Calibri"/>
                          </w:rPr>
                          <m:t>D</m:t>
                        </m:r>
                      </m:e>
                      <m:sub>
                        <m:r>
                          <m:rPr>
                            <m:sty m:val="bi"/>
                          </m:rPr>
                          <w:rPr>
                            <w:rFonts w:ascii="Cambria Math" w:hAnsi="Cambria Math" w:cs="Calibri"/>
                          </w:rPr>
                          <m:t>i, t</m:t>
                        </m:r>
                      </m:sub>
                    </m:sSub>
                    <m:r>
                      <m:rPr>
                        <m:sty m:val="bi"/>
                      </m:rPr>
                      <w:rPr>
                        <w:rFonts w:ascii="Cambria Math" w:hAnsi="Cambria Math" w:cs="Calibri"/>
                      </w:rPr>
                      <m:t xml:space="preserve">,t </m:t>
                    </m:r>
                  </m:sub>
                  <m:sup>
                    <m:r>
                      <m:rPr>
                        <m:sty m:val="bi"/>
                      </m:rPr>
                      <w:rPr>
                        <w:rFonts w:ascii="Cambria Math" w:hAnsi="Cambria Math" w:cs="Calibri"/>
                      </w:rPr>
                      <m:t>s</m:t>
                    </m:r>
                  </m:sup>
                </m:sSubSup>
              </m:oMath>
            </m:oMathPara>
          </w:p>
          <w:p w:rsidR="00E70BEA" w:rsidRPr="00653786" w:rsidRDefault="00E70BEA" w:rsidP="00E70BEA">
            <w:pPr>
              <w:jc w:val="both"/>
              <w:rPr>
                <w:rFonts w:ascii="Calibri" w:eastAsia="Tw Cen MT" w:hAnsi="Calibri" w:cs="Calibri"/>
              </w:rPr>
            </w:pPr>
            <m:oMathPara>
              <m:oMath>
                <m:r>
                  <m:rPr>
                    <m:sty m:val="bi"/>
                  </m:rPr>
                  <w:rPr>
                    <w:rFonts w:ascii="Cambria Math" w:hAnsi="Cambria Math" w:cs="Calibri"/>
                  </w:rPr>
                  <m:t>t&gt;2015</m:t>
                </m:r>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pt-BR"/>
              </w:rPr>
            </w:pPr>
            <w:r w:rsidRPr="00653786">
              <w:rPr>
                <w:rFonts w:ascii="Calibri" w:eastAsiaTheme="minorEastAsia" w:hAnsi="Calibri" w:cs="Calibri"/>
                <w:lang w:val="pt-BR"/>
              </w:rPr>
              <w:t>Hipótese de que as probabilidades de geração de pensões permanecem constante ao longo do tempo;</w:t>
            </w:r>
          </w:p>
        </w:tc>
      </w:tr>
      <w:tr w:rsidR="00E70BEA" w:rsidRPr="00653786" w:rsidTr="00E70BEA">
        <w:trPr>
          <w:trHeight w:hRule="exact" w:val="79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w Cen MT" w:hAnsi="Calibri" w:cs="Calibri"/>
              </w:rPr>
            </w:pPr>
            <m:oMathPara>
              <m:oMath>
                <m:sSub>
                  <m:sSubPr>
                    <m:ctrlPr>
                      <w:rPr>
                        <w:rFonts w:ascii="Cambria Math" w:hAnsi="Cambria Math" w:cs="Calibri"/>
                        <w:i/>
                      </w:rPr>
                    </m:ctrlPr>
                  </m:sSubPr>
                  <m:e>
                    <m:r>
                      <m:rPr>
                        <m:sty m:val="bi"/>
                      </m:rPr>
                      <w:rPr>
                        <w:rFonts w:ascii="Cambria Math" w:hAnsi="Cambria Math" w:cs="Calibri"/>
                      </w:rPr>
                      <m:t>D</m:t>
                    </m:r>
                  </m:e>
                  <m:sub>
                    <m:r>
                      <m:rPr>
                        <m:sty m:val="bi"/>
                      </m:rPr>
                      <w:rPr>
                        <w:rFonts w:ascii="Cambria Math" w:hAnsi="Cambria Math" w:cs="Calibri"/>
                      </w:rPr>
                      <m:t>i, t</m:t>
                    </m:r>
                  </m:sub>
                </m:sSub>
                <m:r>
                  <m:rPr>
                    <m:sty m:val="bi"/>
                  </m:rPr>
                  <w:rPr>
                    <w:rFonts w:ascii="Cambria Math" w:eastAsia="Tw Cen MT" w:hAnsi="Cambria Math" w:cs="Calibri"/>
                  </w:rPr>
                  <m:t>=4</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 xml:space="preserve">Hipótese de que o diferencial de idade médio entre cônjuges é de 4 anos;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79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hAnsi="Calibri" w:cs="Calibri"/>
                <w:b w:val="0"/>
                <w:kern w:val="20"/>
              </w:rPr>
            </w:pPr>
            <m:oMathPara>
              <m:oMath>
                <m:sSub>
                  <m:sSubPr>
                    <m:ctrlPr>
                      <w:rPr>
                        <w:rFonts w:ascii="Cambria Math" w:hAnsi="Cambria Math" w:cs="Calibri"/>
                        <w:b w:val="0"/>
                        <w:i/>
                      </w:rPr>
                    </m:ctrlPr>
                  </m:sSubPr>
                  <m:e>
                    <m:r>
                      <m:rPr>
                        <m:sty m:val="bi"/>
                      </m:rPr>
                      <w:rPr>
                        <w:rFonts w:ascii="Cambria Math" w:hAnsi="Cambria Math" w:cs="Calibri"/>
                      </w:rPr>
                      <m:t>η</m:t>
                    </m:r>
                  </m:e>
                  <m:sub>
                    <m:r>
                      <m:rPr>
                        <m:sty m:val="bi"/>
                      </m:rPr>
                      <w:rPr>
                        <w:rFonts w:ascii="Cambria Math" w:hAnsi="Cambria Math" w:cs="Calibri"/>
                      </w:rPr>
                      <m:t>t</m:t>
                    </m:r>
                  </m:sub>
                </m:sSub>
                <m:r>
                  <m:rPr>
                    <m:sty m:val="bi"/>
                  </m:rPr>
                  <w:rPr>
                    <w:rFonts w:ascii="Cambria Math" w:hAnsi="Cambria Math" w:cs="Calibri"/>
                  </w:rPr>
                  <m:t>=1,7</m:t>
                </m:r>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 xml:space="preserve">Hipótese de que a </w:t>
            </w:r>
            <w:r w:rsidRPr="00653786">
              <w:rPr>
                <w:rFonts w:ascii="Calibri" w:hAnsi="Calibri" w:cs="Calibri"/>
                <w:lang w:val="pt-BR"/>
              </w:rPr>
              <w:t>taxa de crescimento real médio dos rendimentos do trabalho</w:t>
            </w:r>
            <w:r w:rsidRPr="00653786">
              <w:rPr>
                <w:rFonts w:ascii="Calibri" w:hAnsi="Calibri" w:cs="Calibri"/>
                <w:kern w:val="20"/>
                <w:lang w:val="pt-BR"/>
              </w:rPr>
              <w:t xml:space="preserve"> crescerá a uma taxa constante de 1,7% ao ano;</w:t>
            </w:r>
          </w:p>
        </w:tc>
      </w:tr>
      <w:tr w:rsidR="00E70BEA" w:rsidRPr="00653786" w:rsidTr="00E70BEA">
        <w:trPr>
          <w:trHeight w:hRule="exact" w:val="82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rPr>
            </w:pPr>
            <m:oMathPara>
              <m:oMath>
                <m:sSub>
                  <m:sSubPr>
                    <m:ctrlPr>
                      <w:rPr>
                        <w:rFonts w:ascii="Cambria Math" w:hAnsi="Cambria Math" w:cs="Calibri"/>
                        <w:i/>
                      </w:rPr>
                    </m:ctrlPr>
                  </m:sSubPr>
                  <m:e>
                    <m:r>
                      <m:rPr>
                        <m:sty m:val="bi"/>
                      </m:rPr>
                      <w:rPr>
                        <w:rFonts w:ascii="Cambria Math" w:hAnsi="Cambria Math" w:cs="Calibri"/>
                      </w:rPr>
                      <m:t>β</m:t>
                    </m:r>
                  </m:e>
                  <m:sub>
                    <m:sSub>
                      <m:sSubPr>
                        <m:ctrlPr>
                          <w:rPr>
                            <w:rFonts w:ascii="Cambria Math" w:hAnsi="Cambria Math" w:cs="Calibri"/>
                            <w:i/>
                          </w:rPr>
                        </m:ctrlPr>
                      </m:sSubPr>
                      <m:e>
                        <m:sSub>
                          <m:sSubPr>
                            <m:ctrlPr>
                              <w:rPr>
                                <w:rFonts w:ascii="Cambria Math" w:hAnsi="Cambria Math" w:cs="Calibri"/>
                                <w:i/>
                              </w:rPr>
                            </m:ctrlPr>
                          </m:sSubPr>
                          <m:e>
                            <m:r>
                              <m:rPr>
                                <m:sty m:val="bi"/>
                              </m:rPr>
                              <w:rPr>
                                <w:rFonts w:ascii="Cambria Math" w:hAnsi="Cambria Math" w:cs="Calibri"/>
                              </w:rPr>
                              <m:t>ω</m:t>
                            </m:r>
                          </m:e>
                          <m:sub>
                            <m:r>
                              <m:rPr>
                                <m:sty m:val="bi"/>
                              </m:rPr>
                              <w:rPr>
                                <w:rFonts w:ascii="Cambria Math" w:hAnsi="Cambria Math" w:cs="Calibri"/>
                              </w:rPr>
                              <m:t>min</m:t>
                            </m:r>
                          </m:sub>
                        </m:sSub>
                      </m:e>
                      <m:sub>
                        <m:r>
                          <m:rPr>
                            <m:sty m:val="bi"/>
                          </m:rPr>
                          <w:rPr>
                            <w:rFonts w:ascii="Cambria Math" w:hAnsi="Cambria Math" w:cs="Calibri"/>
                          </w:rPr>
                          <m:t>t</m:t>
                        </m:r>
                      </m:sub>
                    </m:sSub>
                  </m:sub>
                </m:sSub>
                <m:r>
                  <m:rPr>
                    <m:sty m:val="bi"/>
                  </m:rPr>
                  <w:rPr>
                    <w:rFonts w:ascii="Cambria Math" w:hAnsi="Cambria Math" w:cs="Calibri"/>
                  </w:rPr>
                  <m:t>=0</m:t>
                </m:r>
              </m:oMath>
            </m:oMathPara>
          </w:p>
          <w:p w:rsidR="00E70BEA" w:rsidRPr="00653786" w:rsidRDefault="00E70BEA" w:rsidP="00151359">
            <w:pPr>
              <w:jc w:val="both"/>
              <w:rPr>
                <w:rFonts w:ascii="Calibri" w:eastAsiaTheme="minorEastAsia" w:hAnsi="Calibri" w:cs="Calibri"/>
                <w:b w:val="0"/>
              </w:rPr>
            </w:pPr>
            <m:oMathPara>
              <m:oMath>
                <m:r>
                  <m:rPr>
                    <m:sty m:val="bi"/>
                  </m:rPr>
                  <w:rPr>
                    <w:rFonts w:ascii="Cambria Math" w:hAnsi="Cambria Math" w:cs="Calibri"/>
                  </w:rPr>
                  <m:t xml:space="preserve">t=2022, …, 2025 </m:t>
                </m:r>
              </m:oMath>
            </m:oMathPara>
          </w:p>
        </w:tc>
        <w:tc>
          <w:tcPr>
            <w:tcW w:w="5953" w:type="dxa"/>
            <w:shd w:val="clear" w:color="auto" w:fill="FFFFFF" w:themeFill="background1"/>
            <w:vAlign w:val="center"/>
          </w:tcPr>
          <w:p w:rsidR="00E70BEA" w:rsidRPr="00653786" w:rsidRDefault="00E70BEA" w:rsidP="00151359">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Manutenção, até 202</w:t>
            </w:r>
            <w:r w:rsidR="00151359">
              <w:rPr>
                <w:rFonts w:ascii="Calibri" w:hAnsi="Calibri" w:cs="Calibri"/>
                <w:kern w:val="20"/>
                <w:lang w:val="pt-BR"/>
              </w:rPr>
              <w:t>5</w:t>
            </w:r>
            <w:r w:rsidRPr="00653786">
              <w:rPr>
                <w:rFonts w:ascii="Calibri" w:hAnsi="Calibri" w:cs="Calibri"/>
                <w:kern w:val="20"/>
                <w:lang w:val="pt-BR"/>
              </w:rPr>
              <w:t>, do valor real do SM vigente em 202</w:t>
            </w:r>
            <w:r w:rsidR="00151359">
              <w:rPr>
                <w:rFonts w:ascii="Calibri" w:hAnsi="Calibri" w:cs="Calibri"/>
                <w:kern w:val="20"/>
                <w:lang w:val="pt-BR"/>
              </w:rPr>
              <w:t>1</w:t>
            </w:r>
            <w:r w:rsidRPr="00653786">
              <w:rPr>
                <w:rFonts w:ascii="Calibri" w:hAnsi="Calibri" w:cs="Calibri"/>
                <w:kern w:val="20"/>
                <w:lang w:val="pt-BR"/>
              </w:rPr>
              <w:t xml:space="preserve">;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Sub>
                  <m:sSubPr>
                    <m:ctrlPr>
                      <w:rPr>
                        <w:rFonts w:ascii="Cambria Math" w:hAnsi="Cambria Math" w:cs="Calibri"/>
                        <w:b w:val="0"/>
                        <w:i/>
                      </w:rPr>
                    </m:ctrlPr>
                  </m:sSubPr>
                  <m:e>
                    <m:r>
                      <m:rPr>
                        <m:sty m:val="bi"/>
                      </m:rPr>
                      <w:rPr>
                        <w:rFonts w:ascii="Cambria Math" w:hAnsi="Cambria Math" w:cs="Calibri"/>
                      </w:rPr>
                      <m:t>β</m:t>
                    </m:r>
                  </m:e>
                  <m:sub>
                    <m:sSub>
                      <m:sSubPr>
                        <m:ctrlPr>
                          <w:rPr>
                            <w:rFonts w:ascii="Cambria Math" w:hAnsi="Cambria Math" w:cs="Calibri"/>
                            <w:b w:val="0"/>
                            <w:i/>
                          </w:rPr>
                        </m:ctrlPr>
                      </m:sSubPr>
                      <m:e>
                        <m:sSub>
                          <m:sSubPr>
                            <m:ctrlPr>
                              <w:rPr>
                                <w:rFonts w:ascii="Cambria Math" w:hAnsi="Cambria Math" w:cs="Calibri"/>
                                <w:b w:val="0"/>
                                <w:i/>
                              </w:rPr>
                            </m:ctrlPr>
                          </m:sSubPr>
                          <m:e>
                            <m:r>
                              <m:rPr>
                                <m:sty m:val="bi"/>
                              </m:rPr>
                              <w:rPr>
                                <w:rFonts w:ascii="Cambria Math" w:hAnsi="Cambria Math" w:cs="Calibri"/>
                              </w:rPr>
                              <m:t>ω</m:t>
                            </m:r>
                          </m:e>
                          <m:sub>
                            <m:r>
                              <m:rPr>
                                <m:sty m:val="bi"/>
                              </m:rPr>
                              <w:rPr>
                                <w:rFonts w:ascii="Cambria Math" w:hAnsi="Cambria Math" w:cs="Calibri"/>
                              </w:rPr>
                              <m:t>min</m:t>
                            </m:r>
                          </m:sub>
                        </m:sSub>
                      </m:e>
                      <m:sub>
                        <m:r>
                          <m:rPr>
                            <m:sty m:val="bi"/>
                          </m:rPr>
                          <w:rPr>
                            <w:rFonts w:ascii="Cambria Math" w:hAnsi="Cambria Math" w:cs="Calibri"/>
                          </w:rPr>
                          <m:t>t</m:t>
                        </m:r>
                      </m:sub>
                    </m:sSub>
                  </m:sub>
                </m:sSub>
                <m:r>
                  <m:rPr>
                    <m:sty m:val="bi"/>
                  </m:rPr>
                  <w:rPr>
                    <w:rFonts w:ascii="Cambria Math" w:hAnsi="Cambria Math" w:cs="Calibri"/>
                  </w:rPr>
                  <m:t>=</m:t>
                </m:r>
                <m:sSub>
                  <m:sSubPr>
                    <m:ctrlPr>
                      <w:rPr>
                        <w:rFonts w:ascii="Cambria Math" w:hAnsi="Cambria Math" w:cs="Calibri"/>
                        <w:b w:val="0"/>
                        <w:i/>
                      </w:rPr>
                    </m:ctrlPr>
                  </m:sSubPr>
                  <m:e>
                    <m:r>
                      <m:rPr>
                        <m:sty m:val="bi"/>
                      </m:rPr>
                      <w:rPr>
                        <w:rFonts w:ascii="Cambria Math" w:hAnsi="Cambria Math" w:cs="Calibri"/>
                      </w:rPr>
                      <m:t>β</m:t>
                    </m:r>
                  </m:e>
                  <m:sub>
                    <m:sSub>
                      <m:sSubPr>
                        <m:ctrlPr>
                          <w:rPr>
                            <w:rFonts w:ascii="Cambria Math" w:hAnsi="Cambria Math" w:cs="Calibri"/>
                            <w:b w:val="0"/>
                            <w:i/>
                          </w:rPr>
                        </m:ctrlPr>
                      </m:sSubPr>
                      <m:e>
                        <m:r>
                          <m:rPr>
                            <m:sty m:val="bi"/>
                          </m:rPr>
                          <w:rPr>
                            <w:rFonts w:ascii="Cambria Math" w:hAnsi="Cambria Math" w:cs="Calibri"/>
                          </w:rPr>
                          <m:t>Y</m:t>
                        </m:r>
                      </m:e>
                      <m:sub>
                        <m:r>
                          <m:rPr>
                            <m:sty m:val="bi"/>
                          </m:rPr>
                          <w:rPr>
                            <w:rFonts w:ascii="Cambria Math" w:hAnsi="Cambria Math" w:cs="Calibri"/>
                          </w:rPr>
                          <m:t>t-2</m:t>
                        </m:r>
                      </m:sub>
                    </m:sSub>
                  </m:sub>
                </m:sSub>
                <m:r>
                  <m:rPr>
                    <m:sty m:val="bi"/>
                  </m:rPr>
                  <w:rPr>
                    <w:rFonts w:ascii="Cambria Math" w:hAnsi="Cambria Math" w:cs="Calibri"/>
                  </w:rPr>
                  <m:t>,</m:t>
                </m:r>
              </m:oMath>
            </m:oMathPara>
          </w:p>
          <w:p w:rsidR="00E70BEA" w:rsidRPr="00653786" w:rsidRDefault="00E70BEA" w:rsidP="00151359">
            <w:pPr>
              <w:jc w:val="both"/>
              <w:rPr>
                <w:rFonts w:ascii="Calibri" w:eastAsia="Tw Cen MT" w:hAnsi="Calibri" w:cs="Calibri"/>
              </w:rPr>
            </w:pPr>
            <m:oMathPara>
              <m:oMath>
                <m:r>
                  <m:rPr>
                    <m:sty m:val="bi"/>
                  </m:rPr>
                  <w:rPr>
                    <w:rFonts w:ascii="Cambria Math" w:hAnsi="Cambria Math" w:cs="Calibri"/>
                  </w:rPr>
                  <m:t>t≥2026</m:t>
                </m:r>
              </m:oMath>
            </m:oMathPara>
          </w:p>
        </w:tc>
        <w:tc>
          <w:tcPr>
            <w:tcW w:w="5953" w:type="dxa"/>
            <w:shd w:val="clear" w:color="auto" w:fill="FFFFFF" w:themeFill="background1"/>
            <w:vAlign w:val="center"/>
          </w:tcPr>
          <w:p w:rsidR="00E70BEA" w:rsidRPr="00653786" w:rsidRDefault="00E70BEA" w:rsidP="00151359">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Hipótese de crescimento real do SM pelo PIB defasado em dois anosa partir de 202</w:t>
            </w:r>
            <w:r w:rsidR="00151359">
              <w:rPr>
                <w:rFonts w:ascii="Calibri" w:hAnsi="Calibri" w:cs="Calibri"/>
                <w:kern w:val="20"/>
                <w:lang w:val="pt-BR"/>
              </w:rPr>
              <w:t>6</w:t>
            </w:r>
            <w:r w:rsidRPr="00653786">
              <w:rPr>
                <w:rFonts w:ascii="Calibri" w:hAnsi="Calibri" w:cs="Calibri"/>
                <w:kern w:val="20"/>
                <w:lang w:val="pt-BR"/>
              </w:rPr>
              <w:t xml:space="preserve">; </w:t>
            </w:r>
          </w:p>
        </w:tc>
      </w:tr>
      <w:tr w:rsidR="00E70BEA" w:rsidRPr="00653786" w:rsidTr="00E70BEA">
        <w:trPr>
          <w:trHeight w:hRule="exact" w:val="94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Sub>
                  <m:sSubPr>
                    <m:ctrlPr>
                      <w:rPr>
                        <w:rFonts w:ascii="Cambria Math" w:hAnsi="Cambria Math" w:cs="Calibri"/>
                        <w:b w:val="0"/>
                        <w:i/>
                      </w:rPr>
                    </m:ctrlPr>
                  </m:sSubPr>
                  <m:e>
                    <m:r>
                      <m:rPr>
                        <m:sty m:val="bi"/>
                      </m:rPr>
                      <w:rPr>
                        <w:rFonts w:ascii="Cambria Math" w:hAnsi="Cambria Math" w:cs="Calibri"/>
                      </w:rPr>
                      <m:t>β</m:t>
                    </m:r>
                  </m:e>
                  <m:sub>
                    <m:sPre>
                      <m:sPrePr>
                        <m:ctrlPr>
                          <w:rPr>
                            <w:rFonts w:ascii="Cambria Math" w:eastAsiaTheme="minorEastAsia" w:hAnsi="Cambria Math" w:cs="Calibri"/>
                            <w:b w:val="0"/>
                            <w:i/>
                          </w:rPr>
                        </m:ctrlPr>
                      </m:sPrePr>
                      <m:sub>
                        <m:r>
                          <m:rPr>
                            <m:sty m:val="bi"/>
                          </m:rPr>
                          <w:rPr>
                            <w:rFonts w:ascii="Cambria Math" w:eastAsiaTheme="minorEastAsia" w:hAnsi="Cambria Math" w:cs="Calibri"/>
                          </w:rPr>
                          <m:t>R, Up</m:t>
                        </m:r>
                      </m:sub>
                      <m:sup>
                        <m:r>
                          <m:rPr>
                            <m:sty m:val="bi"/>
                          </m:rPr>
                          <w:rPr>
                            <w:rFonts w:ascii="Cambria Math" w:eastAsiaTheme="minorEastAsia" w:hAnsi="Cambria Math" w:cs="Calibri"/>
                          </w:rPr>
                          <m:t>α,</m:t>
                        </m:r>
                        <m:r>
                          <m:rPr>
                            <m:sty m:val="bi"/>
                          </m:rPr>
                          <w:rPr>
                            <w:rFonts w:ascii="Cambria Math" w:hAnsi="Cambria Math" w:cs="Calibri"/>
                          </w:rPr>
                          <m:t>δ, P,  L</m:t>
                        </m:r>
                      </m:sup>
                      <m:e>
                        <m:sSub>
                          <m:sSubPr>
                            <m:ctrlPr>
                              <w:rPr>
                                <w:rFonts w:ascii="Cambria Math" w:eastAsiaTheme="minorEastAsia" w:hAnsi="Cambria Math" w:cs="Calibri"/>
                                <w:b w:val="0"/>
                                <w:i/>
                              </w:rPr>
                            </m:ctrlPr>
                          </m:sSubPr>
                          <m:e>
                            <m:r>
                              <m:rPr>
                                <m:sty m:val="bi"/>
                              </m:rPr>
                              <w:rPr>
                                <w:rFonts w:ascii="Cambria Math" w:hAnsi="Cambria Math" w:cs="Calibri"/>
                              </w:rPr>
                              <m:t>μ</m:t>
                            </m:r>
                          </m:e>
                          <m:sub>
                            <m:r>
                              <m:rPr>
                                <m:sty m:val="bi"/>
                              </m:rPr>
                              <w:rPr>
                                <w:rFonts w:ascii="Cambria Math" w:eastAsiaTheme="minorEastAsia" w:hAnsi="Cambria Math" w:cs="Calibri"/>
                              </w:rPr>
                              <m:t>t</m:t>
                            </m:r>
                          </m:sub>
                        </m:sSub>
                      </m:e>
                    </m:sPre>
                  </m:sub>
                </m:sSub>
                <m:r>
                  <m:rPr>
                    <m:sty m:val="bi"/>
                  </m:rPr>
                  <w:rPr>
                    <w:rFonts w:ascii="Cambria Math" w:hAnsi="Cambria Math" w:cs="Calibri"/>
                  </w:rPr>
                  <m:t>=</m:t>
                </m:r>
                <m:sSub>
                  <m:sSubPr>
                    <m:ctrlPr>
                      <w:rPr>
                        <w:rFonts w:ascii="Cambria Math" w:hAnsi="Cambria Math" w:cs="Calibri"/>
                        <w:b w:val="0"/>
                        <w:i/>
                      </w:rPr>
                    </m:ctrlPr>
                  </m:sSubPr>
                  <m:e>
                    <m:r>
                      <m:rPr>
                        <m:sty m:val="bi"/>
                      </m:rPr>
                      <w:rPr>
                        <w:rFonts w:ascii="Cambria Math" w:hAnsi="Cambria Math" w:cs="Calibri"/>
                      </w:rPr>
                      <m:t>β</m:t>
                    </m:r>
                  </m:e>
                  <m:sub>
                    <m:sSub>
                      <m:sSubPr>
                        <m:ctrlPr>
                          <w:rPr>
                            <w:rFonts w:ascii="Cambria Math" w:hAnsi="Cambria Math" w:cs="Calibri"/>
                            <w:b w:val="0"/>
                            <w:i/>
                          </w:rPr>
                        </m:ctrlPr>
                      </m:sSubPr>
                      <m:e>
                        <m:sSub>
                          <m:sSubPr>
                            <m:ctrlPr>
                              <w:rPr>
                                <w:rFonts w:ascii="Cambria Math" w:hAnsi="Cambria Math" w:cs="Calibri"/>
                                <w:b w:val="0"/>
                                <w:i/>
                              </w:rPr>
                            </m:ctrlPr>
                          </m:sSubPr>
                          <m:e>
                            <m:r>
                              <m:rPr>
                                <m:sty m:val="bi"/>
                              </m:rPr>
                              <w:rPr>
                                <w:rFonts w:ascii="Cambria Math" w:hAnsi="Cambria Math" w:cs="Calibri"/>
                              </w:rPr>
                              <m:t>ω</m:t>
                            </m:r>
                          </m:e>
                          <m:sub>
                            <m:r>
                              <m:rPr>
                                <m:sty m:val="bi"/>
                              </m:rPr>
                              <w:rPr>
                                <w:rFonts w:ascii="Cambria Math" w:hAnsi="Cambria Math" w:cs="Calibri"/>
                              </w:rPr>
                              <m:t>min</m:t>
                            </m:r>
                          </m:sub>
                        </m:sSub>
                      </m:e>
                      <m:sub>
                        <m:r>
                          <m:rPr>
                            <m:sty m:val="bi"/>
                          </m:rPr>
                          <w:rPr>
                            <w:rFonts w:ascii="Cambria Math" w:hAnsi="Cambria Math" w:cs="Calibri"/>
                          </w:rPr>
                          <m:t>t</m:t>
                        </m:r>
                      </m:sub>
                    </m:sSub>
                  </m:sub>
                </m:sSub>
                <m:r>
                  <m:rPr>
                    <m:sty m:val="bi"/>
                  </m:rPr>
                  <w:rPr>
                    <w:rFonts w:ascii="Cambria Math" w:hAnsi="Cambria Math" w:cs="Calibri"/>
                  </w:rPr>
                  <m:t>,</m:t>
                </m:r>
              </m:oMath>
            </m:oMathPara>
          </w:p>
          <w:p w:rsidR="00E70BEA" w:rsidRPr="00653786" w:rsidRDefault="00E70BEA" w:rsidP="00151359">
            <w:pPr>
              <w:jc w:val="both"/>
              <w:rPr>
                <w:rFonts w:ascii="Calibri" w:hAnsi="Calibri" w:cs="Calibri"/>
                <w:b w:val="0"/>
                <w:kern w:val="20"/>
              </w:rPr>
            </w:pPr>
            <m:oMathPara>
              <m:oMath>
                <m:r>
                  <m:rPr>
                    <m:sty m:val="bi"/>
                  </m:rPr>
                  <w:rPr>
                    <w:rFonts w:ascii="Cambria Math" w:hAnsi="Cambria Math" w:cs="Calibri"/>
                  </w:rPr>
                  <m:t xml:space="preserve"> t≥2022</m:t>
                </m:r>
              </m:oMath>
            </m:oMathPara>
          </w:p>
        </w:tc>
        <w:tc>
          <w:tcPr>
            <w:tcW w:w="5953" w:type="dxa"/>
            <w:shd w:val="clear" w:color="auto" w:fill="FFFFFF" w:themeFill="background1"/>
            <w:vAlign w:val="center"/>
          </w:tcPr>
          <w:p w:rsidR="00E70BEA" w:rsidRPr="00653786" w:rsidRDefault="00E70BEA" w:rsidP="00E70BEA">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 xml:space="preserve">Hipótese de manutenção da vinculação entre os pisos previdenciário e assistencial e o SM; </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90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hAnsi="Calibri" w:cs="Calibri"/>
                <w:b w:val="0"/>
                <w:kern w:val="20"/>
              </w:rPr>
            </w:pPr>
            <m:oMathPara>
              <m:oMath>
                <m:sPre>
                  <m:sPrePr>
                    <m:ctrlPr>
                      <w:rPr>
                        <w:rFonts w:ascii="Cambria Math" w:eastAsiaTheme="minorEastAsia" w:hAnsi="Cambria Math" w:cs="Calibri"/>
                        <w:b w:val="0"/>
                        <w:i/>
                      </w:rPr>
                    </m:ctrlPr>
                  </m:sPrePr>
                  <m:sub>
                    <m:r>
                      <m:rPr>
                        <m:sty m:val="bi"/>
                      </m:rPr>
                      <w:rPr>
                        <w:rFonts w:ascii="Cambria Math" w:eastAsiaTheme="minorEastAsia" w:hAnsi="Cambria Math" w:cs="Calibri"/>
                      </w:rPr>
                      <m:t>R, Up</m:t>
                    </m:r>
                  </m:sub>
                  <m:sup>
                    <m:r>
                      <m:rPr>
                        <m:sty m:val="bi"/>
                      </m:rPr>
                      <w:rPr>
                        <w:rFonts w:ascii="Cambria Math" w:eastAsiaTheme="minorEastAsia" w:hAnsi="Cambria Math" w:cs="Calibri"/>
                      </w:rPr>
                      <m:t>α,</m:t>
                    </m:r>
                    <m:r>
                      <m:rPr>
                        <m:sty m:val="bi"/>
                      </m:rPr>
                      <w:rPr>
                        <w:rFonts w:ascii="Cambria Math" w:hAnsi="Cambria Math" w:cs="Calibri"/>
                      </w:rPr>
                      <m:t>δ, P, L</m:t>
                    </m:r>
                  </m:sup>
                  <m:e>
                    <m:sSub>
                      <m:sSubPr>
                        <m:ctrlPr>
                          <w:rPr>
                            <w:rFonts w:ascii="Cambria Math" w:eastAsiaTheme="minorEastAsia" w:hAnsi="Cambria Math" w:cs="Calibri"/>
                            <w:b w:val="0"/>
                            <w:i/>
                          </w:rPr>
                        </m:ctrlPr>
                      </m:sSubPr>
                      <m:e>
                        <m:r>
                          <m:rPr>
                            <m:sty m:val="bi"/>
                          </m:rPr>
                          <w:rPr>
                            <w:rFonts w:ascii="Cambria Math" w:eastAsiaTheme="minorEastAsia" w:hAnsi="Cambria Math" w:cs="Calibri"/>
                          </w:rPr>
                          <m:t>n</m:t>
                        </m:r>
                      </m:e>
                      <m:sub>
                        <m:r>
                          <m:rPr>
                            <m:sty m:val="bi"/>
                          </m:rPr>
                          <w:rPr>
                            <w:rFonts w:ascii="Cambria Math" w:eastAsiaTheme="minorEastAsia" w:hAnsi="Cambria Math" w:cs="Calibri"/>
                          </w:rPr>
                          <m:t>t</m:t>
                        </m:r>
                      </m:sub>
                    </m:sSub>
                  </m:e>
                </m:sPre>
                <m:r>
                  <m:rPr>
                    <m:sty m:val="bi"/>
                  </m:rPr>
                  <w:rPr>
                    <w:rFonts w:ascii="Cambria Math" w:eastAsiaTheme="minorEastAsia" w:hAnsi="Cambria Math" w:cs="Calibri"/>
                  </w:rPr>
                  <m:t>=</m:t>
                </m:r>
                <m:sPre>
                  <m:sPrePr>
                    <m:ctrlPr>
                      <w:rPr>
                        <w:rFonts w:ascii="Cambria Math" w:eastAsiaTheme="minorEastAsia" w:hAnsi="Cambria Math" w:cs="Calibri"/>
                        <w:b w:val="0"/>
                        <w:i/>
                      </w:rPr>
                    </m:ctrlPr>
                  </m:sPrePr>
                  <m:sub>
                    <m:r>
                      <m:rPr>
                        <m:sty m:val="bi"/>
                      </m:rPr>
                      <w:rPr>
                        <w:rFonts w:ascii="Cambria Math" w:eastAsiaTheme="minorEastAsia" w:hAnsi="Cambria Math" w:cs="Calibri"/>
                      </w:rPr>
                      <m:t>R, Up</m:t>
                    </m:r>
                  </m:sub>
                  <m:sup>
                    <m:r>
                      <m:rPr>
                        <m:sty m:val="bi"/>
                      </m:rPr>
                      <w:rPr>
                        <w:rFonts w:ascii="Cambria Math" w:eastAsiaTheme="minorEastAsia" w:hAnsi="Cambria Math" w:cs="Calibri"/>
                      </w:rPr>
                      <m:t>α,</m:t>
                    </m:r>
                    <m:r>
                      <m:rPr>
                        <m:sty m:val="bi"/>
                      </m:rPr>
                      <w:rPr>
                        <w:rFonts w:ascii="Cambria Math" w:hAnsi="Cambria Math" w:cs="Calibri"/>
                      </w:rPr>
                      <m:t>δ, P, L</m:t>
                    </m:r>
                  </m:sup>
                  <m:e>
                    <m:sSub>
                      <m:sSubPr>
                        <m:ctrlPr>
                          <w:rPr>
                            <w:rFonts w:ascii="Cambria Math" w:eastAsiaTheme="minorEastAsia" w:hAnsi="Cambria Math" w:cs="Calibri"/>
                            <w:b w:val="0"/>
                            <w:i/>
                          </w:rPr>
                        </m:ctrlPr>
                      </m:sSubPr>
                      <m:e>
                        <m:r>
                          <m:rPr>
                            <m:sty m:val="bi"/>
                          </m:rPr>
                          <w:rPr>
                            <w:rFonts w:ascii="Cambria Math" w:eastAsiaTheme="minorEastAsia" w:hAnsi="Cambria Math" w:cs="Calibri"/>
                          </w:rPr>
                          <m:t>n</m:t>
                        </m:r>
                      </m:e>
                      <m:sub>
                        <m:r>
                          <m:rPr>
                            <m:sty m:val="bi"/>
                          </m:rPr>
                          <w:rPr>
                            <w:rFonts w:ascii="Cambria Math" w:eastAsiaTheme="minorEastAsia" w:hAnsi="Cambria Math" w:cs="Calibri"/>
                          </w:rPr>
                          <m:t>2015</m:t>
                        </m:r>
                      </m:sub>
                    </m:sSub>
                  </m:e>
                </m:sPre>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 xml:space="preserve">Hipótese de que o número médio de pagamentos mensais de cada benefício seja constante ao longo do tempo; </w:t>
            </w:r>
          </w:p>
        </w:tc>
      </w:tr>
      <w:tr w:rsidR="00E70BEA" w:rsidRPr="00653786" w:rsidTr="00E70BEA">
        <w:trPr>
          <w:trHeight w:hRule="exact" w:val="110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heme="minorEastAsia" w:hAnsi="Calibri" w:cs="Calibri"/>
                <w:b w:val="0"/>
              </w:rPr>
            </w:pPr>
            <m:oMathPara>
              <m:oMath>
                <m:sSub>
                  <m:sSubPr>
                    <m:ctrlPr>
                      <w:rPr>
                        <w:rFonts w:ascii="Cambria Math" w:hAnsi="Cambria Math" w:cs="Calibri"/>
                        <w:b w:val="0"/>
                        <w:i/>
                      </w:rPr>
                    </m:ctrlPr>
                  </m:sSubPr>
                  <m:e>
                    <m:r>
                      <m:rPr>
                        <m:sty m:val="bi"/>
                      </m:rPr>
                      <w:rPr>
                        <w:rFonts w:ascii="Cambria Math" w:hAnsi="Cambria Math" w:cs="Calibri"/>
                      </w:rPr>
                      <m:t>β</m:t>
                    </m:r>
                  </m:e>
                  <m:sub>
                    <m:sSub>
                      <m:sSubPr>
                        <m:ctrlPr>
                          <w:rPr>
                            <w:rFonts w:ascii="Cambria Math" w:hAnsi="Cambria Math" w:cs="Calibri"/>
                            <w:b w:val="0"/>
                            <w:i/>
                          </w:rPr>
                        </m:ctrlPr>
                      </m:sSubPr>
                      <m:e>
                        <m:r>
                          <m:rPr>
                            <m:sty m:val="bi"/>
                          </m:rPr>
                          <w:rPr>
                            <w:rFonts w:ascii="Cambria Math" w:hAnsi="Cambria Math" w:cs="Calibri"/>
                          </w:rPr>
                          <m:t>Y</m:t>
                        </m:r>
                      </m:e>
                      <m:sub>
                        <m:r>
                          <m:rPr>
                            <m:sty m:val="bi"/>
                          </m:rPr>
                          <w:rPr>
                            <w:rFonts w:ascii="Cambria Math" w:hAnsi="Cambria Math" w:cs="Calibri"/>
                          </w:rPr>
                          <m:t>t</m:t>
                        </m:r>
                      </m:sub>
                    </m:sSub>
                  </m:sub>
                </m:sSub>
                <m:r>
                  <m:rPr>
                    <m:sty m:val="bi"/>
                  </m:rPr>
                  <w:rPr>
                    <w:rFonts w:ascii="Cambria Math" w:hAnsi="Cambria Math" w:cs="Calibri"/>
                  </w:rPr>
                  <m:t xml:space="preserve">, </m:t>
                </m:r>
              </m:oMath>
            </m:oMathPara>
          </w:p>
          <w:p w:rsidR="00E70BEA" w:rsidRPr="00653786" w:rsidRDefault="00E70BEA" w:rsidP="00E70BEA">
            <w:pPr>
              <w:jc w:val="both"/>
              <w:rPr>
                <w:rFonts w:ascii="Calibri" w:eastAsia="Tw Cen MT" w:hAnsi="Calibri" w:cs="Calibri"/>
                <w:b w:val="0"/>
              </w:rPr>
            </w:pPr>
            <m:oMathPara>
              <m:oMath>
                <m:r>
                  <m:rPr>
                    <m:sty m:val="bi"/>
                  </m:rPr>
                  <w:rPr>
                    <w:rFonts w:ascii="Cambria Math" w:hAnsi="Cambria Math" w:cs="Calibri"/>
                  </w:rPr>
                  <m:t>t=2021, …, 2025</m:t>
                </m:r>
              </m:oMath>
            </m:oMathPara>
          </w:p>
        </w:tc>
        <w:tc>
          <w:tcPr>
            <w:tcW w:w="5953" w:type="dxa"/>
            <w:shd w:val="clear" w:color="auto" w:fill="FFFFFF" w:themeFill="background1"/>
            <w:vAlign w:val="center"/>
          </w:tcPr>
          <w:p w:rsidR="00E70BEA" w:rsidRPr="00653786" w:rsidRDefault="00E70BEA" w:rsidP="00151359">
            <w:pPr>
              <w:jc w:val="both"/>
              <w:cnfStyle w:val="000000000000" w:firstRow="0" w:lastRow="0" w:firstColumn="0" w:lastColumn="0" w:oddVBand="0" w:evenVBand="0" w:oddHBand="0"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Taxa de crescimento real do PIB até 202</w:t>
            </w:r>
            <w:r w:rsidR="00151359">
              <w:rPr>
                <w:rFonts w:ascii="Calibri" w:hAnsi="Calibri" w:cs="Calibri"/>
                <w:kern w:val="20"/>
                <w:lang w:val="pt-BR"/>
              </w:rPr>
              <w:t>5</w:t>
            </w:r>
            <w:r w:rsidRPr="00653786">
              <w:rPr>
                <w:rFonts w:ascii="Calibri" w:hAnsi="Calibri" w:cs="Calibri"/>
                <w:kern w:val="20"/>
                <w:lang w:val="pt-BR"/>
              </w:rPr>
              <w:t xml:space="preserve"> extraída da Grade de Parâmetros Macroeconômicos produzidos pela Secretaria de Política Econômica do Ministério da Economia (SPE/ME) de 1</w:t>
            </w:r>
            <w:r w:rsidR="00151359">
              <w:rPr>
                <w:rFonts w:ascii="Calibri" w:hAnsi="Calibri" w:cs="Calibri"/>
                <w:kern w:val="20"/>
                <w:lang w:val="pt-BR"/>
              </w:rPr>
              <w:t>2</w:t>
            </w:r>
            <w:r w:rsidRPr="00653786">
              <w:rPr>
                <w:rFonts w:ascii="Calibri" w:hAnsi="Calibri" w:cs="Calibri"/>
                <w:kern w:val="20"/>
                <w:lang w:val="pt-BR"/>
              </w:rPr>
              <w:t>/03/202</w:t>
            </w:r>
            <w:r w:rsidR="00151359">
              <w:rPr>
                <w:rFonts w:ascii="Calibri" w:hAnsi="Calibri" w:cs="Calibri"/>
                <w:kern w:val="20"/>
                <w:lang w:val="pt-BR"/>
              </w:rPr>
              <w:t>1</w:t>
            </w:r>
            <w:r w:rsidRPr="00653786">
              <w:rPr>
                <w:rFonts w:ascii="Calibri" w:hAnsi="Calibri" w:cs="Calibri"/>
                <w:kern w:val="20"/>
                <w:lang w:val="pt-BR"/>
              </w:rPr>
              <w:t>;</w:t>
            </w:r>
          </w:p>
        </w:tc>
      </w:tr>
      <w:tr w:rsidR="00E70BEA" w:rsidRPr="00653786" w:rsidTr="00E70BEA">
        <w:trPr>
          <w:cnfStyle w:val="000000100000" w:firstRow="0" w:lastRow="0" w:firstColumn="0" w:lastColumn="0" w:oddVBand="0" w:evenVBand="0" w:oddHBand="1" w:evenHBand="0" w:firstRowFirstColumn="0" w:firstRowLastColumn="0" w:lastRowFirstColumn="0" w:lastRowLastColumn="0"/>
          <w:trHeight w:hRule="exact" w:val="1026"/>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00E70BEA" w:rsidRPr="00653786" w:rsidRDefault="00DC29E4" w:rsidP="00E70BEA">
            <w:pPr>
              <w:jc w:val="both"/>
              <w:rPr>
                <w:rFonts w:ascii="Calibri" w:eastAsia="Tw Cen MT" w:hAnsi="Calibri" w:cs="Calibri"/>
              </w:rPr>
            </w:pPr>
            <m:oMathPara>
              <m:oMath>
                <m:sPre>
                  <m:sPrePr>
                    <m:ctrlPr>
                      <w:rPr>
                        <w:rFonts w:ascii="Cambria Math" w:eastAsiaTheme="minorEastAsia" w:hAnsi="Cambria Math" w:cs="Calibri"/>
                        <w:i/>
                      </w:rPr>
                    </m:ctrlPr>
                  </m:sPrePr>
                  <m:sub>
                    <m:r>
                      <m:rPr>
                        <m:sty m:val="bi"/>
                      </m:rPr>
                      <w:rPr>
                        <w:rFonts w:ascii="Cambria Math" w:eastAsiaTheme="minorEastAsia" w:hAnsi="Cambria Math" w:cs="Calibri"/>
                      </w:rPr>
                      <m:t>Ua</m:t>
                    </m:r>
                  </m:sub>
                  <m:sup>
                    <m:r>
                      <m:rPr>
                        <m:sty m:val="bi"/>
                      </m:rPr>
                      <w:rPr>
                        <w:rFonts w:ascii="Cambria Math" w:hAnsi="Cambria Math" w:cs="Calibri"/>
                      </w:rPr>
                      <m:t>α,P</m:t>
                    </m:r>
                  </m:sup>
                  <m:e>
                    <m:sSub>
                      <m:sSubPr>
                        <m:ctrlPr>
                          <w:rPr>
                            <w:rFonts w:ascii="Cambria Math" w:eastAsiaTheme="minorEastAsia" w:hAnsi="Cambria Math" w:cs="Calibri"/>
                            <w:i/>
                          </w:rPr>
                        </m:ctrlPr>
                      </m:sSubPr>
                      <m:e>
                        <m:r>
                          <m:rPr>
                            <m:sty m:val="bi"/>
                          </m:rPr>
                          <w:rPr>
                            <w:rFonts w:ascii="Cambria Math" w:hAnsi="Cambria Math" w:cs="Calibri"/>
                          </w:rPr>
                          <m:t>β</m:t>
                        </m:r>
                      </m:e>
                      <m:sub>
                        <m:r>
                          <m:rPr>
                            <m:sty m:val="bi"/>
                          </m:rPr>
                          <w:rPr>
                            <w:rFonts w:ascii="Cambria Math" w:eastAsiaTheme="minorEastAsia" w:hAnsi="Cambria Math" w:cs="Calibri"/>
                          </w:rPr>
                          <m:t>t</m:t>
                        </m:r>
                      </m:sub>
                    </m:sSub>
                  </m:e>
                </m:sPre>
                <m:r>
                  <m:rPr>
                    <m:sty m:val="bi"/>
                  </m:rPr>
                  <w:rPr>
                    <w:rFonts w:ascii="Cambria Math" w:eastAsia="Tw Cen MT" w:hAnsi="Cambria Math" w:cs="Calibri"/>
                  </w:rPr>
                  <m:t>=0</m:t>
                </m:r>
              </m:oMath>
            </m:oMathPara>
          </w:p>
          <w:p w:rsidR="00E70BEA" w:rsidRPr="00653786" w:rsidRDefault="00E70BEA" w:rsidP="00E70BEA">
            <w:pPr>
              <w:jc w:val="both"/>
              <w:rPr>
                <w:rFonts w:ascii="Calibri" w:eastAsia="Tw Cen MT" w:hAnsi="Calibri" w:cs="Calibri"/>
                <w:b w:val="0"/>
              </w:rPr>
            </w:pPr>
            <m:oMathPara>
              <m:oMath>
                <m:r>
                  <m:rPr>
                    <m:sty m:val="bi"/>
                  </m:rPr>
                  <w:rPr>
                    <w:rFonts w:ascii="Cambria Math" w:hAnsi="Cambria Math" w:cs="Calibri"/>
                  </w:rPr>
                  <m:t>t≥2022</m:t>
                </m:r>
              </m:oMath>
            </m:oMathPara>
          </w:p>
        </w:tc>
        <w:tc>
          <w:tcPr>
            <w:tcW w:w="5953" w:type="dxa"/>
            <w:shd w:val="clear" w:color="auto" w:fill="FFFFFF" w:themeFill="background1"/>
            <w:vAlign w:val="center"/>
          </w:tcPr>
          <w:p w:rsidR="00E70BEA" w:rsidRPr="00653786" w:rsidRDefault="00E70BEA" w:rsidP="00E70BEA">
            <w:pPr>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20"/>
                <w:lang w:val="pt-BR"/>
              </w:rPr>
            </w:pPr>
            <w:r w:rsidRPr="00653786">
              <w:rPr>
                <w:rFonts w:ascii="Calibri" w:hAnsi="Calibri" w:cs="Calibri"/>
                <w:kern w:val="20"/>
                <w:lang w:val="pt-BR"/>
              </w:rPr>
              <w:t xml:space="preserve">Hipótese de que os valores dos benefícios acima do SM não tenham crescimento real (somente reajuste nominal pela inflação do ano anterior); </w:t>
            </w:r>
          </w:p>
        </w:tc>
      </w:tr>
    </w:tbl>
    <w:p w:rsidR="00E70BEA" w:rsidRPr="00653786" w:rsidRDefault="00E70BEA" w:rsidP="00E70BEA">
      <w:pPr>
        <w:spacing w:line="360" w:lineRule="auto"/>
        <w:jc w:val="both"/>
        <w:rPr>
          <w:rFonts w:ascii="Calibri" w:eastAsiaTheme="minorEastAsia" w:hAnsi="Calibri" w:cs="Calibri"/>
          <w:sz w:val="22"/>
          <w:szCs w:val="22"/>
        </w:rPr>
      </w:pPr>
    </w:p>
    <w:p w:rsidR="00CF4846" w:rsidRPr="00653786" w:rsidRDefault="00CF4846">
      <w:pPr>
        <w:rPr>
          <w:rFonts w:ascii="Calibri" w:hAnsi="Calibri" w:cs="Calibri"/>
          <w:b/>
          <w:snapToGrid w:val="0"/>
          <w:sz w:val="22"/>
          <w:szCs w:val="22"/>
          <w:u w:val="single"/>
          <w:lang w:eastAsia="pt-BR"/>
        </w:rPr>
      </w:pPr>
      <w:r w:rsidRPr="00653786">
        <w:rPr>
          <w:rFonts w:ascii="Calibri" w:hAnsi="Calibri" w:cs="Calibri"/>
          <w:b/>
          <w:snapToGrid w:val="0"/>
          <w:sz w:val="22"/>
          <w:szCs w:val="22"/>
          <w:u w:val="single"/>
          <w:lang w:eastAsia="pt-BR"/>
        </w:rPr>
        <w:br w:type="page"/>
      </w:r>
    </w:p>
    <w:p w:rsidR="00735D74" w:rsidRPr="00653786" w:rsidRDefault="00E70BEA" w:rsidP="00511A13">
      <w:pPr>
        <w:pStyle w:val="Ttulo1"/>
        <w:rPr>
          <w:rFonts w:ascii="Calibri" w:hAnsi="Calibri" w:cs="Calibri"/>
          <w:sz w:val="22"/>
          <w:szCs w:val="22"/>
        </w:rPr>
      </w:pPr>
      <w:bookmarkStart w:id="154" w:name="_Toc67907197"/>
      <w:bookmarkEnd w:id="88"/>
      <w:bookmarkEnd w:id="89"/>
      <w:bookmarkEnd w:id="90"/>
      <w:bookmarkEnd w:id="91"/>
      <w:bookmarkEnd w:id="92"/>
      <w:r w:rsidRPr="00653786">
        <w:rPr>
          <w:rFonts w:ascii="Calibri" w:hAnsi="Calibri" w:cs="Calibri"/>
          <w:sz w:val="22"/>
          <w:szCs w:val="22"/>
        </w:rPr>
        <w:t>5</w:t>
      </w:r>
      <w:r w:rsidR="00735D74" w:rsidRPr="00653786">
        <w:rPr>
          <w:rFonts w:ascii="Calibri" w:hAnsi="Calibri" w:cs="Calibri"/>
          <w:sz w:val="22"/>
          <w:szCs w:val="22"/>
        </w:rPr>
        <w:t xml:space="preserve">. </w:t>
      </w:r>
      <w:r w:rsidR="0079121C" w:rsidRPr="00653786">
        <w:rPr>
          <w:rFonts w:ascii="Calibri" w:hAnsi="Calibri" w:cs="Calibri"/>
          <w:sz w:val="22"/>
          <w:szCs w:val="22"/>
        </w:rPr>
        <w:t>PROJEÇÕES FISCAIS DO REGIME GERAL DE PREVIDÊNCIA SOCIAL</w:t>
      </w:r>
      <w:bookmarkEnd w:id="154"/>
    </w:p>
    <w:p w:rsidR="00735D74" w:rsidRPr="00653786" w:rsidRDefault="00735D74" w:rsidP="00735D74">
      <w:pPr>
        <w:pStyle w:val="Recuodecorpodetexto"/>
        <w:tabs>
          <w:tab w:val="left" w:pos="142"/>
        </w:tabs>
        <w:spacing w:after="240" w:line="360" w:lineRule="auto"/>
        <w:ind w:firstLine="0"/>
        <w:rPr>
          <w:rFonts w:ascii="Calibri" w:hAnsi="Calibri" w:cs="Calibri"/>
          <w:sz w:val="22"/>
          <w:szCs w:val="22"/>
        </w:rPr>
      </w:pPr>
    </w:p>
    <w:p w:rsidR="00951358" w:rsidRPr="00653786" w:rsidRDefault="005B2AF3" w:rsidP="00951358">
      <w:pPr>
        <w:pStyle w:val="Recuodecorpodetexto"/>
        <w:tabs>
          <w:tab w:val="left" w:pos="142"/>
        </w:tabs>
        <w:spacing w:after="240" w:line="360" w:lineRule="auto"/>
        <w:ind w:firstLine="0"/>
        <w:rPr>
          <w:rFonts w:ascii="Calibri" w:hAnsi="Calibri" w:cs="Calibri"/>
          <w:sz w:val="22"/>
          <w:szCs w:val="22"/>
        </w:rPr>
      </w:pPr>
      <w:r w:rsidRPr="00653786">
        <w:rPr>
          <w:rFonts w:ascii="Calibri" w:hAnsi="Calibri" w:cs="Calibri"/>
          <w:sz w:val="22"/>
          <w:szCs w:val="22"/>
        </w:rPr>
        <w:t xml:space="preserve">Os resultados referentes à evolução das principais variáveis </w:t>
      </w:r>
      <w:r w:rsidR="00E70BEA" w:rsidRPr="00653786">
        <w:rPr>
          <w:rFonts w:ascii="Calibri" w:hAnsi="Calibri" w:cs="Calibri"/>
          <w:sz w:val="22"/>
          <w:szCs w:val="22"/>
        </w:rPr>
        <w:t xml:space="preserve">utilizadas </w:t>
      </w:r>
      <w:r w:rsidRPr="00653786">
        <w:rPr>
          <w:rFonts w:ascii="Calibri" w:hAnsi="Calibri" w:cs="Calibri"/>
          <w:sz w:val="22"/>
          <w:szCs w:val="22"/>
        </w:rPr>
        <w:t xml:space="preserve">para projeção de longo prazo são apresentados nas Tabela </w:t>
      </w:r>
      <w:r w:rsidR="00E70BEA" w:rsidRPr="00653786">
        <w:rPr>
          <w:rFonts w:ascii="Calibri" w:hAnsi="Calibri" w:cs="Calibri"/>
          <w:sz w:val="22"/>
          <w:szCs w:val="22"/>
        </w:rPr>
        <w:t>5</w:t>
      </w:r>
      <w:r w:rsidRPr="00653786">
        <w:rPr>
          <w:rFonts w:ascii="Calibri" w:hAnsi="Calibri" w:cs="Calibri"/>
          <w:sz w:val="22"/>
          <w:szCs w:val="22"/>
        </w:rPr>
        <w:t xml:space="preserve">.1. Já os resultados acerca das projeções da receita, despesa e necessidade de financiamento do RGPS são descritos na Tabela </w:t>
      </w:r>
      <w:r w:rsidR="00E70BEA" w:rsidRPr="00653786">
        <w:rPr>
          <w:rFonts w:ascii="Calibri" w:hAnsi="Calibri" w:cs="Calibri"/>
          <w:sz w:val="22"/>
          <w:szCs w:val="22"/>
        </w:rPr>
        <w:t>5</w:t>
      </w:r>
      <w:r w:rsidR="00951358" w:rsidRPr="00653786">
        <w:rPr>
          <w:rFonts w:ascii="Calibri" w:hAnsi="Calibri" w:cs="Calibri"/>
          <w:sz w:val="22"/>
          <w:szCs w:val="22"/>
        </w:rPr>
        <w:t>.2</w:t>
      </w:r>
      <w:r w:rsidRPr="00653786">
        <w:rPr>
          <w:rFonts w:ascii="Calibri" w:hAnsi="Calibri" w:cs="Calibri"/>
          <w:sz w:val="22"/>
          <w:szCs w:val="22"/>
        </w:rPr>
        <w:t xml:space="preserve">. A análise dos resultados </w:t>
      </w:r>
      <w:r w:rsidR="00214017" w:rsidRPr="00653786">
        <w:rPr>
          <w:rFonts w:ascii="Calibri" w:hAnsi="Calibri" w:cs="Calibri"/>
          <w:sz w:val="22"/>
          <w:szCs w:val="22"/>
        </w:rPr>
        <w:t xml:space="preserve">deve destacar, principalmente, a projeção do comportamento tendencial da situação fiscal do sistema previdenciário (RGPS), </w:t>
      </w:r>
      <w:r w:rsidRPr="00653786">
        <w:rPr>
          <w:rFonts w:ascii="Calibri" w:hAnsi="Calibri" w:cs="Calibri"/>
          <w:sz w:val="22"/>
          <w:szCs w:val="22"/>
        </w:rPr>
        <w:t xml:space="preserve">uma vez que </w:t>
      </w:r>
      <w:r w:rsidR="00951358" w:rsidRPr="00653786">
        <w:rPr>
          <w:rFonts w:ascii="Calibri" w:hAnsi="Calibri" w:cs="Calibri"/>
          <w:sz w:val="22"/>
          <w:szCs w:val="22"/>
        </w:rPr>
        <w:t>os resultados</w:t>
      </w:r>
      <w:r w:rsidR="00214017" w:rsidRPr="00653786">
        <w:rPr>
          <w:rFonts w:ascii="Calibri" w:hAnsi="Calibri" w:cs="Calibri"/>
          <w:sz w:val="22"/>
          <w:szCs w:val="22"/>
        </w:rPr>
        <w:t xml:space="preserve"> </w:t>
      </w:r>
      <w:r w:rsidR="00951358" w:rsidRPr="00653786">
        <w:rPr>
          <w:rFonts w:ascii="Calibri" w:hAnsi="Calibri" w:cs="Calibri"/>
          <w:sz w:val="22"/>
          <w:szCs w:val="22"/>
        </w:rPr>
        <w:t xml:space="preserve">obtidos são fortemente influenciados pelas hipóteses relativas à dinâmica </w:t>
      </w:r>
      <w:r w:rsidRPr="00653786">
        <w:rPr>
          <w:rFonts w:ascii="Calibri" w:hAnsi="Calibri" w:cs="Calibri"/>
          <w:sz w:val="22"/>
          <w:szCs w:val="22"/>
        </w:rPr>
        <w:t xml:space="preserve">da demografia, </w:t>
      </w:r>
      <w:r w:rsidR="00240A8A" w:rsidRPr="00653786">
        <w:rPr>
          <w:rFonts w:ascii="Calibri" w:hAnsi="Calibri" w:cs="Calibri"/>
          <w:sz w:val="22"/>
          <w:szCs w:val="22"/>
        </w:rPr>
        <w:t>do mercado de trabalho</w:t>
      </w:r>
      <w:r w:rsidR="00741E6B" w:rsidRPr="00653786">
        <w:rPr>
          <w:rFonts w:ascii="Calibri" w:hAnsi="Calibri" w:cs="Calibri"/>
          <w:sz w:val="22"/>
          <w:szCs w:val="22"/>
        </w:rPr>
        <w:t>, do funcionamento do sistema previdenciário</w:t>
      </w:r>
      <w:r w:rsidR="00240A8A" w:rsidRPr="00653786">
        <w:rPr>
          <w:rFonts w:ascii="Calibri" w:hAnsi="Calibri" w:cs="Calibri"/>
          <w:sz w:val="22"/>
          <w:szCs w:val="22"/>
        </w:rPr>
        <w:t xml:space="preserve"> </w:t>
      </w:r>
      <w:r w:rsidR="00741E6B" w:rsidRPr="00653786">
        <w:rPr>
          <w:rFonts w:ascii="Calibri" w:hAnsi="Calibri" w:cs="Calibri"/>
          <w:sz w:val="22"/>
          <w:szCs w:val="22"/>
        </w:rPr>
        <w:t xml:space="preserve">(hipóteses comportamentais dos indivíduos) </w:t>
      </w:r>
      <w:r w:rsidR="00240A8A" w:rsidRPr="00653786">
        <w:rPr>
          <w:rFonts w:ascii="Calibri" w:hAnsi="Calibri" w:cs="Calibri"/>
          <w:sz w:val="22"/>
          <w:szCs w:val="22"/>
        </w:rPr>
        <w:t>e da</w:t>
      </w:r>
      <w:r w:rsidRPr="00653786">
        <w:rPr>
          <w:rFonts w:ascii="Calibri" w:hAnsi="Calibri" w:cs="Calibri"/>
          <w:sz w:val="22"/>
          <w:szCs w:val="22"/>
        </w:rPr>
        <w:t xml:space="preserve"> </w:t>
      </w:r>
      <w:r w:rsidR="006C62D9" w:rsidRPr="00653786">
        <w:rPr>
          <w:rFonts w:ascii="Calibri" w:hAnsi="Calibri" w:cs="Calibri"/>
          <w:sz w:val="22"/>
          <w:szCs w:val="22"/>
        </w:rPr>
        <w:t xml:space="preserve">própria </w:t>
      </w:r>
      <w:r w:rsidR="00240A8A" w:rsidRPr="00653786">
        <w:rPr>
          <w:rFonts w:ascii="Calibri" w:hAnsi="Calibri" w:cs="Calibri"/>
          <w:sz w:val="22"/>
          <w:szCs w:val="22"/>
        </w:rPr>
        <w:t>economia</w:t>
      </w:r>
      <w:r w:rsidR="00741E6B" w:rsidRPr="00653786">
        <w:rPr>
          <w:rFonts w:ascii="Calibri" w:hAnsi="Calibri" w:cs="Calibri"/>
          <w:sz w:val="22"/>
          <w:szCs w:val="22"/>
        </w:rPr>
        <w:t xml:space="preserve"> como um todo</w:t>
      </w:r>
      <w:r w:rsidR="003D0435" w:rsidRPr="00653786">
        <w:rPr>
          <w:rFonts w:ascii="Calibri" w:hAnsi="Calibri" w:cs="Calibri"/>
          <w:sz w:val="22"/>
          <w:szCs w:val="22"/>
        </w:rPr>
        <w:t xml:space="preserve"> (PIB, </w:t>
      </w:r>
      <w:r w:rsidR="00741E6B" w:rsidRPr="00653786">
        <w:rPr>
          <w:rFonts w:ascii="Calibri" w:hAnsi="Calibri" w:cs="Calibri"/>
          <w:sz w:val="22"/>
          <w:szCs w:val="22"/>
        </w:rPr>
        <w:t xml:space="preserve">produtividade, </w:t>
      </w:r>
      <w:r w:rsidR="003D0435" w:rsidRPr="00653786">
        <w:rPr>
          <w:rFonts w:ascii="Calibri" w:hAnsi="Calibri" w:cs="Calibri"/>
          <w:sz w:val="22"/>
          <w:szCs w:val="22"/>
        </w:rPr>
        <w:t>inflação)</w:t>
      </w:r>
      <w:r w:rsidR="00940A52" w:rsidRPr="00653786">
        <w:rPr>
          <w:rFonts w:ascii="Calibri" w:hAnsi="Calibri" w:cs="Calibri"/>
          <w:sz w:val="22"/>
          <w:szCs w:val="22"/>
        </w:rPr>
        <w:t>.</w:t>
      </w:r>
      <w:r w:rsidR="006476F9" w:rsidRPr="00653786">
        <w:rPr>
          <w:rStyle w:val="Refdenotaderodap"/>
          <w:rFonts w:ascii="Calibri" w:hAnsi="Calibri" w:cs="Calibri"/>
          <w:sz w:val="22"/>
          <w:szCs w:val="22"/>
        </w:rPr>
        <w:footnoteReference w:id="31"/>
      </w:r>
      <w:r w:rsidR="00951358" w:rsidRPr="00653786">
        <w:rPr>
          <w:rFonts w:ascii="Calibri" w:hAnsi="Calibri" w:cs="Calibri"/>
          <w:sz w:val="22"/>
          <w:szCs w:val="22"/>
        </w:rPr>
        <w:t xml:space="preserve"> Logo, eventuais revisões nas</w:t>
      </w:r>
      <w:r w:rsidR="00F66C5D" w:rsidRPr="00653786">
        <w:rPr>
          <w:rFonts w:ascii="Calibri" w:hAnsi="Calibri" w:cs="Calibri"/>
          <w:sz w:val="22"/>
          <w:szCs w:val="22"/>
        </w:rPr>
        <w:t xml:space="preserve"> </w:t>
      </w:r>
      <w:r w:rsidR="00741E6B" w:rsidRPr="00653786">
        <w:rPr>
          <w:rFonts w:ascii="Calibri" w:hAnsi="Calibri" w:cs="Calibri"/>
          <w:sz w:val="22"/>
          <w:szCs w:val="22"/>
        </w:rPr>
        <w:t xml:space="preserve">projeções </w:t>
      </w:r>
      <w:r w:rsidR="00951358" w:rsidRPr="00653786">
        <w:rPr>
          <w:rFonts w:ascii="Calibri" w:hAnsi="Calibri" w:cs="Calibri"/>
          <w:sz w:val="22"/>
          <w:szCs w:val="22"/>
        </w:rPr>
        <w:t>de</w:t>
      </w:r>
      <w:r w:rsidR="003D0435" w:rsidRPr="00653786">
        <w:rPr>
          <w:rFonts w:ascii="Calibri" w:hAnsi="Calibri" w:cs="Calibri"/>
          <w:sz w:val="22"/>
          <w:szCs w:val="22"/>
        </w:rPr>
        <w:t>sses</w:t>
      </w:r>
      <w:r w:rsidR="00951358" w:rsidRPr="00653786">
        <w:rPr>
          <w:rFonts w:ascii="Calibri" w:hAnsi="Calibri" w:cs="Calibri"/>
          <w:sz w:val="22"/>
          <w:szCs w:val="22"/>
        </w:rPr>
        <w:t xml:space="preserve"> parâmetros ou </w:t>
      </w:r>
      <w:r w:rsidR="003D0435" w:rsidRPr="00653786">
        <w:rPr>
          <w:rFonts w:ascii="Calibri" w:hAnsi="Calibri" w:cs="Calibri"/>
          <w:sz w:val="22"/>
          <w:szCs w:val="22"/>
        </w:rPr>
        <w:t xml:space="preserve">a </w:t>
      </w:r>
      <w:r w:rsidR="00951358" w:rsidRPr="00653786">
        <w:rPr>
          <w:rFonts w:ascii="Calibri" w:hAnsi="Calibri" w:cs="Calibri"/>
          <w:sz w:val="22"/>
          <w:szCs w:val="22"/>
        </w:rPr>
        <w:t xml:space="preserve">observação de resultados no curto prazo diferentes dos projetados implicam, necessariamente, </w:t>
      </w:r>
      <w:r w:rsidR="003D0435" w:rsidRPr="00653786">
        <w:rPr>
          <w:rFonts w:ascii="Calibri" w:hAnsi="Calibri" w:cs="Calibri"/>
          <w:sz w:val="22"/>
          <w:szCs w:val="22"/>
        </w:rPr>
        <w:t xml:space="preserve">a </w:t>
      </w:r>
      <w:r w:rsidR="00951358" w:rsidRPr="00653786">
        <w:rPr>
          <w:rFonts w:ascii="Calibri" w:hAnsi="Calibri" w:cs="Calibri"/>
          <w:sz w:val="22"/>
          <w:szCs w:val="22"/>
        </w:rPr>
        <w:t>revisão das projeções de longo prazo</w:t>
      </w:r>
      <w:r w:rsidR="00940A52" w:rsidRPr="00653786">
        <w:rPr>
          <w:rFonts w:ascii="Calibri" w:hAnsi="Calibri" w:cs="Calibri"/>
          <w:sz w:val="22"/>
          <w:szCs w:val="22"/>
        </w:rPr>
        <w:t>.</w:t>
      </w:r>
      <w:r w:rsidR="00951358" w:rsidRPr="00653786">
        <w:rPr>
          <w:rStyle w:val="Refdenotaderodap"/>
          <w:rFonts w:ascii="Calibri" w:hAnsi="Calibri" w:cs="Calibri"/>
          <w:sz w:val="22"/>
          <w:szCs w:val="22"/>
        </w:rPr>
        <w:footnoteReference w:id="32"/>
      </w:r>
    </w:p>
    <w:p w:rsidR="0072409F" w:rsidRPr="00653786" w:rsidRDefault="0072409F" w:rsidP="00B33E7A">
      <w:pPr>
        <w:pStyle w:val="Recuodecorpodetexto"/>
        <w:tabs>
          <w:tab w:val="left" w:pos="142"/>
        </w:tabs>
        <w:spacing w:after="240" w:line="360" w:lineRule="auto"/>
        <w:ind w:firstLine="0"/>
        <w:rPr>
          <w:rFonts w:ascii="Calibri" w:hAnsi="Calibri" w:cs="Calibri"/>
          <w:sz w:val="22"/>
          <w:szCs w:val="22"/>
        </w:rPr>
      </w:pPr>
      <w:r w:rsidRPr="00653786">
        <w:rPr>
          <w:rFonts w:ascii="Calibri" w:hAnsi="Calibri" w:cs="Calibri"/>
          <w:sz w:val="22"/>
          <w:szCs w:val="22"/>
        </w:rPr>
        <w:t xml:space="preserve">A Tabela </w:t>
      </w:r>
      <w:r w:rsidR="00E70BEA" w:rsidRPr="00653786">
        <w:rPr>
          <w:rFonts w:ascii="Calibri" w:hAnsi="Calibri" w:cs="Calibri"/>
          <w:sz w:val="22"/>
          <w:szCs w:val="22"/>
        </w:rPr>
        <w:t>5</w:t>
      </w:r>
      <w:r w:rsidRPr="00653786">
        <w:rPr>
          <w:rFonts w:ascii="Calibri" w:hAnsi="Calibri" w:cs="Calibri"/>
          <w:sz w:val="22"/>
          <w:szCs w:val="22"/>
        </w:rPr>
        <w:t>.1 apresenta as projeções para a taxa de crescimento da massa salarial dos contribuintes (utilizada para a projeção das receitas), a taxa de crescimento da massa salarial dos ocupados (utilizada para estimar a taxa de crescimento do PIB a partir de 202</w:t>
      </w:r>
      <w:r w:rsidR="00185302" w:rsidRPr="00653786">
        <w:rPr>
          <w:rFonts w:ascii="Calibri" w:hAnsi="Calibri" w:cs="Calibri"/>
          <w:sz w:val="22"/>
          <w:szCs w:val="22"/>
        </w:rPr>
        <w:t>5</w:t>
      </w:r>
      <w:r w:rsidRPr="00653786">
        <w:rPr>
          <w:rFonts w:ascii="Calibri" w:hAnsi="Calibri" w:cs="Calibri"/>
          <w:sz w:val="22"/>
          <w:szCs w:val="22"/>
        </w:rPr>
        <w:t xml:space="preserve">), a taxa de crescimento real (vegetativa) da despesa (a qual consolida tanto os incrementos da despesa em termos reais provenientes da pressão demográfica como do aumento de preços em termos reais), a taxa de inflação anual – INPC acumulado (índice utilizado para </w:t>
      </w:r>
      <w:r w:rsidR="00084FE1" w:rsidRPr="00653786">
        <w:rPr>
          <w:rFonts w:ascii="Calibri" w:hAnsi="Calibri" w:cs="Calibri"/>
          <w:sz w:val="22"/>
          <w:szCs w:val="22"/>
        </w:rPr>
        <w:t>o reajuste</w:t>
      </w:r>
      <w:r w:rsidRPr="00653786">
        <w:rPr>
          <w:rFonts w:ascii="Calibri" w:hAnsi="Calibri" w:cs="Calibri"/>
          <w:sz w:val="22"/>
          <w:szCs w:val="22"/>
        </w:rPr>
        <w:t xml:space="preserve"> dos valores dos benefícios previdenciários), taxa de crescimento real do PIB (a qual é utilizada para as projeção da taxa de reajuste do SM).</w:t>
      </w:r>
      <w:r w:rsidR="00E325CA" w:rsidRPr="00653786">
        <w:rPr>
          <w:rStyle w:val="Refdenotaderodap"/>
          <w:rFonts w:ascii="Calibri" w:hAnsi="Calibri" w:cs="Calibri"/>
          <w:sz w:val="22"/>
          <w:szCs w:val="22"/>
        </w:rPr>
        <w:footnoteReference w:id="33"/>
      </w:r>
    </w:p>
    <w:p w:rsidR="006473AE" w:rsidRPr="00653786" w:rsidRDefault="0072409F" w:rsidP="00951358">
      <w:pPr>
        <w:pStyle w:val="Recuodecorpodetexto"/>
        <w:tabs>
          <w:tab w:val="left" w:pos="142"/>
        </w:tabs>
        <w:spacing w:after="240" w:line="360" w:lineRule="auto"/>
        <w:ind w:firstLine="0"/>
        <w:rPr>
          <w:rFonts w:ascii="Calibri" w:hAnsi="Calibri" w:cs="Calibri"/>
          <w:sz w:val="22"/>
          <w:szCs w:val="22"/>
        </w:rPr>
      </w:pPr>
      <w:r w:rsidRPr="00653786">
        <w:rPr>
          <w:rFonts w:ascii="Calibri" w:hAnsi="Calibri" w:cs="Calibri"/>
          <w:sz w:val="22"/>
          <w:szCs w:val="22"/>
        </w:rPr>
        <w:t>De acordo com a T</w:t>
      </w:r>
      <w:r w:rsidR="006473AE" w:rsidRPr="00653786">
        <w:rPr>
          <w:rFonts w:ascii="Calibri" w:hAnsi="Calibri" w:cs="Calibri"/>
          <w:sz w:val="22"/>
          <w:szCs w:val="22"/>
        </w:rPr>
        <w:t xml:space="preserve">abela </w:t>
      </w:r>
      <w:r w:rsidR="00E70BEA" w:rsidRPr="00653786">
        <w:rPr>
          <w:rFonts w:ascii="Calibri" w:hAnsi="Calibri" w:cs="Calibri"/>
          <w:sz w:val="22"/>
          <w:szCs w:val="22"/>
        </w:rPr>
        <w:t>5</w:t>
      </w:r>
      <w:r w:rsidR="006473AE" w:rsidRPr="00653786">
        <w:rPr>
          <w:rFonts w:ascii="Calibri" w:hAnsi="Calibri" w:cs="Calibri"/>
          <w:sz w:val="22"/>
          <w:szCs w:val="22"/>
        </w:rPr>
        <w:t>.2, a arrecadação previdenciária estimada para 20</w:t>
      </w:r>
      <w:r w:rsidR="003E54DE" w:rsidRPr="00653786">
        <w:rPr>
          <w:rFonts w:ascii="Calibri" w:hAnsi="Calibri" w:cs="Calibri"/>
          <w:sz w:val="22"/>
          <w:szCs w:val="22"/>
        </w:rPr>
        <w:t>2</w:t>
      </w:r>
      <w:r w:rsidR="00185302" w:rsidRPr="00653786">
        <w:rPr>
          <w:rFonts w:ascii="Calibri" w:hAnsi="Calibri" w:cs="Calibri"/>
          <w:sz w:val="22"/>
          <w:szCs w:val="22"/>
        </w:rPr>
        <w:t>2</w:t>
      </w:r>
      <w:r w:rsidR="006473AE" w:rsidRPr="00653786">
        <w:rPr>
          <w:rFonts w:ascii="Calibri" w:hAnsi="Calibri" w:cs="Calibri"/>
          <w:sz w:val="22"/>
          <w:szCs w:val="22"/>
        </w:rPr>
        <w:t xml:space="preserve"> é de R$ </w:t>
      </w:r>
      <w:r w:rsidR="00185302" w:rsidRPr="00653786">
        <w:rPr>
          <w:rFonts w:ascii="Calibri" w:hAnsi="Calibri" w:cs="Calibri"/>
          <w:sz w:val="22"/>
          <w:szCs w:val="22"/>
        </w:rPr>
        <w:t>457</w:t>
      </w:r>
      <w:r w:rsidR="00671019" w:rsidRPr="00653786">
        <w:rPr>
          <w:rFonts w:ascii="Calibri" w:hAnsi="Calibri" w:cs="Calibri"/>
          <w:sz w:val="22"/>
          <w:szCs w:val="22"/>
        </w:rPr>
        <w:t>.</w:t>
      </w:r>
      <w:r w:rsidR="00185302" w:rsidRPr="00653786">
        <w:rPr>
          <w:rFonts w:ascii="Calibri" w:hAnsi="Calibri" w:cs="Calibri"/>
          <w:sz w:val="22"/>
          <w:szCs w:val="22"/>
        </w:rPr>
        <w:t xml:space="preserve">519 </w:t>
      </w:r>
      <w:r w:rsidR="006473AE" w:rsidRPr="00653786">
        <w:rPr>
          <w:rFonts w:ascii="Calibri" w:hAnsi="Calibri" w:cs="Calibri"/>
          <w:sz w:val="22"/>
          <w:szCs w:val="22"/>
        </w:rPr>
        <w:t>milhões, o que corresponde a 5,</w:t>
      </w:r>
      <w:r w:rsidR="00185302" w:rsidRPr="00653786">
        <w:rPr>
          <w:rFonts w:ascii="Calibri" w:hAnsi="Calibri" w:cs="Calibri"/>
          <w:sz w:val="22"/>
          <w:szCs w:val="22"/>
        </w:rPr>
        <w:t>15</w:t>
      </w:r>
      <w:r w:rsidR="006473AE" w:rsidRPr="00653786">
        <w:rPr>
          <w:rFonts w:ascii="Calibri" w:hAnsi="Calibri" w:cs="Calibri"/>
          <w:sz w:val="22"/>
          <w:szCs w:val="22"/>
        </w:rPr>
        <w:t>% do PIB. Para 2060, as estimativas apontam</w:t>
      </w:r>
      <w:r w:rsidR="004D1C68" w:rsidRPr="00653786">
        <w:rPr>
          <w:rFonts w:ascii="Calibri" w:hAnsi="Calibri" w:cs="Calibri"/>
          <w:sz w:val="22"/>
          <w:szCs w:val="22"/>
        </w:rPr>
        <w:t xml:space="preserve"> para </w:t>
      </w:r>
      <w:r w:rsidR="006473AE" w:rsidRPr="00653786">
        <w:rPr>
          <w:rFonts w:ascii="Calibri" w:hAnsi="Calibri" w:cs="Calibri"/>
          <w:sz w:val="22"/>
          <w:szCs w:val="22"/>
        </w:rPr>
        <w:t xml:space="preserve">uma arrecadação de R$ </w:t>
      </w:r>
      <w:r w:rsidR="005163E9" w:rsidRPr="00653786">
        <w:rPr>
          <w:rFonts w:ascii="Calibri" w:hAnsi="Calibri" w:cs="Calibri"/>
          <w:sz w:val="22"/>
          <w:szCs w:val="22"/>
        </w:rPr>
        <w:t>3.</w:t>
      </w:r>
      <w:r w:rsidR="00185302" w:rsidRPr="00653786">
        <w:rPr>
          <w:rFonts w:ascii="Calibri" w:hAnsi="Calibri" w:cs="Calibri"/>
          <w:sz w:val="22"/>
          <w:szCs w:val="22"/>
        </w:rPr>
        <w:t>281</w:t>
      </w:r>
      <w:r w:rsidR="00A714D6" w:rsidRPr="00653786">
        <w:rPr>
          <w:rFonts w:ascii="Calibri" w:hAnsi="Calibri" w:cs="Calibri"/>
          <w:sz w:val="22"/>
          <w:szCs w:val="22"/>
        </w:rPr>
        <w:t>.</w:t>
      </w:r>
      <w:r w:rsidR="00185302" w:rsidRPr="00653786">
        <w:rPr>
          <w:rFonts w:ascii="Calibri" w:hAnsi="Calibri" w:cs="Calibri"/>
          <w:sz w:val="22"/>
          <w:szCs w:val="22"/>
        </w:rPr>
        <w:t xml:space="preserve">694 </w:t>
      </w:r>
      <w:r w:rsidR="006473AE" w:rsidRPr="00653786">
        <w:rPr>
          <w:rFonts w:ascii="Calibri" w:hAnsi="Calibri" w:cs="Calibri"/>
          <w:sz w:val="22"/>
          <w:szCs w:val="22"/>
        </w:rPr>
        <w:t xml:space="preserve">milhões, ou </w:t>
      </w:r>
      <w:r w:rsidR="004D1C68" w:rsidRPr="00653786">
        <w:rPr>
          <w:rFonts w:ascii="Calibri" w:hAnsi="Calibri" w:cs="Calibri"/>
          <w:sz w:val="22"/>
          <w:szCs w:val="22"/>
        </w:rPr>
        <w:t xml:space="preserve">seja, </w:t>
      </w:r>
      <w:r w:rsidR="00A714D6" w:rsidRPr="00653786">
        <w:rPr>
          <w:rFonts w:ascii="Calibri" w:hAnsi="Calibri" w:cs="Calibri"/>
          <w:sz w:val="22"/>
          <w:szCs w:val="22"/>
        </w:rPr>
        <w:t>5,</w:t>
      </w:r>
      <w:r w:rsidR="00185302" w:rsidRPr="00653786">
        <w:rPr>
          <w:rFonts w:ascii="Calibri" w:hAnsi="Calibri" w:cs="Calibri"/>
          <w:sz w:val="22"/>
          <w:szCs w:val="22"/>
        </w:rPr>
        <w:t>4</w:t>
      </w:r>
      <w:r w:rsidR="00A714D6" w:rsidRPr="00653786">
        <w:rPr>
          <w:rFonts w:ascii="Calibri" w:hAnsi="Calibri" w:cs="Calibri"/>
          <w:sz w:val="22"/>
          <w:szCs w:val="22"/>
        </w:rPr>
        <w:t>0</w:t>
      </w:r>
      <w:r w:rsidR="006473AE" w:rsidRPr="00653786">
        <w:rPr>
          <w:rFonts w:ascii="Calibri" w:hAnsi="Calibri" w:cs="Calibri"/>
          <w:sz w:val="22"/>
          <w:szCs w:val="22"/>
        </w:rPr>
        <w:t xml:space="preserve">% do PIB estimado para aquele ano. </w:t>
      </w:r>
      <w:r w:rsidR="00D702DE" w:rsidRPr="00653786">
        <w:rPr>
          <w:rFonts w:ascii="Calibri" w:hAnsi="Calibri" w:cs="Calibri"/>
          <w:sz w:val="22"/>
          <w:szCs w:val="22"/>
        </w:rPr>
        <w:t xml:space="preserve">No caso da despesa, </w:t>
      </w:r>
      <w:r w:rsidR="00CF15BA" w:rsidRPr="00653786">
        <w:rPr>
          <w:rFonts w:ascii="Calibri" w:hAnsi="Calibri" w:cs="Calibri"/>
          <w:sz w:val="22"/>
          <w:szCs w:val="22"/>
        </w:rPr>
        <w:t xml:space="preserve">essa é estimada em </w:t>
      </w:r>
      <w:r w:rsidR="00A714D6" w:rsidRPr="00653786">
        <w:rPr>
          <w:rFonts w:ascii="Calibri" w:hAnsi="Calibri" w:cs="Calibri"/>
          <w:sz w:val="22"/>
          <w:szCs w:val="22"/>
        </w:rPr>
        <w:t>7</w:t>
      </w:r>
      <w:r w:rsidR="00185302" w:rsidRPr="00653786">
        <w:rPr>
          <w:rFonts w:ascii="Calibri" w:hAnsi="Calibri" w:cs="Calibri"/>
          <w:sz w:val="22"/>
          <w:szCs w:val="22"/>
        </w:rPr>
        <w:t>6</w:t>
      </w:r>
      <w:r w:rsidR="00A714D6" w:rsidRPr="00653786">
        <w:rPr>
          <w:rFonts w:ascii="Calibri" w:hAnsi="Calibri" w:cs="Calibri"/>
          <w:sz w:val="22"/>
          <w:szCs w:val="22"/>
        </w:rPr>
        <w:t>1.</w:t>
      </w:r>
      <w:r w:rsidR="00185302" w:rsidRPr="00653786">
        <w:rPr>
          <w:rFonts w:ascii="Calibri" w:hAnsi="Calibri" w:cs="Calibri"/>
          <w:sz w:val="22"/>
          <w:szCs w:val="22"/>
        </w:rPr>
        <w:t xml:space="preserve">965 </w:t>
      </w:r>
      <w:r w:rsidR="00CF15BA" w:rsidRPr="00653786">
        <w:rPr>
          <w:rFonts w:ascii="Calibri" w:hAnsi="Calibri" w:cs="Calibri"/>
          <w:sz w:val="22"/>
          <w:szCs w:val="22"/>
        </w:rPr>
        <w:t>milhões (8,</w:t>
      </w:r>
      <w:r w:rsidR="00A714D6" w:rsidRPr="00653786">
        <w:rPr>
          <w:rFonts w:ascii="Calibri" w:hAnsi="Calibri" w:cs="Calibri"/>
          <w:sz w:val="22"/>
          <w:szCs w:val="22"/>
        </w:rPr>
        <w:t>5</w:t>
      </w:r>
      <w:r w:rsidR="00185302" w:rsidRPr="00653786">
        <w:rPr>
          <w:rFonts w:ascii="Calibri" w:hAnsi="Calibri" w:cs="Calibri"/>
          <w:sz w:val="22"/>
          <w:szCs w:val="22"/>
        </w:rPr>
        <w:t>7</w:t>
      </w:r>
      <w:r w:rsidR="00CF15BA" w:rsidRPr="00653786">
        <w:rPr>
          <w:rFonts w:ascii="Calibri" w:hAnsi="Calibri" w:cs="Calibri"/>
          <w:sz w:val="22"/>
          <w:szCs w:val="22"/>
        </w:rPr>
        <w:t>% do PIB) em 20</w:t>
      </w:r>
      <w:r w:rsidR="003E54DE" w:rsidRPr="00653786">
        <w:rPr>
          <w:rFonts w:ascii="Calibri" w:hAnsi="Calibri" w:cs="Calibri"/>
          <w:sz w:val="22"/>
          <w:szCs w:val="22"/>
        </w:rPr>
        <w:t>2</w:t>
      </w:r>
      <w:r w:rsidR="00185302" w:rsidRPr="00653786">
        <w:rPr>
          <w:rFonts w:ascii="Calibri" w:hAnsi="Calibri" w:cs="Calibri"/>
          <w:sz w:val="22"/>
          <w:szCs w:val="22"/>
        </w:rPr>
        <w:t>2</w:t>
      </w:r>
      <w:r w:rsidR="00CF15BA" w:rsidRPr="00653786">
        <w:rPr>
          <w:rFonts w:ascii="Calibri" w:hAnsi="Calibri" w:cs="Calibri"/>
          <w:sz w:val="22"/>
          <w:szCs w:val="22"/>
        </w:rPr>
        <w:t xml:space="preserve">. Quanto a sua dinâmica, </w:t>
      </w:r>
      <w:r w:rsidR="00D702DE" w:rsidRPr="00653786">
        <w:rPr>
          <w:rFonts w:ascii="Calibri" w:hAnsi="Calibri" w:cs="Calibri"/>
          <w:sz w:val="22"/>
          <w:szCs w:val="22"/>
        </w:rPr>
        <w:t xml:space="preserve">observa-se que </w:t>
      </w:r>
      <w:r w:rsidR="00CF15BA" w:rsidRPr="00653786">
        <w:rPr>
          <w:rFonts w:ascii="Calibri" w:hAnsi="Calibri" w:cs="Calibri"/>
          <w:sz w:val="22"/>
          <w:szCs w:val="22"/>
        </w:rPr>
        <w:t xml:space="preserve">um </w:t>
      </w:r>
      <w:r w:rsidR="005163E9" w:rsidRPr="00653786">
        <w:rPr>
          <w:rFonts w:ascii="Calibri" w:hAnsi="Calibri" w:cs="Calibri"/>
          <w:sz w:val="22"/>
          <w:szCs w:val="22"/>
        </w:rPr>
        <w:t>declínio</w:t>
      </w:r>
      <w:r w:rsidR="00CF15BA" w:rsidRPr="00653786">
        <w:rPr>
          <w:rFonts w:ascii="Calibri" w:hAnsi="Calibri" w:cs="Calibri"/>
          <w:sz w:val="22"/>
          <w:szCs w:val="22"/>
        </w:rPr>
        <w:t xml:space="preserve"> da despesa</w:t>
      </w:r>
      <w:r w:rsidR="005163E9" w:rsidRPr="00653786">
        <w:rPr>
          <w:rFonts w:ascii="Calibri" w:hAnsi="Calibri" w:cs="Calibri"/>
          <w:sz w:val="22"/>
          <w:szCs w:val="22"/>
        </w:rPr>
        <w:t xml:space="preserve"> em relação ao PIB nos próximos anos, porém com retomada de crescimento</w:t>
      </w:r>
      <w:r w:rsidR="00CF15BA" w:rsidRPr="00653786">
        <w:rPr>
          <w:rFonts w:ascii="Calibri" w:hAnsi="Calibri" w:cs="Calibri"/>
          <w:sz w:val="22"/>
          <w:szCs w:val="22"/>
        </w:rPr>
        <w:t xml:space="preserve"> </w:t>
      </w:r>
      <w:r w:rsidR="005163E9" w:rsidRPr="00653786">
        <w:rPr>
          <w:rFonts w:ascii="Calibri" w:hAnsi="Calibri" w:cs="Calibri"/>
          <w:sz w:val="22"/>
          <w:szCs w:val="22"/>
        </w:rPr>
        <w:t>a partir de 202</w:t>
      </w:r>
      <w:r w:rsidR="00185302" w:rsidRPr="00653786">
        <w:rPr>
          <w:rFonts w:ascii="Calibri" w:hAnsi="Calibri" w:cs="Calibri"/>
          <w:sz w:val="22"/>
          <w:szCs w:val="22"/>
        </w:rPr>
        <w:t>5</w:t>
      </w:r>
      <w:r w:rsidR="005163E9" w:rsidRPr="00653786">
        <w:rPr>
          <w:rFonts w:ascii="Calibri" w:hAnsi="Calibri" w:cs="Calibri"/>
          <w:sz w:val="22"/>
          <w:szCs w:val="22"/>
        </w:rPr>
        <w:t xml:space="preserve"> e </w:t>
      </w:r>
      <w:r w:rsidR="00CF15BA" w:rsidRPr="00653786">
        <w:rPr>
          <w:rFonts w:ascii="Calibri" w:hAnsi="Calibri" w:cs="Calibri"/>
          <w:sz w:val="22"/>
          <w:szCs w:val="22"/>
        </w:rPr>
        <w:t xml:space="preserve">atingindo, em 2060, </w:t>
      </w:r>
      <w:r w:rsidR="005A2024" w:rsidRPr="00653786">
        <w:rPr>
          <w:rFonts w:ascii="Calibri" w:hAnsi="Calibri" w:cs="Calibri"/>
          <w:sz w:val="22"/>
          <w:szCs w:val="22"/>
        </w:rPr>
        <w:t xml:space="preserve">R$ </w:t>
      </w:r>
      <w:r w:rsidR="00A714D6" w:rsidRPr="00653786">
        <w:rPr>
          <w:rFonts w:ascii="Calibri" w:hAnsi="Calibri" w:cs="Calibri"/>
          <w:sz w:val="22"/>
          <w:szCs w:val="22"/>
        </w:rPr>
        <w:t>8.</w:t>
      </w:r>
      <w:r w:rsidR="00185302" w:rsidRPr="00653786">
        <w:rPr>
          <w:rFonts w:ascii="Calibri" w:hAnsi="Calibri" w:cs="Calibri"/>
          <w:sz w:val="22"/>
          <w:szCs w:val="22"/>
        </w:rPr>
        <w:t>447</w:t>
      </w:r>
      <w:r w:rsidR="00A714D6" w:rsidRPr="00653786">
        <w:rPr>
          <w:rFonts w:ascii="Calibri" w:hAnsi="Calibri" w:cs="Calibri"/>
          <w:sz w:val="22"/>
          <w:szCs w:val="22"/>
        </w:rPr>
        <w:t>.</w:t>
      </w:r>
      <w:r w:rsidR="00185302" w:rsidRPr="00653786">
        <w:rPr>
          <w:rFonts w:ascii="Calibri" w:hAnsi="Calibri" w:cs="Calibri"/>
          <w:sz w:val="22"/>
          <w:szCs w:val="22"/>
        </w:rPr>
        <w:t xml:space="preserve">082 </w:t>
      </w:r>
      <w:r w:rsidR="005A2024" w:rsidRPr="00653786">
        <w:rPr>
          <w:rFonts w:ascii="Calibri" w:hAnsi="Calibri" w:cs="Calibri"/>
          <w:sz w:val="22"/>
          <w:szCs w:val="22"/>
        </w:rPr>
        <w:t xml:space="preserve">milhões </w:t>
      </w:r>
      <w:r w:rsidR="00CF15BA" w:rsidRPr="00653786">
        <w:rPr>
          <w:rFonts w:ascii="Calibri" w:hAnsi="Calibri" w:cs="Calibri"/>
          <w:sz w:val="22"/>
          <w:szCs w:val="22"/>
        </w:rPr>
        <w:t>(</w:t>
      </w:r>
      <w:r w:rsidR="005163E9" w:rsidRPr="00653786">
        <w:rPr>
          <w:rFonts w:ascii="Calibri" w:hAnsi="Calibri" w:cs="Calibri"/>
          <w:sz w:val="22"/>
          <w:szCs w:val="22"/>
        </w:rPr>
        <w:t>13,</w:t>
      </w:r>
      <w:r w:rsidR="00185302" w:rsidRPr="00653786">
        <w:rPr>
          <w:rFonts w:ascii="Calibri" w:hAnsi="Calibri" w:cs="Calibri"/>
          <w:sz w:val="22"/>
          <w:szCs w:val="22"/>
        </w:rPr>
        <w:t>91</w:t>
      </w:r>
      <w:r w:rsidR="006473AE" w:rsidRPr="00653786">
        <w:rPr>
          <w:rFonts w:ascii="Calibri" w:hAnsi="Calibri" w:cs="Calibri"/>
          <w:sz w:val="22"/>
          <w:szCs w:val="22"/>
        </w:rPr>
        <w:t>% do PIB</w:t>
      </w:r>
      <w:r w:rsidR="00CF15BA" w:rsidRPr="00653786">
        <w:rPr>
          <w:rFonts w:ascii="Calibri" w:hAnsi="Calibri" w:cs="Calibri"/>
          <w:sz w:val="22"/>
          <w:szCs w:val="22"/>
        </w:rPr>
        <w:t>).</w:t>
      </w:r>
      <w:r w:rsidR="006473AE" w:rsidRPr="00653786">
        <w:rPr>
          <w:rFonts w:ascii="Calibri" w:hAnsi="Calibri" w:cs="Calibri"/>
          <w:sz w:val="22"/>
          <w:szCs w:val="22"/>
        </w:rPr>
        <w:t xml:space="preserve"> </w:t>
      </w:r>
      <w:r w:rsidR="00CF15BA" w:rsidRPr="00653786">
        <w:rPr>
          <w:rFonts w:ascii="Calibri" w:hAnsi="Calibri" w:cs="Calibri"/>
          <w:sz w:val="22"/>
          <w:szCs w:val="22"/>
        </w:rPr>
        <w:t xml:space="preserve">Tal </w:t>
      </w:r>
      <w:r w:rsidR="005A2024" w:rsidRPr="00653786">
        <w:rPr>
          <w:rFonts w:ascii="Calibri" w:hAnsi="Calibri" w:cs="Calibri"/>
          <w:sz w:val="22"/>
          <w:szCs w:val="22"/>
        </w:rPr>
        <w:t xml:space="preserve">trajetória </w:t>
      </w:r>
      <w:r w:rsidR="00CF15BA" w:rsidRPr="00653786">
        <w:rPr>
          <w:rFonts w:ascii="Calibri" w:hAnsi="Calibri" w:cs="Calibri"/>
          <w:sz w:val="22"/>
          <w:szCs w:val="22"/>
        </w:rPr>
        <w:t xml:space="preserve">é </w:t>
      </w:r>
      <w:r w:rsidR="005A2024" w:rsidRPr="00653786">
        <w:rPr>
          <w:rFonts w:ascii="Calibri" w:hAnsi="Calibri" w:cs="Calibri"/>
          <w:sz w:val="22"/>
          <w:szCs w:val="22"/>
        </w:rPr>
        <w:t>pautada</w:t>
      </w:r>
      <w:r w:rsidR="006473AE" w:rsidRPr="00653786">
        <w:rPr>
          <w:rFonts w:ascii="Calibri" w:hAnsi="Calibri" w:cs="Calibri"/>
          <w:sz w:val="22"/>
          <w:szCs w:val="22"/>
        </w:rPr>
        <w:t>, fundamentalmente</w:t>
      </w:r>
      <w:r w:rsidR="00CF15BA" w:rsidRPr="00653786">
        <w:rPr>
          <w:rFonts w:ascii="Calibri" w:hAnsi="Calibri" w:cs="Calibri"/>
          <w:sz w:val="22"/>
          <w:szCs w:val="22"/>
        </w:rPr>
        <w:t>,</w:t>
      </w:r>
      <w:r w:rsidR="006473AE" w:rsidRPr="00653786">
        <w:rPr>
          <w:rFonts w:ascii="Calibri" w:hAnsi="Calibri" w:cs="Calibri"/>
          <w:sz w:val="22"/>
          <w:szCs w:val="22"/>
        </w:rPr>
        <w:t xml:space="preserve"> pelo acelerado processo</w:t>
      </w:r>
      <w:r w:rsidR="00CF15BA" w:rsidRPr="00653786">
        <w:rPr>
          <w:rFonts w:ascii="Calibri" w:hAnsi="Calibri" w:cs="Calibri"/>
          <w:sz w:val="22"/>
          <w:szCs w:val="22"/>
        </w:rPr>
        <w:t xml:space="preserve"> de envelhecimento populacional no Brasil. A comparação entre as receitas e despesas revelam uma necessidade de financiamento </w:t>
      </w:r>
      <w:r w:rsidR="004D1C68" w:rsidRPr="00653786">
        <w:rPr>
          <w:rFonts w:ascii="Calibri" w:hAnsi="Calibri" w:cs="Calibri"/>
          <w:sz w:val="22"/>
          <w:szCs w:val="22"/>
        </w:rPr>
        <w:t xml:space="preserve">do RGPS </w:t>
      </w:r>
      <w:r w:rsidR="00CF15BA" w:rsidRPr="00653786">
        <w:rPr>
          <w:rFonts w:ascii="Calibri" w:hAnsi="Calibri" w:cs="Calibri"/>
          <w:sz w:val="22"/>
          <w:szCs w:val="22"/>
        </w:rPr>
        <w:t xml:space="preserve">da ordem de R$ </w:t>
      </w:r>
      <w:r w:rsidR="0098014D" w:rsidRPr="00653786">
        <w:rPr>
          <w:rFonts w:ascii="Calibri" w:hAnsi="Calibri" w:cs="Calibri"/>
          <w:sz w:val="22"/>
          <w:szCs w:val="22"/>
        </w:rPr>
        <w:t>304</w:t>
      </w:r>
      <w:r w:rsidR="00735F4C" w:rsidRPr="00653786">
        <w:rPr>
          <w:rFonts w:ascii="Calibri" w:hAnsi="Calibri" w:cs="Calibri"/>
          <w:sz w:val="22"/>
          <w:szCs w:val="22"/>
        </w:rPr>
        <w:t>.</w:t>
      </w:r>
      <w:r w:rsidR="0098014D" w:rsidRPr="00653786">
        <w:rPr>
          <w:rFonts w:ascii="Calibri" w:hAnsi="Calibri" w:cs="Calibri"/>
          <w:sz w:val="22"/>
          <w:szCs w:val="22"/>
        </w:rPr>
        <w:t xml:space="preserve">446 </w:t>
      </w:r>
      <w:r w:rsidR="00CF15BA" w:rsidRPr="00653786">
        <w:rPr>
          <w:rFonts w:ascii="Calibri" w:hAnsi="Calibri" w:cs="Calibri"/>
          <w:sz w:val="22"/>
          <w:szCs w:val="22"/>
        </w:rPr>
        <w:t>milhões em 20</w:t>
      </w:r>
      <w:r w:rsidR="003E54DE" w:rsidRPr="00653786">
        <w:rPr>
          <w:rFonts w:ascii="Calibri" w:hAnsi="Calibri" w:cs="Calibri"/>
          <w:sz w:val="22"/>
          <w:szCs w:val="22"/>
        </w:rPr>
        <w:t>2</w:t>
      </w:r>
      <w:r w:rsidR="0098014D" w:rsidRPr="00653786">
        <w:rPr>
          <w:rFonts w:ascii="Calibri" w:hAnsi="Calibri" w:cs="Calibri"/>
          <w:sz w:val="22"/>
          <w:szCs w:val="22"/>
        </w:rPr>
        <w:t>2</w:t>
      </w:r>
      <w:r w:rsidR="00CF15BA" w:rsidRPr="00653786">
        <w:rPr>
          <w:rFonts w:ascii="Calibri" w:hAnsi="Calibri" w:cs="Calibri"/>
          <w:sz w:val="22"/>
          <w:szCs w:val="22"/>
        </w:rPr>
        <w:t xml:space="preserve"> (</w:t>
      </w:r>
      <w:r w:rsidR="003E54DE" w:rsidRPr="00653786">
        <w:rPr>
          <w:rFonts w:ascii="Calibri" w:hAnsi="Calibri" w:cs="Calibri"/>
          <w:sz w:val="22"/>
          <w:szCs w:val="22"/>
        </w:rPr>
        <w:t>3,</w:t>
      </w:r>
      <w:r w:rsidR="0098014D" w:rsidRPr="00653786">
        <w:rPr>
          <w:rFonts w:ascii="Calibri" w:hAnsi="Calibri" w:cs="Calibri"/>
          <w:sz w:val="22"/>
          <w:szCs w:val="22"/>
        </w:rPr>
        <w:t>43</w:t>
      </w:r>
      <w:r w:rsidR="00CF15BA" w:rsidRPr="00653786">
        <w:rPr>
          <w:rFonts w:ascii="Calibri" w:hAnsi="Calibri" w:cs="Calibri"/>
          <w:sz w:val="22"/>
          <w:szCs w:val="22"/>
        </w:rPr>
        <w:t xml:space="preserve">% do PIB), a qual deve atingir R$ </w:t>
      </w:r>
      <w:r w:rsidR="0098014D" w:rsidRPr="00653786">
        <w:rPr>
          <w:rFonts w:ascii="Calibri" w:hAnsi="Calibri" w:cs="Calibri"/>
          <w:sz w:val="22"/>
          <w:szCs w:val="22"/>
        </w:rPr>
        <w:t>5</w:t>
      </w:r>
      <w:r w:rsidR="00A714D6" w:rsidRPr="00653786">
        <w:rPr>
          <w:rFonts w:ascii="Calibri" w:hAnsi="Calibri" w:cs="Calibri"/>
          <w:sz w:val="22"/>
          <w:szCs w:val="22"/>
        </w:rPr>
        <w:t>.</w:t>
      </w:r>
      <w:r w:rsidR="0098014D" w:rsidRPr="00653786">
        <w:rPr>
          <w:rFonts w:ascii="Calibri" w:hAnsi="Calibri" w:cs="Calibri"/>
          <w:sz w:val="22"/>
          <w:szCs w:val="22"/>
        </w:rPr>
        <w:t>165</w:t>
      </w:r>
      <w:r w:rsidR="00A714D6" w:rsidRPr="00653786">
        <w:rPr>
          <w:rFonts w:ascii="Calibri" w:hAnsi="Calibri" w:cs="Calibri"/>
          <w:sz w:val="22"/>
          <w:szCs w:val="22"/>
        </w:rPr>
        <w:t>.</w:t>
      </w:r>
      <w:r w:rsidR="0098014D" w:rsidRPr="00653786">
        <w:rPr>
          <w:rFonts w:ascii="Calibri" w:hAnsi="Calibri" w:cs="Calibri"/>
          <w:sz w:val="22"/>
          <w:szCs w:val="22"/>
        </w:rPr>
        <w:t xml:space="preserve">389 </w:t>
      </w:r>
      <w:r w:rsidR="00CF15BA" w:rsidRPr="00653786">
        <w:rPr>
          <w:rFonts w:ascii="Calibri" w:hAnsi="Calibri" w:cs="Calibri"/>
          <w:sz w:val="22"/>
          <w:szCs w:val="22"/>
        </w:rPr>
        <w:t>milhões (</w:t>
      </w:r>
      <w:r w:rsidR="0098014D" w:rsidRPr="00653786">
        <w:rPr>
          <w:rFonts w:ascii="Calibri" w:hAnsi="Calibri" w:cs="Calibri"/>
          <w:sz w:val="22"/>
          <w:szCs w:val="22"/>
        </w:rPr>
        <w:t>8</w:t>
      </w:r>
      <w:r w:rsidR="005163E9" w:rsidRPr="00653786">
        <w:rPr>
          <w:rFonts w:ascii="Calibri" w:hAnsi="Calibri" w:cs="Calibri"/>
          <w:sz w:val="22"/>
          <w:szCs w:val="22"/>
        </w:rPr>
        <w:t>,</w:t>
      </w:r>
      <w:r w:rsidR="0098014D" w:rsidRPr="00653786">
        <w:rPr>
          <w:rFonts w:ascii="Calibri" w:hAnsi="Calibri" w:cs="Calibri"/>
          <w:sz w:val="22"/>
          <w:szCs w:val="22"/>
        </w:rPr>
        <w:t>50</w:t>
      </w:r>
      <w:r w:rsidR="00CF15BA" w:rsidRPr="00653786">
        <w:rPr>
          <w:rFonts w:ascii="Calibri" w:hAnsi="Calibri" w:cs="Calibri"/>
          <w:sz w:val="22"/>
          <w:szCs w:val="22"/>
        </w:rPr>
        <w:t>% do PIB) em 2060.</w:t>
      </w:r>
    </w:p>
    <w:p w:rsidR="00B251D3" w:rsidRPr="00653786" w:rsidRDefault="0098014D" w:rsidP="001E1770">
      <w:pPr>
        <w:ind w:left="-142"/>
        <w:rPr>
          <w:rFonts w:ascii="Calibri" w:hAnsi="Calibri" w:cs="Calibri"/>
          <w:sz w:val="22"/>
          <w:szCs w:val="22"/>
        </w:rPr>
      </w:pPr>
      <w:r w:rsidRPr="00653786">
        <w:rPr>
          <w:noProof/>
          <w:sz w:val="22"/>
          <w:szCs w:val="22"/>
          <w:lang w:eastAsia="pt-BR"/>
        </w:rPr>
        <w:drawing>
          <wp:inline distT="0" distB="0" distL="0" distR="0">
            <wp:extent cx="6193155" cy="7268874"/>
            <wp:effectExtent l="0" t="0" r="0"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3155" cy="7268874"/>
                    </a:xfrm>
                    <a:prstGeom prst="rect">
                      <a:avLst/>
                    </a:prstGeom>
                    <a:noFill/>
                    <a:ln>
                      <a:noFill/>
                    </a:ln>
                  </pic:spPr>
                </pic:pic>
              </a:graphicData>
            </a:graphic>
          </wp:inline>
        </w:drawing>
      </w:r>
      <w:r w:rsidR="00B251D3" w:rsidRPr="00653786">
        <w:rPr>
          <w:rFonts w:ascii="Calibri" w:hAnsi="Calibri" w:cs="Calibri"/>
          <w:sz w:val="22"/>
          <w:szCs w:val="22"/>
        </w:rPr>
        <w:br w:type="page"/>
      </w:r>
    </w:p>
    <w:p w:rsidR="00B251D3" w:rsidRPr="00653786" w:rsidRDefault="0098014D" w:rsidP="00BE14A7">
      <w:pPr>
        <w:pStyle w:val="Recuodecorpodetexto"/>
        <w:tabs>
          <w:tab w:val="left" w:pos="142"/>
        </w:tabs>
        <w:spacing w:after="240" w:line="360" w:lineRule="auto"/>
        <w:ind w:left="-284" w:firstLine="0"/>
        <w:rPr>
          <w:rFonts w:ascii="Calibri" w:hAnsi="Calibri" w:cs="Calibri"/>
          <w:sz w:val="22"/>
          <w:szCs w:val="22"/>
        </w:rPr>
      </w:pPr>
      <w:r w:rsidRPr="00653786">
        <w:rPr>
          <w:noProof/>
          <w:sz w:val="22"/>
          <w:szCs w:val="22"/>
          <w:lang w:eastAsia="pt-BR"/>
        </w:rPr>
        <w:drawing>
          <wp:inline distT="0" distB="0" distL="0" distR="0">
            <wp:extent cx="6193155" cy="7293746"/>
            <wp:effectExtent l="0" t="0" r="0" b="254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3155" cy="7293746"/>
                    </a:xfrm>
                    <a:prstGeom prst="rect">
                      <a:avLst/>
                    </a:prstGeom>
                    <a:noFill/>
                    <a:ln>
                      <a:noFill/>
                    </a:ln>
                  </pic:spPr>
                </pic:pic>
              </a:graphicData>
            </a:graphic>
          </wp:inline>
        </w:drawing>
      </w:r>
    </w:p>
    <w:sectPr w:rsidR="00B251D3" w:rsidRPr="00653786" w:rsidSect="00FF5C5E">
      <w:pgSz w:w="11907" w:h="16840" w:code="9"/>
      <w:pgMar w:top="1304" w:right="1077" w:bottom="1304" w:left="1077" w:header="964" w:footer="12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56" w:rsidRDefault="00E57256">
      <w:r>
        <w:separator/>
      </w:r>
    </w:p>
  </w:endnote>
  <w:endnote w:type="continuationSeparator" w:id="0">
    <w:p w:rsidR="00E57256" w:rsidRDefault="00E5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IDHEM+Calibri">
    <w:altName w:val="IIDHEM+Calibri"/>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ECDL I+ Times New">
    <w:altName w:val="Times New Roman"/>
    <w:panose1 w:val="00000000000000000000"/>
    <w:charset w:val="00"/>
    <w:family w:val="roman"/>
    <w:notTrueType/>
    <w:pitch w:val="default"/>
    <w:sig w:usb0="00000003" w:usb1="00000000" w:usb2="00000000" w:usb3="00000000" w:csb0="00000001" w:csb1="00000000"/>
  </w:font>
  <w:font w:name="Stone Serif ITC">
    <w:altName w:val="Stone Serif ITC"/>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75" w:rsidRDefault="00FD3875" w:rsidP="00C0397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w:t>
    </w:r>
    <w:r>
      <w:rPr>
        <w:rStyle w:val="Nmerodepgina"/>
      </w:rPr>
      <w:fldChar w:fldCharType="end"/>
    </w:r>
  </w:p>
  <w:p w:rsidR="00FD3875" w:rsidRDefault="00FD387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75" w:rsidRPr="00C03972" w:rsidRDefault="00FD3875" w:rsidP="00AC4A05">
    <w:pPr>
      <w:pStyle w:val="Rodap"/>
      <w:framePr w:wrap="around" w:vAnchor="text" w:hAnchor="margin" w:xAlign="right" w:y="1"/>
      <w:rPr>
        <w:rStyle w:val="Nmerodepgina"/>
        <w:rFonts w:ascii="Arial" w:hAnsi="Arial" w:cs="Arial"/>
      </w:rPr>
    </w:pPr>
    <w:r w:rsidRPr="00C03972">
      <w:rPr>
        <w:rStyle w:val="Nmerodepgina"/>
        <w:rFonts w:ascii="Arial" w:hAnsi="Arial" w:cs="Arial"/>
      </w:rPr>
      <w:fldChar w:fldCharType="begin"/>
    </w:r>
    <w:r w:rsidRPr="00C03972">
      <w:rPr>
        <w:rStyle w:val="Nmerodepgina"/>
        <w:rFonts w:ascii="Arial" w:hAnsi="Arial" w:cs="Arial"/>
      </w:rPr>
      <w:instrText xml:space="preserve">PAGE  </w:instrText>
    </w:r>
    <w:r w:rsidRPr="00C03972">
      <w:rPr>
        <w:rStyle w:val="Nmerodepgina"/>
        <w:rFonts w:ascii="Arial" w:hAnsi="Arial" w:cs="Arial"/>
      </w:rPr>
      <w:fldChar w:fldCharType="separate"/>
    </w:r>
    <w:r w:rsidR="00DC29E4">
      <w:rPr>
        <w:rStyle w:val="Nmerodepgina"/>
        <w:rFonts w:ascii="Arial" w:hAnsi="Arial" w:cs="Arial"/>
        <w:noProof/>
      </w:rPr>
      <w:t>4</w:t>
    </w:r>
    <w:r w:rsidRPr="00C03972">
      <w:rPr>
        <w:rStyle w:val="Nmerodepgina"/>
        <w:rFonts w:ascii="Arial" w:hAnsi="Arial" w:cs="Arial"/>
      </w:rPr>
      <w:fldChar w:fldCharType="end"/>
    </w:r>
  </w:p>
  <w:p w:rsidR="00FD3875" w:rsidRDefault="00FD3875">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56" w:rsidRDefault="00E57256">
      <w:r>
        <w:separator/>
      </w:r>
    </w:p>
  </w:footnote>
  <w:footnote w:type="continuationSeparator" w:id="0">
    <w:p w:rsidR="00E57256" w:rsidRDefault="00E57256">
      <w:r>
        <w:continuationSeparator/>
      </w:r>
    </w:p>
  </w:footnote>
  <w:footnote w:id="1">
    <w:p w:rsidR="00FD3875" w:rsidRPr="00FD3875" w:rsidRDefault="00FD3875" w:rsidP="00850E8B">
      <w:pPr>
        <w:pStyle w:val="Textodenotaderodap"/>
        <w:jc w:val="both"/>
        <w:rPr>
          <w:rFonts w:ascii="Calibri" w:hAnsi="Calibri" w:cs="Calibri"/>
          <w:sz w:val="18"/>
          <w:szCs w:val="18"/>
        </w:rPr>
      </w:pPr>
      <w:r w:rsidRPr="00FD3875">
        <w:rPr>
          <w:rStyle w:val="Refdenotaderodap"/>
          <w:rFonts w:ascii="Calibri" w:hAnsi="Calibri" w:cs="Calibri"/>
          <w:sz w:val="18"/>
          <w:szCs w:val="18"/>
        </w:rPr>
        <w:footnoteRef/>
      </w:r>
      <w:r w:rsidRPr="00FD3875">
        <w:rPr>
          <w:rFonts w:ascii="Calibri" w:hAnsi="Calibri" w:cs="Calibri"/>
          <w:sz w:val="18"/>
          <w:szCs w:val="18"/>
        </w:rPr>
        <w:t xml:space="preserve"> A seção com a descrição do modelo de projeção fiscal utilizado para apuração dos resultados encontra-se em fase de revisão, muito por conta da necessidade de ajustes realizados para adequação das projeções às novas regras de acesso e de cálculo de valor dos benefícios</w:t>
      </w:r>
      <w:r w:rsidR="00FC27EE">
        <w:rPr>
          <w:rFonts w:ascii="Calibri" w:hAnsi="Calibri" w:cs="Calibri"/>
          <w:sz w:val="18"/>
          <w:szCs w:val="18"/>
        </w:rPr>
        <w:t>.</w:t>
      </w:r>
    </w:p>
  </w:footnote>
  <w:footnote w:id="2">
    <w:p w:rsidR="00FD3875" w:rsidRPr="00FD3875" w:rsidRDefault="00FD3875" w:rsidP="00AB38E3">
      <w:pPr>
        <w:pStyle w:val="Textodenotaderodap"/>
        <w:jc w:val="both"/>
        <w:rPr>
          <w:rFonts w:ascii="Calibri" w:hAnsi="Calibri" w:cs="Calibri"/>
          <w:sz w:val="18"/>
          <w:szCs w:val="18"/>
        </w:rPr>
      </w:pPr>
      <w:r w:rsidRPr="00FD3875">
        <w:rPr>
          <w:rStyle w:val="Refdenotaderodap"/>
          <w:rFonts w:ascii="Calibri" w:hAnsi="Calibri" w:cs="Calibri"/>
          <w:sz w:val="18"/>
          <w:szCs w:val="18"/>
        </w:rPr>
        <w:footnoteRef/>
      </w:r>
      <w:r w:rsidRPr="00FD3875">
        <w:rPr>
          <w:rFonts w:ascii="Calibri" w:hAnsi="Calibri" w:cs="Calibri"/>
          <w:sz w:val="18"/>
          <w:szCs w:val="18"/>
        </w:rPr>
        <w:t xml:space="preserve"> No caso dos contribuintes da clientela rural, incluídos os segurados especiais, a idade mínima para aposentadoria é reduzida para 55 anos entre as mulheres e 60 anos entre os homens. Além disso há necessidade do cumprimento de tempo de contribuição por, no mínimo, 15 anos para ambos os sexos. </w:t>
      </w:r>
    </w:p>
  </w:footnote>
  <w:footnote w:id="3">
    <w:p w:rsidR="00FD3875" w:rsidRPr="00FD3875" w:rsidRDefault="00FD3875" w:rsidP="00AB38E3">
      <w:pPr>
        <w:pStyle w:val="Textodenotaderodap"/>
        <w:jc w:val="both"/>
        <w:rPr>
          <w:rFonts w:ascii="Calibri" w:hAnsi="Calibri" w:cs="Calibri"/>
          <w:sz w:val="18"/>
          <w:szCs w:val="18"/>
        </w:rPr>
      </w:pPr>
      <w:r w:rsidRPr="00FD3875">
        <w:rPr>
          <w:rStyle w:val="Refdenotaderodap"/>
          <w:rFonts w:ascii="Calibri" w:hAnsi="Calibri" w:cs="Calibri"/>
          <w:sz w:val="18"/>
          <w:szCs w:val="18"/>
        </w:rPr>
        <w:footnoteRef/>
      </w:r>
      <w:r w:rsidRPr="00FD3875">
        <w:rPr>
          <w:rFonts w:ascii="Calibri" w:hAnsi="Calibri" w:cs="Calibri"/>
          <w:sz w:val="18"/>
          <w:szCs w:val="18"/>
        </w:rPr>
        <w:t xml:space="preserve"> Outras exceções são: a) a aposentadoria por tempo de serviço de professor, que passa a valor com idade mínima de 57 anos para as mulheres, 60 anos para os homens e comprovação de 25 anos de atividade docente, para ambos os sexos, na educação infantil ou nos ensinos fundamental e médio; e b) aposentadoria especial para trabalhadores expostos a agentes nocivos, com idade mínima e tempo mínimo de exposição que variam de acordo com o agente nocivo ao qual esteve exposto.</w:t>
      </w:r>
    </w:p>
  </w:footnote>
  <w:footnote w:id="4">
    <w:p w:rsidR="00FD3875" w:rsidRPr="00FD3875" w:rsidRDefault="00FD3875" w:rsidP="00AB38E3">
      <w:pPr>
        <w:pStyle w:val="Textodenotaderodap"/>
        <w:jc w:val="both"/>
        <w:rPr>
          <w:rFonts w:ascii="Calibri" w:hAnsi="Calibri" w:cs="Calibri"/>
          <w:sz w:val="18"/>
          <w:szCs w:val="18"/>
        </w:rPr>
      </w:pPr>
      <w:r w:rsidRPr="00FD3875">
        <w:rPr>
          <w:rStyle w:val="Refdenotaderodap"/>
          <w:rFonts w:ascii="Calibri" w:hAnsi="Calibri" w:cs="Calibri"/>
          <w:sz w:val="18"/>
          <w:szCs w:val="18"/>
        </w:rPr>
        <w:footnoteRef/>
      </w:r>
      <w:r w:rsidRPr="00FD3875">
        <w:rPr>
          <w:rFonts w:ascii="Calibri" w:hAnsi="Calibri" w:cs="Calibri"/>
          <w:sz w:val="18"/>
          <w:szCs w:val="18"/>
        </w:rPr>
        <w:t xml:space="preserve"> A partir do estabelecimento da idade mínima, as aposentadorias por tempo de contribuição deixam de existir aos segurados que se enquadrarem nas regras permanentes.</w:t>
      </w:r>
    </w:p>
  </w:footnote>
  <w:footnote w:id="5">
    <w:p w:rsidR="00FD3875" w:rsidRPr="00FD3875" w:rsidRDefault="00FD3875" w:rsidP="00816CCC">
      <w:pPr>
        <w:pStyle w:val="Textodenotaderodap"/>
        <w:jc w:val="both"/>
        <w:rPr>
          <w:rFonts w:ascii="Calibri" w:hAnsi="Calibri" w:cs="Calibri"/>
          <w:sz w:val="19"/>
          <w:szCs w:val="19"/>
        </w:rPr>
      </w:pPr>
      <w:r w:rsidRPr="00FD3875">
        <w:rPr>
          <w:rStyle w:val="Refdenotaderodap"/>
          <w:rFonts w:ascii="Calibri" w:hAnsi="Calibri" w:cs="Calibri"/>
          <w:sz w:val="18"/>
          <w:szCs w:val="18"/>
        </w:rPr>
        <w:footnoteRef/>
      </w:r>
      <w:r w:rsidRPr="00FD3875">
        <w:rPr>
          <w:rFonts w:ascii="Calibri" w:hAnsi="Calibri" w:cs="Calibri"/>
          <w:sz w:val="18"/>
          <w:szCs w:val="18"/>
        </w:rPr>
        <w:t xml:space="preserve"> Portaria ME nº 914, de 13/01/2020</w:t>
      </w:r>
      <w:r w:rsidRPr="00FD3875">
        <w:rPr>
          <w:rFonts w:ascii="Calibri" w:hAnsi="Calibri" w:cs="Calibri"/>
          <w:sz w:val="19"/>
          <w:szCs w:val="19"/>
        </w:rPr>
        <w:t>.</w:t>
      </w:r>
    </w:p>
  </w:footnote>
  <w:footnote w:id="6">
    <w:p w:rsidR="00FD3875" w:rsidRPr="00FD3875" w:rsidRDefault="00FD3875" w:rsidP="00816CCC">
      <w:pPr>
        <w:pStyle w:val="Textodenotaderodap"/>
        <w:jc w:val="both"/>
        <w:rPr>
          <w:rFonts w:ascii="Calibri" w:hAnsi="Calibri" w:cs="Calibri"/>
          <w:sz w:val="18"/>
          <w:szCs w:val="18"/>
        </w:rPr>
      </w:pPr>
      <w:r w:rsidRPr="00FD3875">
        <w:rPr>
          <w:rStyle w:val="Refdenotaderodap"/>
          <w:rFonts w:ascii="Calibri" w:hAnsi="Calibri" w:cs="Calibri"/>
          <w:sz w:val="18"/>
          <w:szCs w:val="18"/>
        </w:rPr>
        <w:footnoteRef/>
      </w:r>
      <w:r w:rsidRPr="00FD3875">
        <w:rPr>
          <w:rFonts w:ascii="Calibri" w:hAnsi="Calibri" w:cs="Calibri"/>
          <w:sz w:val="18"/>
          <w:szCs w:val="18"/>
        </w:rPr>
        <w:t xml:space="preserve"> </w:t>
      </w:r>
      <w:r w:rsidR="00525ABE" w:rsidRPr="00525ABE">
        <w:rPr>
          <w:rFonts w:ascii="Calibri" w:hAnsi="Calibri" w:cs="Calibri"/>
          <w:sz w:val="18"/>
          <w:szCs w:val="18"/>
        </w:rPr>
        <w:t>Portaria SEPRT Nº 477 de 12/01/2021</w:t>
      </w:r>
      <w:r w:rsidRPr="00FD3875">
        <w:rPr>
          <w:rFonts w:ascii="Calibri" w:hAnsi="Calibri" w:cs="Calibri"/>
          <w:sz w:val="18"/>
          <w:szCs w:val="18"/>
        </w:rPr>
        <w:t>.</w:t>
      </w:r>
    </w:p>
  </w:footnote>
  <w:footnote w:id="7">
    <w:p w:rsidR="00FD3875" w:rsidRPr="00FD3875" w:rsidRDefault="00FD3875" w:rsidP="00816CCC">
      <w:pPr>
        <w:pStyle w:val="Textodenotaderodap"/>
        <w:jc w:val="both"/>
        <w:rPr>
          <w:rFonts w:ascii="Calibri" w:hAnsi="Calibri" w:cs="Calibri"/>
          <w:sz w:val="18"/>
          <w:szCs w:val="18"/>
        </w:rPr>
      </w:pPr>
      <w:r w:rsidRPr="00FD3875">
        <w:rPr>
          <w:rStyle w:val="Refdenotaderodap"/>
          <w:rFonts w:ascii="Calibri" w:hAnsi="Calibri" w:cs="Calibri"/>
          <w:sz w:val="18"/>
          <w:szCs w:val="18"/>
        </w:rPr>
        <w:footnoteRef/>
      </w:r>
      <w:r w:rsidRPr="00FD3875">
        <w:rPr>
          <w:rFonts w:ascii="Calibri" w:hAnsi="Calibri" w:cs="Calibri"/>
          <w:sz w:val="18"/>
          <w:szCs w:val="18"/>
        </w:rPr>
        <w:t xml:space="preserve"> Como a revisão 2004 da projeção populacional tem horizonte temporal até 2050 somente é possível comparar as projeções até esse ano, embora a revisão 2013 se estenda até 2060.</w:t>
      </w:r>
    </w:p>
  </w:footnote>
  <w:footnote w:id="8">
    <w:p w:rsidR="00FD3875" w:rsidRPr="00066AE9" w:rsidRDefault="00FD3875" w:rsidP="00292D35">
      <w:pPr>
        <w:pStyle w:val="Textodenotaderodap"/>
        <w:jc w:val="both"/>
        <w:rPr>
          <w:rFonts w:ascii="Arial Narrow" w:hAnsi="Arial Narrow" w:cs="Calibri"/>
          <w:sz w:val="18"/>
          <w:szCs w:val="18"/>
        </w:rPr>
      </w:pPr>
      <w:r w:rsidRPr="00066AE9">
        <w:rPr>
          <w:rStyle w:val="Refdenotaderodap"/>
          <w:rFonts w:ascii="Arial Narrow" w:hAnsi="Arial Narrow" w:cs="Calibri"/>
          <w:sz w:val="18"/>
          <w:szCs w:val="18"/>
        </w:rPr>
        <w:footnoteRef/>
      </w:r>
      <w:r w:rsidRPr="00066AE9">
        <w:rPr>
          <w:rFonts w:ascii="Arial Narrow" w:hAnsi="Arial Narrow" w:cs="Calibri"/>
          <w:sz w:val="18"/>
          <w:szCs w:val="18"/>
        </w:rPr>
        <w:t xml:space="preserve"> Bônus demográfico pode ser entendido como o resultado do movimento de crescimento da proporção da população em idade ativa (16-59 anos) em relação à população em idade dependente (0-15 anos e 60 anos ou +), decorrente do processo de transição demográfica. Esse bônus, se aproveitado, auxilia a impulsionar o desenvolvimento econômico e social.</w:t>
      </w:r>
    </w:p>
  </w:footnote>
  <w:footnote w:id="9">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A subdivisão da modelagem de Pensões visa incorporar os efeitos da promulgação da Lei nº 13.135/2015, a qual introduziu, dentre outros fatores, a possibilidade de </w:t>
      </w:r>
      <w:proofErr w:type="spellStart"/>
      <w:r w:rsidRPr="006C6E80">
        <w:rPr>
          <w:rFonts w:ascii="Calibri" w:hAnsi="Calibri" w:cs="Calibri"/>
          <w:sz w:val="18"/>
          <w:szCs w:val="18"/>
        </w:rPr>
        <w:t>peridiocidade</w:t>
      </w:r>
      <w:proofErr w:type="spellEnd"/>
      <w:r w:rsidRPr="006C6E80">
        <w:rPr>
          <w:rFonts w:ascii="Calibri" w:hAnsi="Calibri" w:cs="Calibri"/>
          <w:sz w:val="18"/>
          <w:szCs w:val="18"/>
        </w:rPr>
        <w:t xml:space="preserve"> limitada na duração do benefício, a depender da idade </w:t>
      </w:r>
      <w:proofErr w:type="gramStart"/>
      <w:r w:rsidRPr="006C6E80">
        <w:rPr>
          <w:rFonts w:ascii="Calibri" w:hAnsi="Calibri" w:cs="Calibri"/>
          <w:sz w:val="18"/>
          <w:szCs w:val="18"/>
        </w:rPr>
        <w:t>do(</w:t>
      </w:r>
      <w:proofErr w:type="gramEnd"/>
      <w:r w:rsidRPr="006C6E80">
        <w:rPr>
          <w:rFonts w:ascii="Calibri" w:hAnsi="Calibri" w:cs="Calibri"/>
          <w:sz w:val="18"/>
          <w:szCs w:val="18"/>
        </w:rPr>
        <w:t xml:space="preserve">a) cônjuge beneficiário. </w:t>
      </w:r>
    </w:p>
  </w:footnote>
  <w:footnote w:id="10">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Como referência teórica importante, destaca-se o livro de </w:t>
      </w:r>
      <w:proofErr w:type="spellStart"/>
      <w:r w:rsidRPr="006C6E80">
        <w:rPr>
          <w:rFonts w:ascii="Calibri" w:hAnsi="Calibri" w:cs="Calibri"/>
          <w:sz w:val="18"/>
          <w:szCs w:val="18"/>
        </w:rPr>
        <w:t>Subramaniam</w:t>
      </w:r>
      <w:proofErr w:type="spellEnd"/>
      <w:r w:rsidRPr="006C6E80">
        <w:rPr>
          <w:rFonts w:ascii="Calibri" w:hAnsi="Calibri" w:cs="Calibri"/>
          <w:sz w:val="18"/>
          <w:szCs w:val="18"/>
        </w:rPr>
        <w:t xml:space="preserve"> </w:t>
      </w:r>
      <w:proofErr w:type="spellStart"/>
      <w:r w:rsidRPr="006C6E80">
        <w:rPr>
          <w:rFonts w:ascii="Calibri" w:hAnsi="Calibri" w:cs="Calibri"/>
          <w:sz w:val="18"/>
          <w:szCs w:val="18"/>
        </w:rPr>
        <w:t>Iyer</w:t>
      </w:r>
      <w:proofErr w:type="spellEnd"/>
      <w:r w:rsidRPr="006C6E80">
        <w:rPr>
          <w:rFonts w:ascii="Calibri" w:hAnsi="Calibri" w:cs="Calibri"/>
          <w:sz w:val="18"/>
          <w:szCs w:val="18"/>
        </w:rPr>
        <w:t xml:space="preserve"> (</w:t>
      </w:r>
      <w:r w:rsidRPr="006C6E80">
        <w:rPr>
          <w:rFonts w:ascii="Calibri" w:hAnsi="Calibri" w:cs="Calibri"/>
          <w:i/>
          <w:sz w:val="18"/>
          <w:szCs w:val="18"/>
        </w:rPr>
        <w:t>Matemática Atuarial de Sistemas de Previdência Social</w:t>
      </w:r>
      <w:r w:rsidRPr="006C6E80">
        <w:rPr>
          <w:rFonts w:ascii="Calibri" w:hAnsi="Calibri" w:cs="Calibri"/>
          <w:sz w:val="18"/>
          <w:szCs w:val="18"/>
        </w:rPr>
        <w:t xml:space="preserve">. Coleção Previdência Social, v. 16, 2002). </w:t>
      </w:r>
    </w:p>
  </w:footnote>
  <w:footnote w:id="11">
    <w:p w:rsidR="00FD3875" w:rsidRPr="00F8111A" w:rsidRDefault="00FD3875" w:rsidP="00E70BEA">
      <w:pPr>
        <w:pStyle w:val="Textodenotaderodap"/>
        <w:jc w:val="both"/>
        <w:rPr>
          <w:rFonts w:ascii="Arial Narrow" w:hAnsi="Arial Narrow"/>
        </w:rPr>
      </w:pPr>
      <w:r w:rsidRPr="00F8111A">
        <w:rPr>
          <w:rStyle w:val="Refdenotaderodap"/>
          <w:rFonts w:ascii="Arial Narrow" w:hAnsi="Arial Narrow"/>
        </w:rPr>
        <w:footnoteRef/>
      </w:r>
      <w:r w:rsidRPr="00F8111A">
        <w:rPr>
          <w:rFonts w:ascii="Arial Narrow" w:hAnsi="Arial Narrow"/>
        </w:rPr>
        <w:t xml:space="preserve"> </w:t>
      </w:r>
      <w:r w:rsidRPr="00F8111A">
        <w:rPr>
          <w:rFonts w:ascii="Arial Narrow" w:eastAsiaTheme="minorEastAsia" w:hAnsi="Arial Narrow"/>
        </w:rPr>
        <w:t>Logo, a quantidade de homens de 68 anos aposentados em 2020 é estimada como sendo igual a quantidade de homens aposentados com 67 anos em 2019 que não tiveram benefício cessado (em virtude de falecimento) somadas as concessões de aposentadorias para homens de 68 anos em 2020.</w:t>
      </w:r>
      <w:r w:rsidRPr="00F8111A">
        <w:rPr>
          <w:rFonts w:ascii="Arial Narrow" w:hAnsi="Arial Narrow"/>
        </w:rPr>
        <w:t xml:space="preserve"> </w:t>
      </w:r>
    </w:p>
  </w:footnote>
  <w:footnote w:id="12">
    <w:p w:rsidR="00FD3875" w:rsidRPr="00F8111A" w:rsidRDefault="00FD3875" w:rsidP="00E70BEA">
      <w:pPr>
        <w:pStyle w:val="Textodenotaderodap"/>
        <w:jc w:val="both"/>
        <w:rPr>
          <w:rFonts w:ascii="Arial Narrow" w:hAnsi="Arial Narrow"/>
        </w:rPr>
      </w:pPr>
      <w:r w:rsidRPr="00F8111A">
        <w:rPr>
          <w:rStyle w:val="Refdenotaderodap"/>
          <w:rFonts w:ascii="Arial Narrow" w:hAnsi="Arial Narrow"/>
        </w:rPr>
        <w:footnoteRef/>
      </w:r>
      <w:r w:rsidRPr="00F8111A">
        <w:rPr>
          <w:rFonts w:ascii="Arial Narrow" w:hAnsi="Arial Narrow"/>
        </w:rPr>
        <w:t xml:space="preserve"> </w:t>
      </w:r>
      <w:r w:rsidRPr="00F8111A">
        <w:rPr>
          <w:rFonts w:ascii="Arial Narrow" w:eastAsiaTheme="minorEastAsia" w:hAnsi="Arial Narrow"/>
        </w:rPr>
        <w:t xml:space="preserve">Por construção, o fator assume valor unitário no caso de igualdade entre as taxas, ou seja, caso em que não é observada sobre ou </w:t>
      </w:r>
      <w:proofErr w:type="spellStart"/>
      <w:r w:rsidRPr="00F8111A">
        <w:rPr>
          <w:rFonts w:ascii="Arial Narrow" w:eastAsiaTheme="minorEastAsia" w:hAnsi="Arial Narrow"/>
        </w:rPr>
        <w:t>submortalidade</w:t>
      </w:r>
      <w:proofErr w:type="spellEnd"/>
      <w:r w:rsidRPr="00F8111A">
        <w:rPr>
          <w:rFonts w:ascii="Arial Narrow" w:eastAsiaTheme="minorEastAsia" w:hAnsi="Arial Narrow"/>
        </w:rPr>
        <w:t xml:space="preserve"> da população de beneficiários em relação à população total. Na avaliação das taxas, verifica-se que as subpopulações beneficiárias de alguns benefícios tais como a Aposentadoria por Tempo de Contribuição costumam apresentar </w:t>
      </w:r>
      <w:proofErr w:type="spellStart"/>
      <w:r w:rsidRPr="00F8111A">
        <w:rPr>
          <w:rFonts w:ascii="Arial Narrow" w:eastAsiaTheme="minorEastAsia" w:hAnsi="Arial Narrow"/>
        </w:rPr>
        <w:t>submortalidade</w:t>
      </w:r>
      <w:proofErr w:type="spellEnd"/>
      <w:r w:rsidRPr="00F8111A">
        <w:rPr>
          <w:rFonts w:ascii="Arial Narrow" w:eastAsiaTheme="minorEastAsia" w:hAnsi="Arial Narrow"/>
        </w:rPr>
        <w:t xml:space="preserve"> para diversas idades, em relação às taxas de mortalidade implícita estimadas para população como um todo. </w:t>
      </w:r>
    </w:p>
  </w:footnote>
  <w:footnote w:id="13">
    <w:p w:rsidR="00FD3875" w:rsidRPr="00F8111A" w:rsidRDefault="00FD3875" w:rsidP="00E70BEA">
      <w:pPr>
        <w:pStyle w:val="Textodenotaderodap"/>
        <w:jc w:val="both"/>
        <w:rPr>
          <w:rFonts w:ascii="Arial Narrow" w:eastAsiaTheme="minorEastAsia" w:hAnsi="Arial Narrow"/>
        </w:rPr>
      </w:pPr>
      <w:r w:rsidRPr="00F8111A">
        <w:rPr>
          <w:rStyle w:val="Refdenotaderodap"/>
          <w:rFonts w:ascii="Arial Narrow" w:hAnsi="Arial Narrow"/>
        </w:rPr>
        <w:footnoteRef/>
      </w:r>
      <w:r w:rsidRPr="00F8111A">
        <w:rPr>
          <w:rFonts w:ascii="Arial Narrow" w:hAnsi="Arial Narrow"/>
        </w:rPr>
        <w:t xml:space="preserve"> </w:t>
      </w:r>
      <w:r w:rsidRPr="00F8111A">
        <w:rPr>
          <w:rFonts w:ascii="Arial Narrow" w:eastAsiaTheme="minorEastAsia" w:hAnsi="Arial Narrow"/>
        </w:rPr>
        <w:t>Logo, a quantidade de homens de 50 anos que tiveram auxílio concedido em 2020 é estimada como sendo igual a quantidade de homens segurados de 50 anos em 2020 vezes a taxa de geração desse benefício.</w:t>
      </w:r>
      <w:r w:rsidRPr="00F8111A">
        <w:rPr>
          <w:rFonts w:ascii="Arial Narrow" w:hAnsi="Arial Narrow"/>
        </w:rPr>
        <w:t xml:space="preserve"> </w:t>
      </w:r>
    </w:p>
  </w:footnote>
  <w:footnote w:id="14">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Nota-se que no caso auxílio-reclusão, é utilizada com base de incidência de probabilidades os segurados homens, além da idade ser deslocada a fim de evitar a verificação de valores zerados. </w:t>
      </w:r>
    </w:p>
  </w:footnote>
  <w:footnote w:id="15">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Style w:val="Refdenotaderodap"/>
          <w:rFonts w:ascii="Calibri" w:hAnsi="Calibri" w:cs="Calibri"/>
          <w:sz w:val="18"/>
          <w:szCs w:val="18"/>
        </w:rPr>
        <w:t xml:space="preserve"> </w:t>
      </w:r>
      <w:r w:rsidRPr="006C6E80">
        <w:rPr>
          <w:rFonts w:ascii="Calibri" w:hAnsi="Calibri" w:cs="Calibri"/>
          <w:sz w:val="18"/>
          <w:szCs w:val="18"/>
        </w:rPr>
        <w:t>As projeções incorporam o novo ambiente de regras da Lei 13.135/2015, a qual estabeleceu, além das carências de 1,5 ano de tempo de contribuição e de 2 anos de união estável para o acesso ao benefício, a possibilidade de periodicidade limitada do benefício a depender da idade do beneficiário na concessão, ou seja, se a idade do cônjuge for menor do que 21 anos, entre 21 e 26, 27 e 29, 30 e 40, 41 e 43, acima de 44, o cônjuge receberá o benefício durante 3, 6, 10, 15, 20, e de maneira vitalícia, respectivamente.</w:t>
      </w:r>
    </w:p>
  </w:footnote>
  <w:footnote w:id="16">
    <w:p w:rsidR="00FD3875" w:rsidRPr="006C6E80" w:rsidRDefault="00FD3875" w:rsidP="00E70BEA">
      <w:pPr>
        <w:pStyle w:val="Textodenotaderodap"/>
        <w:jc w:val="both"/>
        <w:rPr>
          <w:rFonts w:ascii="Arial Narrow" w:hAnsi="Arial Narrow"/>
          <w:sz w:val="18"/>
          <w:szCs w:val="18"/>
        </w:rPr>
      </w:pPr>
      <w:r w:rsidRPr="006C6E80">
        <w:rPr>
          <w:rStyle w:val="Refdenotaderodap"/>
          <w:rFonts w:ascii="Arial Narrow" w:hAnsi="Arial Narrow"/>
          <w:sz w:val="18"/>
          <w:szCs w:val="18"/>
        </w:rPr>
        <w:footnoteRef/>
      </w:r>
      <w:r w:rsidRPr="006C6E80">
        <w:rPr>
          <w:rFonts w:ascii="Arial Narrow" w:hAnsi="Arial Narrow"/>
          <w:sz w:val="18"/>
          <w:szCs w:val="18"/>
        </w:rPr>
        <w:t xml:space="preserve"> Ressalta-se que os benefícios assistenciais não possuem natureza previdenciária, assim, no caso de falecimento do beneficiário, não geram direito à Pensão por Morte para eventual dependente. </w:t>
      </w:r>
    </w:p>
  </w:footnote>
  <w:footnote w:id="17">
    <w:p w:rsidR="00FD3875" w:rsidRPr="006C6E80" w:rsidRDefault="00FD3875" w:rsidP="00E70BEA">
      <w:pPr>
        <w:pStyle w:val="Textodenotaderodap"/>
        <w:jc w:val="both"/>
        <w:rPr>
          <w:rFonts w:ascii="Arial Narrow" w:hAnsi="Arial Narrow"/>
          <w:sz w:val="18"/>
          <w:szCs w:val="18"/>
        </w:rPr>
      </w:pPr>
      <w:r w:rsidRPr="006C6E80">
        <w:rPr>
          <w:rStyle w:val="Refdenotaderodap"/>
          <w:rFonts w:ascii="Arial Narrow" w:hAnsi="Arial Narrow"/>
          <w:sz w:val="18"/>
          <w:szCs w:val="18"/>
        </w:rPr>
        <w:footnoteRef/>
      </w:r>
      <w:r w:rsidRPr="006C6E80">
        <w:rPr>
          <w:rFonts w:ascii="Arial Narrow" w:hAnsi="Arial Narrow"/>
          <w:sz w:val="18"/>
          <w:szCs w:val="18"/>
        </w:rPr>
        <w:t xml:space="preserve"> </w:t>
      </w:r>
      <w:r w:rsidRPr="006C6E80">
        <w:rPr>
          <w:rFonts w:ascii="Arial Narrow" w:eastAsiaTheme="minorEastAsia" w:hAnsi="Arial Narrow"/>
          <w:sz w:val="18"/>
          <w:szCs w:val="18"/>
        </w:rPr>
        <w:t xml:space="preserve">Logo, a quantidade de pensionistas mulheres de 55 anos em 2020 é estimada como sendo igual a quantidade de pensionistas mulheres com 54 anos em 2019 que não tiveram benefício cessado (em virtude de falecimento ou da periodicidade limitada imposta pela Lei </w:t>
      </w:r>
      <w:r w:rsidRPr="006C6E80">
        <w:rPr>
          <w:rFonts w:ascii="Arial Narrow" w:hAnsi="Arial Narrow"/>
          <w:sz w:val="18"/>
          <w:szCs w:val="18"/>
        </w:rPr>
        <w:t>13.135/2015</w:t>
      </w:r>
      <w:r w:rsidRPr="006C6E80">
        <w:rPr>
          <w:rFonts w:ascii="Arial Narrow" w:eastAsiaTheme="minorEastAsia" w:hAnsi="Arial Narrow"/>
          <w:sz w:val="18"/>
          <w:szCs w:val="18"/>
        </w:rPr>
        <w:t>) somadas as concessões de pensões para mulheres de 55 anos em 2020.</w:t>
      </w:r>
      <w:r w:rsidRPr="006C6E80">
        <w:rPr>
          <w:rFonts w:ascii="Arial Narrow" w:hAnsi="Arial Narrow"/>
          <w:sz w:val="18"/>
          <w:szCs w:val="18"/>
        </w:rPr>
        <w:t xml:space="preserve"> </w:t>
      </w:r>
    </w:p>
  </w:footnote>
  <w:footnote w:id="18">
    <w:p w:rsidR="00FD3875" w:rsidRPr="00F8111A" w:rsidRDefault="00FD3875" w:rsidP="00E70BEA">
      <w:pPr>
        <w:pStyle w:val="Textodenotaderodap"/>
        <w:jc w:val="both"/>
        <w:rPr>
          <w:rFonts w:ascii="Arial Narrow" w:hAnsi="Arial Narrow"/>
        </w:rPr>
      </w:pPr>
      <w:r w:rsidRPr="00F8111A">
        <w:rPr>
          <w:rStyle w:val="Refdenotaderodap"/>
          <w:rFonts w:ascii="Arial Narrow" w:hAnsi="Arial Narrow"/>
        </w:rPr>
        <w:footnoteRef/>
      </w:r>
      <w:r w:rsidRPr="00F8111A">
        <w:rPr>
          <w:rFonts w:ascii="Arial Narrow" w:hAnsi="Arial Narrow"/>
        </w:rPr>
        <w:t xml:space="preserve"> </w:t>
      </w:r>
      <w:r w:rsidRPr="00F8111A">
        <w:rPr>
          <w:rFonts w:ascii="Arial Narrow" w:eastAsiaTheme="minorEastAsia" w:hAnsi="Arial Narrow"/>
        </w:rPr>
        <w:t>Assim como na modelagem das aposentadorias, a quantidade de homens de 68 anos que recebem benefício assistencial em 2020 é estimada como sendo igual a quantidade de beneficiários com 67 anos em 2019 que não tiveram benefício cessado (em virtude de falecimento) somadas as concessões de benefícios para homens de 68 anos em 2020.</w:t>
      </w:r>
    </w:p>
  </w:footnote>
  <w:footnote w:id="19">
    <w:p w:rsidR="00FD3875" w:rsidRPr="00F8111A" w:rsidRDefault="00FD3875" w:rsidP="00E70BEA">
      <w:pPr>
        <w:pStyle w:val="Textodenotaderodap"/>
        <w:jc w:val="both"/>
        <w:rPr>
          <w:rFonts w:ascii="Arial Narrow" w:hAnsi="Arial Narrow"/>
        </w:rPr>
      </w:pPr>
      <w:r w:rsidRPr="00F8111A">
        <w:rPr>
          <w:rStyle w:val="Refdenotaderodap"/>
          <w:rFonts w:ascii="Arial Narrow" w:hAnsi="Arial Narrow"/>
        </w:rPr>
        <w:footnoteRef/>
      </w:r>
      <w:r w:rsidRPr="00F8111A">
        <w:rPr>
          <w:rFonts w:ascii="Arial Narrow" w:hAnsi="Arial Narrow"/>
        </w:rPr>
        <w:t xml:space="preserve"> </w:t>
      </w:r>
      <w:r w:rsidRPr="00F8111A">
        <w:rPr>
          <w:rFonts w:ascii="Arial Narrow" w:hAnsi="Arial Narrow"/>
          <w:iCs/>
        </w:rPr>
        <w:t xml:space="preserve">A Renda Mensal Vitalícia (RMV) é benefício em extinção desde 1996 (alteração do Art. 40 da Lei nº 8.742/1993). </w:t>
      </w:r>
    </w:p>
  </w:footnote>
  <w:footnote w:id="20">
    <w:p w:rsidR="00FD3875" w:rsidRPr="00F8111A" w:rsidRDefault="00FD3875" w:rsidP="00E70BEA">
      <w:pPr>
        <w:pStyle w:val="Textodenotaderodap"/>
        <w:jc w:val="both"/>
        <w:rPr>
          <w:rFonts w:ascii="Arial Narrow" w:hAnsi="Arial Narrow"/>
        </w:rPr>
      </w:pPr>
      <w:r w:rsidRPr="00F8111A">
        <w:rPr>
          <w:rStyle w:val="Refdenotaderodap"/>
          <w:rFonts w:ascii="Arial Narrow" w:hAnsi="Arial Narrow"/>
        </w:rPr>
        <w:footnoteRef/>
      </w:r>
      <w:r w:rsidRPr="00F8111A">
        <w:rPr>
          <w:rStyle w:val="Refdenotaderodap"/>
          <w:rFonts w:ascii="Arial Narrow" w:hAnsi="Arial Narrow"/>
        </w:rPr>
        <w:t xml:space="preserve"> </w:t>
      </w:r>
      <w:r w:rsidRPr="00F8111A">
        <w:rPr>
          <w:rFonts w:ascii="Arial Narrow" w:hAnsi="Arial Narrow"/>
        </w:rPr>
        <w:t xml:space="preserve">Como exemplo, no caso de um eventual aumento da idade mínima para a concessão de um benefício de 60 para 61 anos em determinado ano, o procedimento consiste na vedação das concessões inicialmente previstas para indivíduos com 60 anos no ano da alteração. Contudo, tais concessões são parcialmente (existe desconto via taxa de mortalidade) encavaladas no modelo e essa estimativa descontada de concessão de benefícios é adicionada, no ano seguinte à mudança, à estimativa de concessões para indivíduos de 61 anos. </w:t>
      </w:r>
    </w:p>
  </w:footnote>
  <w:footnote w:id="21">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Como exemplo, a introdução de uma idade mínima pode aumentar a concessões de benefícios temporários (auxílios) em idade mais avançadas, visto que muitos dos indivíduos que se aposentariam em idade mais precoces continuarão no mercado de trabalho, passíveis de eventualmente necessitarem de benefícios temporários (auxílios). </w:t>
      </w:r>
    </w:p>
  </w:footnote>
  <w:footnote w:id="22">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Tal variável é fundamental principalmente</w:t>
      </w:r>
      <w:r w:rsidRPr="006C6E80">
        <w:rPr>
          <w:rFonts w:ascii="Calibri" w:eastAsiaTheme="minorEastAsia" w:hAnsi="Calibri" w:cs="Calibri"/>
          <w:sz w:val="18"/>
          <w:szCs w:val="18"/>
        </w:rPr>
        <w:t xml:space="preserve"> para as estimativas dos valores de concessão de benefício daqueles indivíduos que recebem acima do piso previdenciário. </w:t>
      </w:r>
    </w:p>
  </w:footnote>
  <w:footnote w:id="23">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Conforme será visto, a</w:t>
      </w:r>
      <w:r w:rsidRPr="006C6E80">
        <w:rPr>
          <w:rFonts w:ascii="Calibri" w:eastAsiaTheme="minorEastAsia" w:hAnsi="Calibri" w:cs="Calibri"/>
          <w:sz w:val="18"/>
          <w:szCs w:val="18"/>
        </w:rPr>
        <w:t xml:space="preserve">s massas salariais de ocupados e de contribuintes permitem projetar a evolução das taxas de crescimento do PIB e das receitas previdenciárias, respectivamente. </w:t>
      </w:r>
    </w:p>
  </w:footnote>
  <w:footnote w:id="24">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A partir de 2007, o governo propôs diretrizes para a política de valorização do salário mínimo, válida para os anos de 2008 (Lei nº 11.709/2008), 2009 (Lei nº 11.944/2009), 2010 (Lei nº 12.255/2010) e 2011 a 2015 (Lei nº 12.382/2011), e 2016 a 2019 (Lei nº 13.152/2015). De acordo com a regra, o reajuste do valor do SM correspondia a uma parcela de reajuste nominal (variação acumulada do INPC) acrescido de outra que visa ao aumento real do SM (taxa de crescimento real anual do PIB de 2 anos anteriores ao ano de referência). Assim, além da preservação do poder de compra do SM (determinado pelo artigo 7º, inciso IV, da Constituição Federal), o crescimento real anual de seu valor era igual ao crescimento defasado do PIB.</w:t>
      </w:r>
    </w:p>
  </w:footnote>
  <w:footnote w:id="25">
    <w:p w:rsidR="00FD3875" w:rsidRPr="006C6E80" w:rsidRDefault="00FD3875" w:rsidP="00E70BEA">
      <w:pPr>
        <w:pStyle w:val="Textodenotaderodap"/>
        <w:rPr>
          <w:rFonts w:ascii="Calibri" w:hAnsi="Calibri" w:cs="Calibri"/>
          <w:sz w:val="18"/>
          <w:szCs w:val="18"/>
        </w:rPr>
      </w:pPr>
      <w:r w:rsidRPr="006C6E80">
        <w:rPr>
          <w:rStyle w:val="Refdenotaderodap"/>
          <w:rFonts w:ascii="Calibri" w:hAnsi="Calibri" w:cs="Calibri"/>
          <w:sz w:val="18"/>
          <w:szCs w:val="18"/>
        </w:rPr>
        <w:footnoteRef/>
      </w:r>
      <w:r w:rsidRPr="006C6E80">
        <w:rPr>
          <w:rStyle w:val="Refdenotaderodap"/>
          <w:rFonts w:ascii="Calibri" w:hAnsi="Calibri" w:cs="Calibri"/>
          <w:sz w:val="18"/>
          <w:szCs w:val="18"/>
        </w:rPr>
        <w:t xml:space="preserve"> </w:t>
      </w:r>
      <w:r w:rsidRPr="006C6E80">
        <w:rPr>
          <w:rFonts w:ascii="Calibri" w:hAnsi="Calibri" w:cs="Calibri"/>
          <w:sz w:val="18"/>
          <w:szCs w:val="18"/>
        </w:rPr>
        <w:t xml:space="preserve">Os valores de benefícios acima do SM serão tratados em seção posterior. </w:t>
      </w:r>
    </w:p>
  </w:footnote>
  <w:footnote w:id="26">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w:t>
      </w:r>
      <w:r w:rsidRPr="006C6E80">
        <w:rPr>
          <w:rFonts w:ascii="Calibri" w:eastAsiaTheme="minorEastAsia" w:hAnsi="Calibri" w:cs="Calibri"/>
          <w:sz w:val="18"/>
          <w:szCs w:val="18"/>
        </w:rPr>
        <w:t>A massa salarial dos ocupados rurais não é utilizada para as projeções de arrecadação, tendo em vista que muitos segurados não contribuem ou contribuem sobre outras bases de cálculo, tal como a venda de produtos agrícolas.</w:t>
      </w:r>
    </w:p>
  </w:footnote>
  <w:footnote w:id="27">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Ressalta-se que os benefícios assistenciais não possuem natureza previdenciária, assim, não dão direito </w:t>
      </w:r>
      <w:proofErr w:type="gramStart"/>
      <w:r w:rsidRPr="006C6E80">
        <w:rPr>
          <w:rFonts w:ascii="Calibri" w:hAnsi="Calibri" w:cs="Calibri"/>
          <w:sz w:val="18"/>
          <w:szCs w:val="18"/>
        </w:rPr>
        <w:t>à abono anual</w:t>
      </w:r>
      <w:proofErr w:type="gramEnd"/>
      <w:r w:rsidRPr="006C6E80">
        <w:rPr>
          <w:rFonts w:ascii="Calibri" w:hAnsi="Calibri" w:cs="Calibri"/>
          <w:sz w:val="18"/>
          <w:szCs w:val="18"/>
        </w:rPr>
        <w:t xml:space="preserve"> (13ª parcela).</w:t>
      </w:r>
    </w:p>
  </w:footnote>
  <w:footnote w:id="28">
    <w:p w:rsidR="00FD3875" w:rsidRPr="006C6E80" w:rsidRDefault="00FD3875" w:rsidP="00E70BEA">
      <w:pPr>
        <w:pStyle w:val="Textodenotaderodap"/>
        <w:rPr>
          <w:rFonts w:ascii="Calibri" w:hAnsi="Calibri" w:cs="Calibri"/>
          <w:sz w:val="18"/>
          <w:szCs w:val="18"/>
        </w:rPr>
      </w:pPr>
      <w:r w:rsidRPr="006C6E80">
        <w:rPr>
          <w:rStyle w:val="Refdenotaderodap"/>
          <w:rFonts w:ascii="Calibri" w:hAnsi="Calibri" w:cs="Calibri"/>
          <w:sz w:val="18"/>
          <w:szCs w:val="18"/>
        </w:rPr>
        <w:footnoteRef/>
      </w:r>
      <w:r w:rsidRPr="006C6E80">
        <w:rPr>
          <w:rStyle w:val="Refdenotaderodap"/>
          <w:rFonts w:ascii="Calibri" w:hAnsi="Calibri" w:cs="Calibri"/>
          <w:sz w:val="18"/>
          <w:szCs w:val="18"/>
        </w:rPr>
        <w:t xml:space="preserve"> </w:t>
      </w:r>
      <w:r w:rsidRPr="006C6E80">
        <w:rPr>
          <w:rFonts w:ascii="Calibri" w:hAnsi="Calibri" w:cs="Calibri"/>
          <w:sz w:val="18"/>
          <w:szCs w:val="18"/>
        </w:rPr>
        <w:t xml:space="preserve">No caso de 2019, os valores de benefício dessa clientela estão entre o SM (R$ 998,00) e o teto do RGPS (5.839,45). </w:t>
      </w:r>
    </w:p>
  </w:footnote>
  <w:footnote w:id="29">
    <w:p w:rsidR="00FD3875" w:rsidRPr="006C6E80" w:rsidRDefault="00FD3875" w:rsidP="00E70BE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Style w:val="Refdenotaderodap"/>
          <w:rFonts w:ascii="Calibri" w:hAnsi="Calibri" w:cs="Calibri"/>
          <w:sz w:val="18"/>
          <w:szCs w:val="18"/>
        </w:rPr>
        <w:t xml:space="preserve"> </w:t>
      </w:r>
      <w:r w:rsidRPr="006C6E80">
        <w:rPr>
          <w:rFonts w:ascii="Calibri" w:hAnsi="Calibri" w:cs="Calibri"/>
          <w:sz w:val="18"/>
          <w:szCs w:val="18"/>
        </w:rPr>
        <w:t xml:space="preserve">Admite-se que as concessões ocorrem de maneira uniforme no decorrer do ano, assim, o </w:t>
      </w:r>
      <w:r w:rsidRPr="006C6E80">
        <w:rPr>
          <w:rFonts w:ascii="Calibri" w:hAnsi="Calibri" w:cs="Calibri"/>
          <w:kern w:val="20"/>
          <w:sz w:val="18"/>
          <w:szCs w:val="18"/>
        </w:rPr>
        <w:t xml:space="preserve">número médio esperado de pagamentos recebido pelos novos beneficiários </w:t>
      </w:r>
      <w:r w:rsidRPr="006C6E80">
        <w:rPr>
          <w:rFonts w:ascii="Calibri" w:hAnsi="Calibri" w:cs="Calibri"/>
          <w:sz w:val="18"/>
          <w:szCs w:val="18"/>
        </w:rPr>
        <w:t>é de 6,5 (</w:t>
      </w:r>
      <m:oMath>
        <m:f>
          <m:fPr>
            <m:type m:val="lin"/>
            <m:ctrlPr>
              <w:rPr>
                <w:rFonts w:ascii="Cambria Math" w:hAnsi="Cambria Math" w:cs="Calibri"/>
                <w:i/>
                <w:sz w:val="18"/>
                <w:szCs w:val="18"/>
              </w:rPr>
            </m:ctrlPr>
          </m:fPr>
          <m:num>
            <m:sPre>
              <m:sPrePr>
                <m:ctrlPr>
                  <w:rPr>
                    <w:rFonts w:ascii="Cambria Math" w:hAnsi="Cambria Math" w:cs="Calibri"/>
                    <w:i/>
                    <w:sz w:val="18"/>
                    <w:szCs w:val="18"/>
                  </w:rPr>
                </m:ctrlPr>
              </m:sPrePr>
              <m:sub>
                <m:r>
                  <w:rPr>
                    <w:rFonts w:ascii="Cambria Math" w:hAnsi="Cambria Math" w:cs="Calibri"/>
                    <w:sz w:val="18"/>
                    <w:szCs w:val="18"/>
                  </w:rPr>
                  <m:t>Ua</m:t>
                </m:r>
              </m:sub>
              <m:sup>
                <m:r>
                  <w:rPr>
                    <w:rFonts w:ascii="Cambria Math" w:hAnsi="Cambria Math" w:cs="Calibri"/>
                    <w:sz w:val="18"/>
                    <w:szCs w:val="18"/>
                  </w:rPr>
                  <m:t>α, δ</m:t>
                </m:r>
              </m:sup>
              <m:e>
                <m:sSub>
                  <m:sSubPr>
                    <m:ctrlPr>
                      <w:rPr>
                        <w:rFonts w:ascii="Cambria Math" w:hAnsi="Cambria Math" w:cs="Calibri"/>
                        <w:i/>
                        <w:sz w:val="18"/>
                        <w:szCs w:val="18"/>
                      </w:rPr>
                    </m:ctrlPr>
                  </m:sSubPr>
                  <m:e>
                    <m:r>
                      <w:rPr>
                        <w:rFonts w:ascii="Cambria Math" w:hAnsi="Cambria Math" w:cs="Calibri"/>
                        <w:sz w:val="18"/>
                        <w:szCs w:val="18"/>
                      </w:rPr>
                      <m:t>n</m:t>
                    </m:r>
                  </m:e>
                  <m:sub>
                    <m:r>
                      <w:rPr>
                        <w:rFonts w:ascii="Cambria Math" w:hAnsi="Cambria Math" w:cs="Calibri"/>
                        <w:sz w:val="18"/>
                        <w:szCs w:val="18"/>
                      </w:rPr>
                      <m:t>co</m:t>
                    </m:r>
                  </m:sub>
                </m:sSub>
              </m:e>
            </m:sPre>
          </m:num>
          <m:den>
            <m:r>
              <w:rPr>
                <w:rFonts w:ascii="Cambria Math" w:hAnsi="Cambria Math" w:cs="Calibri"/>
                <w:sz w:val="18"/>
                <w:szCs w:val="18"/>
              </w:rPr>
              <m:t>2</m:t>
            </m:r>
          </m:den>
        </m:f>
      </m:oMath>
      <w:r w:rsidRPr="006C6E80">
        <w:rPr>
          <w:rFonts w:ascii="Calibri" w:hAnsi="Calibri" w:cs="Calibri"/>
          <w:sz w:val="18"/>
          <w:szCs w:val="18"/>
        </w:rPr>
        <w:t xml:space="preserve">), visto que aposentadorias e pensões dão direito a abono anual (13ª parcela. </w:t>
      </w:r>
    </w:p>
  </w:footnote>
  <w:footnote w:id="30">
    <w:p w:rsidR="00FD3875" w:rsidRPr="006C6E80" w:rsidRDefault="00FD3875" w:rsidP="00E70BEA">
      <w:pPr>
        <w:jc w:val="both"/>
        <w:rPr>
          <w:rFonts w:ascii="Calibri" w:eastAsiaTheme="minorEastAsia"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w:t>
      </w:r>
      <w:r w:rsidRPr="006C6E80">
        <w:rPr>
          <w:rFonts w:ascii="Calibri" w:eastAsiaTheme="minorEastAsia" w:hAnsi="Calibri" w:cs="Calibri"/>
          <w:sz w:val="18"/>
          <w:szCs w:val="18"/>
        </w:rPr>
        <w:t>As informações referem-se às projeções da população no ponto médio de cada ano (30 de junho). Assim, a mortalidade estimada em cada ano dá-se por meio da soma entre a mortalidade estimada para o 1º semestre do ano (</w:t>
      </w:r>
      <m:oMath>
        <m:sSubSup>
          <m:sSubSupPr>
            <m:ctrlPr>
              <w:rPr>
                <w:rFonts w:ascii="Cambria Math" w:hAnsi="Cambria Math" w:cs="Calibri"/>
                <w:sz w:val="18"/>
                <w:szCs w:val="18"/>
              </w:rPr>
            </m:ctrlPr>
          </m:sSubSupPr>
          <m:e>
            <m:r>
              <m:rPr>
                <m:sty m:val="p"/>
              </m:rPr>
              <w:rPr>
                <w:rFonts w:ascii="Cambria Math" w:hAnsi="Cambria Math" w:cs="Calibri"/>
                <w:sz w:val="18"/>
                <w:szCs w:val="18"/>
              </w:rPr>
              <m:t>Mo</m:t>
            </m:r>
          </m:e>
          <m:sub>
            <m:r>
              <m:rPr>
                <m:sty m:val="p"/>
              </m:rPr>
              <w:rPr>
                <w:rFonts w:ascii="Cambria Math" w:hAnsi="Cambria Math" w:cs="Calibri"/>
                <w:sz w:val="18"/>
                <w:szCs w:val="18"/>
              </w:rPr>
              <m:t xml:space="preserve">i,1o sem ano t </m:t>
            </m:r>
          </m:sub>
          <m:sup>
            <m:r>
              <m:rPr>
                <m:sty m:val="p"/>
              </m:rPr>
              <w:rPr>
                <w:rFonts w:ascii="Cambria Math" w:hAnsi="Cambria Math" w:cs="Calibri"/>
                <w:sz w:val="18"/>
                <w:szCs w:val="18"/>
              </w:rPr>
              <m:t>s</m:t>
            </m:r>
          </m:sup>
        </m:sSubSup>
        <m:r>
          <m:rPr>
            <m:sty m:val="p"/>
          </m:rPr>
          <w:rPr>
            <w:rFonts w:ascii="Cambria Math" w:hAnsi="Cambria Math" w:cs="Calibri"/>
            <w:sz w:val="18"/>
            <w:szCs w:val="18"/>
          </w:rPr>
          <m:t>=</m:t>
        </m:r>
        <m:f>
          <m:fPr>
            <m:type m:val="lin"/>
            <m:ctrlPr>
              <w:rPr>
                <w:rFonts w:ascii="Cambria Math" w:eastAsiaTheme="minorEastAsia" w:hAnsi="Cambria Math" w:cs="Calibri"/>
                <w:sz w:val="18"/>
                <w:szCs w:val="18"/>
              </w:rPr>
            </m:ctrlPr>
          </m:fPr>
          <m:num>
            <m:r>
              <m:rPr>
                <m:sty m:val="p"/>
              </m:rPr>
              <w:rPr>
                <w:rFonts w:ascii="Cambria Math" w:eastAsiaTheme="minorEastAsia" w:hAnsi="Cambria Math" w:cs="Calibri"/>
                <w:sz w:val="18"/>
                <w:szCs w:val="18"/>
              </w:rPr>
              <m:t>(</m:t>
            </m:r>
            <m:sSubSup>
              <m:sSubSupPr>
                <m:ctrlPr>
                  <w:rPr>
                    <w:rFonts w:ascii="Cambria Math" w:hAnsi="Cambria Math" w:cs="Calibri"/>
                    <w:sz w:val="18"/>
                    <w:szCs w:val="18"/>
                  </w:rPr>
                </m:ctrlPr>
              </m:sSubSupPr>
              <m:e>
                <m:r>
                  <m:rPr>
                    <m:sty m:val="p"/>
                  </m:rPr>
                  <w:rPr>
                    <w:rFonts w:ascii="Cambria Math" w:hAnsi="Cambria Math" w:cs="Calibri"/>
                    <w:sz w:val="18"/>
                    <w:szCs w:val="18"/>
                  </w:rPr>
                  <m:t>P</m:t>
                </m:r>
              </m:e>
              <m:sub>
                <m:r>
                  <m:rPr>
                    <m:sty m:val="p"/>
                  </m:rPr>
                  <w:rPr>
                    <w:rFonts w:ascii="Cambria Math" w:hAnsi="Cambria Math" w:cs="Calibri"/>
                    <w:sz w:val="18"/>
                    <w:szCs w:val="18"/>
                  </w:rPr>
                  <m:t xml:space="preserve">i,30.06.t </m:t>
                </m:r>
              </m:sub>
              <m:sup>
                <m:r>
                  <m:rPr>
                    <m:sty m:val="p"/>
                  </m:rPr>
                  <w:rPr>
                    <w:rFonts w:ascii="Cambria Math" w:hAnsi="Cambria Math" w:cs="Calibri"/>
                    <w:sz w:val="18"/>
                    <w:szCs w:val="18"/>
                  </w:rPr>
                  <m:t>s</m:t>
                </m:r>
              </m:sup>
            </m:sSubSup>
            <m:r>
              <m:rPr>
                <m:sty m:val="p"/>
              </m:rPr>
              <w:rPr>
                <w:rFonts w:ascii="Cambria Math" w:hAnsi="Cambria Math" w:cs="Calibri"/>
                <w:sz w:val="18"/>
                <w:szCs w:val="18"/>
              </w:rPr>
              <m:t>-</m:t>
            </m:r>
            <m:sSubSup>
              <m:sSubSupPr>
                <m:ctrlPr>
                  <w:rPr>
                    <w:rFonts w:ascii="Cambria Math" w:hAnsi="Cambria Math" w:cs="Calibri"/>
                    <w:sz w:val="18"/>
                    <w:szCs w:val="18"/>
                  </w:rPr>
                </m:ctrlPr>
              </m:sSubSupPr>
              <m:e>
                <m:r>
                  <m:rPr>
                    <m:sty m:val="p"/>
                  </m:rPr>
                  <w:rPr>
                    <w:rFonts w:ascii="Cambria Math" w:hAnsi="Cambria Math" w:cs="Calibri"/>
                    <w:sz w:val="18"/>
                    <w:szCs w:val="18"/>
                  </w:rPr>
                  <m:t>P</m:t>
                </m:r>
              </m:e>
              <m:sub>
                <m:r>
                  <m:rPr>
                    <m:sty m:val="p"/>
                  </m:rPr>
                  <w:rPr>
                    <w:rFonts w:ascii="Cambria Math" w:hAnsi="Cambria Math" w:cs="Calibri"/>
                    <w:sz w:val="18"/>
                    <w:szCs w:val="18"/>
                  </w:rPr>
                  <m:t xml:space="preserve">i,30.06.t-1 </m:t>
                </m:r>
              </m:sub>
              <m:sup>
                <m:r>
                  <m:rPr>
                    <m:sty m:val="p"/>
                  </m:rPr>
                  <w:rPr>
                    <w:rFonts w:ascii="Cambria Math" w:hAnsi="Cambria Math" w:cs="Calibri"/>
                    <w:sz w:val="18"/>
                    <w:szCs w:val="18"/>
                  </w:rPr>
                  <m:t>s</m:t>
                </m:r>
              </m:sup>
            </m:sSubSup>
            <m:r>
              <m:rPr>
                <m:sty m:val="p"/>
              </m:rPr>
              <w:rPr>
                <w:rFonts w:ascii="Cambria Math" w:hAnsi="Cambria Math" w:cs="Calibri"/>
                <w:sz w:val="18"/>
                <w:szCs w:val="18"/>
              </w:rPr>
              <m:t>)</m:t>
            </m:r>
          </m:num>
          <m:den>
            <m:r>
              <m:rPr>
                <m:sty m:val="p"/>
              </m:rPr>
              <w:rPr>
                <w:rFonts w:ascii="Cambria Math" w:eastAsiaTheme="minorEastAsia" w:hAnsi="Cambria Math" w:cs="Calibri"/>
                <w:sz w:val="18"/>
                <w:szCs w:val="18"/>
              </w:rPr>
              <m:t>2</m:t>
            </m:r>
          </m:den>
        </m:f>
      </m:oMath>
      <w:r w:rsidRPr="006C6E80">
        <w:rPr>
          <w:rFonts w:ascii="Calibri" w:eastAsiaTheme="minorEastAsia" w:hAnsi="Calibri" w:cs="Calibri"/>
          <w:sz w:val="18"/>
          <w:szCs w:val="18"/>
        </w:rPr>
        <w:t>) e para o 2º semestre, ou seja</w:t>
      </w:r>
      <w:proofErr w:type="gramStart"/>
      <w:r w:rsidRPr="006C6E80">
        <w:rPr>
          <w:rFonts w:ascii="Calibri" w:eastAsiaTheme="minorEastAsia" w:hAnsi="Calibri" w:cs="Calibri"/>
          <w:sz w:val="18"/>
          <w:szCs w:val="18"/>
        </w:rPr>
        <w:t xml:space="preserve">, </w:t>
      </w:r>
      <m:oMath>
        <m:sSubSup>
          <m:sSubSupPr>
            <m:ctrlPr>
              <w:rPr>
                <w:rFonts w:ascii="Cambria Math" w:hAnsi="Cambria Math" w:cs="Calibri"/>
                <w:sz w:val="18"/>
                <w:szCs w:val="18"/>
              </w:rPr>
            </m:ctrlPr>
          </m:sSubSupPr>
          <m:e>
            <m:r>
              <m:rPr>
                <m:sty m:val="p"/>
              </m:rPr>
              <w:rPr>
                <w:rFonts w:ascii="Cambria Math" w:hAnsi="Cambria Math" w:cs="Calibri"/>
                <w:sz w:val="18"/>
                <w:szCs w:val="18"/>
              </w:rPr>
              <m:t>Mo</m:t>
            </m:r>
          </m:e>
          <m:sub>
            <m:r>
              <m:rPr>
                <m:sty m:val="p"/>
              </m:rPr>
              <w:rPr>
                <w:rFonts w:ascii="Cambria Math" w:hAnsi="Cambria Math" w:cs="Calibri"/>
                <w:sz w:val="18"/>
                <w:szCs w:val="18"/>
              </w:rPr>
              <m:t xml:space="preserve">i,t </m:t>
            </m:r>
          </m:sub>
          <m:sup>
            <m:r>
              <m:rPr>
                <m:sty m:val="p"/>
              </m:rPr>
              <w:rPr>
                <w:rFonts w:ascii="Cambria Math" w:hAnsi="Cambria Math" w:cs="Calibri"/>
                <w:sz w:val="18"/>
                <w:szCs w:val="18"/>
              </w:rPr>
              <m:t>s</m:t>
            </m:r>
          </m:sup>
        </m:sSubSup>
        <m:r>
          <m:rPr>
            <m:sty m:val="p"/>
          </m:rPr>
          <w:rPr>
            <w:rFonts w:ascii="Cambria Math" w:hAnsi="Cambria Math" w:cs="Calibri"/>
            <w:sz w:val="18"/>
            <w:szCs w:val="18"/>
          </w:rPr>
          <m:t>=</m:t>
        </m:r>
        <m:sSubSup>
          <m:sSubSupPr>
            <m:ctrlPr>
              <w:rPr>
                <w:rFonts w:ascii="Cambria Math" w:hAnsi="Cambria Math" w:cs="Calibri"/>
                <w:sz w:val="18"/>
                <w:szCs w:val="18"/>
              </w:rPr>
            </m:ctrlPr>
          </m:sSubSupPr>
          <m:e>
            <m:r>
              <m:rPr>
                <m:sty m:val="p"/>
              </m:rPr>
              <w:rPr>
                <w:rFonts w:ascii="Cambria Math" w:hAnsi="Cambria Math" w:cs="Calibri"/>
                <w:sz w:val="18"/>
                <w:szCs w:val="18"/>
              </w:rPr>
              <m:t>Mo</m:t>
            </m:r>
          </m:e>
          <m:sub>
            <m:r>
              <m:rPr>
                <m:sty m:val="p"/>
              </m:rPr>
              <w:rPr>
                <w:rFonts w:ascii="Cambria Math" w:hAnsi="Cambria Math" w:cs="Calibri"/>
                <w:sz w:val="18"/>
                <w:szCs w:val="18"/>
              </w:rPr>
              <m:t xml:space="preserve">i,1o sem. ano t </m:t>
            </m:r>
          </m:sub>
          <m:sup>
            <m:r>
              <m:rPr>
                <m:sty m:val="p"/>
              </m:rPr>
              <w:rPr>
                <w:rFonts w:ascii="Cambria Math" w:hAnsi="Cambria Math" w:cs="Calibri"/>
                <w:sz w:val="18"/>
                <w:szCs w:val="18"/>
              </w:rPr>
              <m:t>s</m:t>
            </m:r>
          </m:sup>
        </m:sSubSup>
        <m:r>
          <m:rPr>
            <m:sty m:val="p"/>
          </m:rPr>
          <w:rPr>
            <w:rFonts w:ascii="Cambria Math" w:hAnsi="Cambria Math" w:cs="Calibri"/>
            <w:sz w:val="18"/>
            <w:szCs w:val="18"/>
          </w:rPr>
          <m:t>+</m:t>
        </m:r>
        <m:sSubSup>
          <m:sSubSupPr>
            <m:ctrlPr>
              <w:rPr>
                <w:rFonts w:ascii="Cambria Math" w:hAnsi="Cambria Math" w:cs="Calibri"/>
                <w:sz w:val="18"/>
                <w:szCs w:val="18"/>
              </w:rPr>
            </m:ctrlPr>
          </m:sSubSupPr>
          <m:e>
            <m:r>
              <m:rPr>
                <m:sty m:val="p"/>
              </m:rPr>
              <w:rPr>
                <w:rFonts w:ascii="Cambria Math" w:hAnsi="Cambria Math" w:cs="Calibri"/>
                <w:sz w:val="18"/>
                <w:szCs w:val="18"/>
              </w:rPr>
              <m:t>Mo</m:t>
            </m:r>
          </m:e>
          <m:sub>
            <m:r>
              <m:rPr>
                <m:sty m:val="p"/>
              </m:rPr>
              <w:rPr>
                <w:rFonts w:ascii="Cambria Math" w:hAnsi="Cambria Math" w:cs="Calibri"/>
                <w:sz w:val="18"/>
                <w:szCs w:val="18"/>
              </w:rPr>
              <m:t xml:space="preserve">i,2o sem. ano t </m:t>
            </m:r>
          </m:sub>
          <m:sup>
            <m:r>
              <m:rPr>
                <m:sty m:val="p"/>
              </m:rPr>
              <w:rPr>
                <w:rFonts w:ascii="Cambria Math" w:hAnsi="Cambria Math" w:cs="Calibri"/>
                <w:sz w:val="18"/>
                <w:szCs w:val="18"/>
              </w:rPr>
              <m:t>s</m:t>
            </m:r>
          </m:sup>
        </m:sSubSup>
      </m:oMath>
      <w:r w:rsidRPr="006C6E80">
        <w:rPr>
          <w:rFonts w:ascii="Calibri" w:eastAsiaTheme="minorEastAsia" w:hAnsi="Calibri" w:cs="Calibri"/>
          <w:sz w:val="18"/>
          <w:szCs w:val="18"/>
        </w:rPr>
        <w:t>.</w:t>
      </w:r>
      <w:proofErr w:type="gramEnd"/>
      <w:r w:rsidRPr="006C6E80">
        <w:rPr>
          <w:rFonts w:ascii="Calibri" w:eastAsiaTheme="minorEastAsia" w:hAnsi="Calibri" w:cs="Calibri"/>
          <w:sz w:val="18"/>
          <w:szCs w:val="18"/>
        </w:rPr>
        <w:t xml:space="preserve"> </w:t>
      </w:r>
    </w:p>
  </w:footnote>
  <w:footnote w:id="31">
    <w:p w:rsidR="00FD3875" w:rsidRPr="006C6E80" w:rsidRDefault="00FD3875" w:rsidP="006476F9">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Enquanto as mudanças na estrutura demográfica são mais lentas e previsíveis, as alterações na composição da força de trabalho estão cada vez mais aceleradas em razão dos avanços tecnológicos, de mudanças nas relações laborais e da reestruturação dos processos produtivos.</w:t>
      </w:r>
    </w:p>
  </w:footnote>
  <w:footnote w:id="32">
    <w:p w:rsidR="00FD3875" w:rsidRPr="006C6E80" w:rsidRDefault="00FD3875" w:rsidP="00951358">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Fonts w:ascii="Calibri" w:hAnsi="Calibri" w:cs="Calibri"/>
          <w:sz w:val="18"/>
          <w:szCs w:val="18"/>
        </w:rPr>
        <w:t xml:space="preserve"> Reforça a observação acima feita o fato de que as projeções são temporalmente encadeadas, ou seja, os resultados de um ano afetam os resultados dos anos seguintes. Em função disso, pequenas variações nos parâmetros podem ter seus efeitos potencializados no longo prazo, gerando variações significativas nos resultados estimados ao final do período.</w:t>
      </w:r>
    </w:p>
  </w:footnote>
  <w:footnote w:id="33">
    <w:p w:rsidR="00FD3875" w:rsidRPr="006C6E80" w:rsidRDefault="00FD3875" w:rsidP="00E325CA">
      <w:pPr>
        <w:pStyle w:val="Textodenotaderodap"/>
        <w:jc w:val="both"/>
        <w:rPr>
          <w:rFonts w:ascii="Calibri" w:hAnsi="Calibri" w:cs="Calibri"/>
          <w:sz w:val="18"/>
          <w:szCs w:val="18"/>
        </w:rPr>
      </w:pPr>
      <w:r w:rsidRPr="006C6E80">
        <w:rPr>
          <w:rStyle w:val="Refdenotaderodap"/>
          <w:rFonts w:ascii="Calibri" w:hAnsi="Calibri" w:cs="Calibri"/>
          <w:sz w:val="18"/>
          <w:szCs w:val="18"/>
        </w:rPr>
        <w:footnoteRef/>
      </w:r>
      <w:r w:rsidRPr="006C6E80">
        <w:rPr>
          <w:rStyle w:val="Refdenotaderodap"/>
          <w:rFonts w:ascii="Calibri" w:hAnsi="Calibri" w:cs="Calibri"/>
          <w:sz w:val="18"/>
          <w:szCs w:val="18"/>
        </w:rPr>
        <w:t xml:space="preserve"> </w:t>
      </w:r>
      <w:r w:rsidRPr="006C6E80">
        <w:rPr>
          <w:rFonts w:ascii="Calibri" w:hAnsi="Calibri" w:cs="Calibri"/>
          <w:sz w:val="18"/>
          <w:szCs w:val="18"/>
        </w:rPr>
        <w:t xml:space="preserve">No caso do RGPS, os benefícios são reajustados conforme a variação da inflação, com exceção dos benefícios equivalentes ao piso previdenciário, que variam de acordo com o reajuste do salário mínimo.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75" w:rsidRDefault="00FD387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3875" w:rsidRDefault="00FD387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75" w:rsidRDefault="00FD3875">
    <w:pPr>
      <w:pStyle w:val="Cabealho"/>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75" w:rsidRDefault="00FD3875">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96248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910918"/>
    <w:multiLevelType w:val="hybridMultilevel"/>
    <w:tmpl w:val="8AD45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CD5FC0"/>
    <w:multiLevelType w:val="hybridMultilevel"/>
    <w:tmpl w:val="D0A868D8"/>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
    <w:nsid w:val="0D2C032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651DA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0DC766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9B707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1DB1589"/>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9">
    <w:nsid w:val="258172FB"/>
    <w:multiLevelType w:val="multilevel"/>
    <w:tmpl w:val="A4107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CF5614"/>
    <w:multiLevelType w:val="hybridMultilevel"/>
    <w:tmpl w:val="D0A868D8"/>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1">
    <w:nsid w:val="2C5A289D"/>
    <w:multiLevelType w:val="hybridMultilevel"/>
    <w:tmpl w:val="3466A2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99615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398B5C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405414E1"/>
    <w:multiLevelType w:val="multilevel"/>
    <w:tmpl w:val="A4107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2922E8"/>
    <w:multiLevelType w:val="hybridMultilevel"/>
    <w:tmpl w:val="48A45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EB69CF"/>
    <w:multiLevelType w:val="multilevel"/>
    <w:tmpl w:val="A4107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5253C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623E224C"/>
    <w:multiLevelType w:val="singleLevel"/>
    <w:tmpl w:val="F178522C"/>
    <w:lvl w:ilvl="0">
      <w:start w:val="1"/>
      <w:numFmt w:val="upperRoman"/>
      <w:lvlText w:val="%1."/>
      <w:lvlJc w:val="left"/>
      <w:pPr>
        <w:tabs>
          <w:tab w:val="num" w:pos="1571"/>
        </w:tabs>
        <w:ind w:left="1571" w:hanging="720"/>
      </w:pPr>
      <w:rPr>
        <w:rFonts w:hint="default"/>
      </w:rPr>
    </w:lvl>
  </w:abstractNum>
  <w:abstractNum w:abstractNumId="19">
    <w:nsid w:val="765F65C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7BC04E89"/>
    <w:multiLevelType w:val="multilevel"/>
    <w:tmpl w:val="A4107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E1F3507"/>
    <w:multiLevelType w:val="hybridMultilevel"/>
    <w:tmpl w:val="1D5004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E960327"/>
    <w:multiLevelType w:val="hybridMultilevel"/>
    <w:tmpl w:val="620015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9"/>
  </w:num>
  <w:num w:numId="5">
    <w:abstractNumId w:val="5"/>
  </w:num>
  <w:num w:numId="6">
    <w:abstractNumId w:val="13"/>
  </w:num>
  <w:num w:numId="7">
    <w:abstractNumId w:val="7"/>
  </w:num>
  <w:num w:numId="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9">
    <w:abstractNumId w:val="8"/>
  </w:num>
  <w:num w:numId="10">
    <w:abstractNumId w:val="1"/>
  </w:num>
  <w:num w:numId="11">
    <w:abstractNumId w:val="6"/>
  </w:num>
  <w:num w:numId="12">
    <w:abstractNumId w:val="4"/>
  </w:num>
  <w:num w:numId="13">
    <w:abstractNumId w:val="10"/>
  </w:num>
  <w:num w:numId="14">
    <w:abstractNumId w:val="3"/>
  </w:num>
  <w:num w:numId="15">
    <w:abstractNumId w:val="22"/>
  </w:num>
  <w:num w:numId="16">
    <w:abstractNumId w:val="2"/>
  </w:num>
  <w:num w:numId="17">
    <w:abstractNumId w:val="21"/>
  </w:num>
  <w:num w:numId="18">
    <w:abstractNumId w:val="11"/>
  </w:num>
  <w:num w:numId="19">
    <w:abstractNumId w:val="15"/>
  </w:num>
  <w:num w:numId="20">
    <w:abstractNumId w:val="9"/>
  </w:num>
  <w:num w:numId="21">
    <w:abstractNumId w:val="14"/>
  </w:num>
  <w:num w:numId="22">
    <w:abstractNumId w:val="16"/>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fill="f" fillcolor="black" stroke="f" strokecolor="white">
      <v:fill color="black" on="f"/>
      <v:stroke color="white" weight="3e-5mm" on="f"/>
      <v:textbox inset="6.12pt,3.06pt,6.12pt,3.0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F1"/>
    <w:rsid w:val="000024A1"/>
    <w:rsid w:val="0000321F"/>
    <w:rsid w:val="00003ED4"/>
    <w:rsid w:val="00010937"/>
    <w:rsid w:val="00011C5B"/>
    <w:rsid w:val="0001386F"/>
    <w:rsid w:val="000146E0"/>
    <w:rsid w:val="000162A1"/>
    <w:rsid w:val="0002064D"/>
    <w:rsid w:val="00025247"/>
    <w:rsid w:val="0002775F"/>
    <w:rsid w:val="00041736"/>
    <w:rsid w:val="00046078"/>
    <w:rsid w:val="00050F9A"/>
    <w:rsid w:val="00050FEB"/>
    <w:rsid w:val="000512F5"/>
    <w:rsid w:val="00054376"/>
    <w:rsid w:val="00055B5D"/>
    <w:rsid w:val="0005612F"/>
    <w:rsid w:val="00056FC4"/>
    <w:rsid w:val="000618C6"/>
    <w:rsid w:val="00066AE9"/>
    <w:rsid w:val="00067FCA"/>
    <w:rsid w:val="00070078"/>
    <w:rsid w:val="00071263"/>
    <w:rsid w:val="000728D4"/>
    <w:rsid w:val="000739A3"/>
    <w:rsid w:val="000756B4"/>
    <w:rsid w:val="00076EA5"/>
    <w:rsid w:val="00076EF2"/>
    <w:rsid w:val="00084FE1"/>
    <w:rsid w:val="00086BBA"/>
    <w:rsid w:val="00090B69"/>
    <w:rsid w:val="000920B3"/>
    <w:rsid w:val="000955A1"/>
    <w:rsid w:val="00096216"/>
    <w:rsid w:val="00096911"/>
    <w:rsid w:val="000A50AC"/>
    <w:rsid w:val="000A569A"/>
    <w:rsid w:val="000A610D"/>
    <w:rsid w:val="000B1C08"/>
    <w:rsid w:val="000B1CC5"/>
    <w:rsid w:val="000B56EA"/>
    <w:rsid w:val="000C13F1"/>
    <w:rsid w:val="000C18EF"/>
    <w:rsid w:val="000C48A1"/>
    <w:rsid w:val="000C753E"/>
    <w:rsid w:val="000C7556"/>
    <w:rsid w:val="000C75FB"/>
    <w:rsid w:val="000D276A"/>
    <w:rsid w:val="000D3951"/>
    <w:rsid w:val="000D4AC5"/>
    <w:rsid w:val="000D606B"/>
    <w:rsid w:val="000D6B66"/>
    <w:rsid w:val="000E051A"/>
    <w:rsid w:val="000E05CD"/>
    <w:rsid w:val="000E0D45"/>
    <w:rsid w:val="000E149A"/>
    <w:rsid w:val="000E1F34"/>
    <w:rsid w:val="000E3FA2"/>
    <w:rsid w:val="000E407E"/>
    <w:rsid w:val="000F2C3E"/>
    <w:rsid w:val="000F2F69"/>
    <w:rsid w:val="00100E68"/>
    <w:rsid w:val="00101550"/>
    <w:rsid w:val="001054FA"/>
    <w:rsid w:val="00107FC3"/>
    <w:rsid w:val="001128C1"/>
    <w:rsid w:val="00115070"/>
    <w:rsid w:val="001204DF"/>
    <w:rsid w:val="001232C4"/>
    <w:rsid w:val="00123FCA"/>
    <w:rsid w:val="00131949"/>
    <w:rsid w:val="00132BFC"/>
    <w:rsid w:val="00137BF2"/>
    <w:rsid w:val="00140615"/>
    <w:rsid w:val="00140D24"/>
    <w:rsid w:val="0014109D"/>
    <w:rsid w:val="00150827"/>
    <w:rsid w:val="00151359"/>
    <w:rsid w:val="00152F47"/>
    <w:rsid w:val="00153335"/>
    <w:rsid w:val="00153D47"/>
    <w:rsid w:val="00153EC0"/>
    <w:rsid w:val="00154FE8"/>
    <w:rsid w:val="00156003"/>
    <w:rsid w:val="00156577"/>
    <w:rsid w:val="00156FFE"/>
    <w:rsid w:val="00173F03"/>
    <w:rsid w:val="001752F7"/>
    <w:rsid w:val="00175E1C"/>
    <w:rsid w:val="0017641B"/>
    <w:rsid w:val="0017650D"/>
    <w:rsid w:val="00177321"/>
    <w:rsid w:val="00177934"/>
    <w:rsid w:val="00177DC1"/>
    <w:rsid w:val="00182103"/>
    <w:rsid w:val="00182E1C"/>
    <w:rsid w:val="00183B14"/>
    <w:rsid w:val="001845A4"/>
    <w:rsid w:val="00185302"/>
    <w:rsid w:val="00187EB7"/>
    <w:rsid w:val="00191DE6"/>
    <w:rsid w:val="00191E04"/>
    <w:rsid w:val="001958D0"/>
    <w:rsid w:val="001B1F61"/>
    <w:rsid w:val="001B37C0"/>
    <w:rsid w:val="001B597A"/>
    <w:rsid w:val="001B643E"/>
    <w:rsid w:val="001C290F"/>
    <w:rsid w:val="001C3BF5"/>
    <w:rsid w:val="001D086D"/>
    <w:rsid w:val="001D1380"/>
    <w:rsid w:val="001D2CDE"/>
    <w:rsid w:val="001D3E0F"/>
    <w:rsid w:val="001E05ED"/>
    <w:rsid w:val="001E0AF8"/>
    <w:rsid w:val="001E1770"/>
    <w:rsid w:val="001E52F5"/>
    <w:rsid w:val="001F0106"/>
    <w:rsid w:val="001F1D2A"/>
    <w:rsid w:val="001F3000"/>
    <w:rsid w:val="001F30D9"/>
    <w:rsid w:val="001F4000"/>
    <w:rsid w:val="001F43FB"/>
    <w:rsid w:val="002019F9"/>
    <w:rsid w:val="00201A0C"/>
    <w:rsid w:val="002101BF"/>
    <w:rsid w:val="00211CF3"/>
    <w:rsid w:val="002120DE"/>
    <w:rsid w:val="002132C3"/>
    <w:rsid w:val="00214017"/>
    <w:rsid w:val="00217A9B"/>
    <w:rsid w:val="002201D3"/>
    <w:rsid w:val="00220B12"/>
    <w:rsid w:val="00224896"/>
    <w:rsid w:val="00224967"/>
    <w:rsid w:val="00227F62"/>
    <w:rsid w:val="00234D18"/>
    <w:rsid w:val="00236629"/>
    <w:rsid w:val="00240A8A"/>
    <w:rsid w:val="00244A2A"/>
    <w:rsid w:val="00245B35"/>
    <w:rsid w:val="00247629"/>
    <w:rsid w:val="00247F7E"/>
    <w:rsid w:val="002506E4"/>
    <w:rsid w:val="002549B3"/>
    <w:rsid w:val="002562EB"/>
    <w:rsid w:val="00260D54"/>
    <w:rsid w:val="00261AA6"/>
    <w:rsid w:val="00261CEC"/>
    <w:rsid w:val="00261DD2"/>
    <w:rsid w:val="002623AC"/>
    <w:rsid w:val="00265BB3"/>
    <w:rsid w:val="00270712"/>
    <w:rsid w:val="00270C3F"/>
    <w:rsid w:val="00273131"/>
    <w:rsid w:val="0027537D"/>
    <w:rsid w:val="0027565C"/>
    <w:rsid w:val="00275E86"/>
    <w:rsid w:val="00277724"/>
    <w:rsid w:val="00277FAA"/>
    <w:rsid w:val="0028083D"/>
    <w:rsid w:val="00280E5B"/>
    <w:rsid w:val="00285E11"/>
    <w:rsid w:val="00286C86"/>
    <w:rsid w:val="00291E36"/>
    <w:rsid w:val="00292D35"/>
    <w:rsid w:val="002932C6"/>
    <w:rsid w:val="002A2149"/>
    <w:rsid w:val="002A7472"/>
    <w:rsid w:val="002B3700"/>
    <w:rsid w:val="002B3FD6"/>
    <w:rsid w:val="002B4B68"/>
    <w:rsid w:val="002B562D"/>
    <w:rsid w:val="002B66E4"/>
    <w:rsid w:val="002C2F4F"/>
    <w:rsid w:val="002C4404"/>
    <w:rsid w:val="002C479F"/>
    <w:rsid w:val="002C6809"/>
    <w:rsid w:val="002D6E59"/>
    <w:rsid w:val="002E5E4A"/>
    <w:rsid w:val="002E616B"/>
    <w:rsid w:val="002F0484"/>
    <w:rsid w:val="002F731B"/>
    <w:rsid w:val="00307A75"/>
    <w:rsid w:val="003115F0"/>
    <w:rsid w:val="00313358"/>
    <w:rsid w:val="00313980"/>
    <w:rsid w:val="003162CF"/>
    <w:rsid w:val="00317170"/>
    <w:rsid w:val="00317A30"/>
    <w:rsid w:val="00317DF2"/>
    <w:rsid w:val="00321824"/>
    <w:rsid w:val="00326C25"/>
    <w:rsid w:val="003309A4"/>
    <w:rsid w:val="00332BB7"/>
    <w:rsid w:val="003343ED"/>
    <w:rsid w:val="00335FD0"/>
    <w:rsid w:val="003421DD"/>
    <w:rsid w:val="00343811"/>
    <w:rsid w:val="0034552A"/>
    <w:rsid w:val="00350279"/>
    <w:rsid w:val="00350BF2"/>
    <w:rsid w:val="00354639"/>
    <w:rsid w:val="0035530E"/>
    <w:rsid w:val="003616F5"/>
    <w:rsid w:val="00361F4A"/>
    <w:rsid w:val="003647CC"/>
    <w:rsid w:val="00367AA7"/>
    <w:rsid w:val="003718AE"/>
    <w:rsid w:val="003741ED"/>
    <w:rsid w:val="00374C88"/>
    <w:rsid w:val="0037624C"/>
    <w:rsid w:val="00377588"/>
    <w:rsid w:val="00377851"/>
    <w:rsid w:val="003819F4"/>
    <w:rsid w:val="00381DC2"/>
    <w:rsid w:val="0038430E"/>
    <w:rsid w:val="003858E4"/>
    <w:rsid w:val="00386695"/>
    <w:rsid w:val="00390CC2"/>
    <w:rsid w:val="0039548C"/>
    <w:rsid w:val="00395A92"/>
    <w:rsid w:val="003A1EE4"/>
    <w:rsid w:val="003B4CDD"/>
    <w:rsid w:val="003B6772"/>
    <w:rsid w:val="003C0630"/>
    <w:rsid w:val="003C0A9D"/>
    <w:rsid w:val="003C12D9"/>
    <w:rsid w:val="003C2F89"/>
    <w:rsid w:val="003C3590"/>
    <w:rsid w:val="003D0435"/>
    <w:rsid w:val="003D100A"/>
    <w:rsid w:val="003D16F4"/>
    <w:rsid w:val="003D2302"/>
    <w:rsid w:val="003D4FC5"/>
    <w:rsid w:val="003D5438"/>
    <w:rsid w:val="003D5C5C"/>
    <w:rsid w:val="003D7820"/>
    <w:rsid w:val="003E2445"/>
    <w:rsid w:val="003E3634"/>
    <w:rsid w:val="003E54DE"/>
    <w:rsid w:val="003E755D"/>
    <w:rsid w:val="003E7AC9"/>
    <w:rsid w:val="003F3219"/>
    <w:rsid w:val="003F334F"/>
    <w:rsid w:val="003F3F13"/>
    <w:rsid w:val="0040320E"/>
    <w:rsid w:val="00403817"/>
    <w:rsid w:val="0040696C"/>
    <w:rsid w:val="004150CB"/>
    <w:rsid w:val="004155E2"/>
    <w:rsid w:val="004158F9"/>
    <w:rsid w:val="0042049E"/>
    <w:rsid w:val="00426460"/>
    <w:rsid w:val="00427F02"/>
    <w:rsid w:val="00431B37"/>
    <w:rsid w:val="0043467E"/>
    <w:rsid w:val="00452911"/>
    <w:rsid w:val="00452BE1"/>
    <w:rsid w:val="00455467"/>
    <w:rsid w:val="00460EB5"/>
    <w:rsid w:val="00462087"/>
    <w:rsid w:val="00462898"/>
    <w:rsid w:val="004743C4"/>
    <w:rsid w:val="00475106"/>
    <w:rsid w:val="0047645C"/>
    <w:rsid w:val="00480F32"/>
    <w:rsid w:val="00480F58"/>
    <w:rsid w:val="004815EE"/>
    <w:rsid w:val="00495C2B"/>
    <w:rsid w:val="004A0F8E"/>
    <w:rsid w:val="004A4121"/>
    <w:rsid w:val="004A61C6"/>
    <w:rsid w:val="004B205C"/>
    <w:rsid w:val="004B7E23"/>
    <w:rsid w:val="004C1589"/>
    <w:rsid w:val="004C177B"/>
    <w:rsid w:val="004C1F84"/>
    <w:rsid w:val="004C352D"/>
    <w:rsid w:val="004C5D5F"/>
    <w:rsid w:val="004D1C68"/>
    <w:rsid w:val="004E0AD5"/>
    <w:rsid w:val="004E24EB"/>
    <w:rsid w:val="004E4037"/>
    <w:rsid w:val="004E4E8C"/>
    <w:rsid w:val="004E6A6D"/>
    <w:rsid w:val="004F1111"/>
    <w:rsid w:val="004F21EA"/>
    <w:rsid w:val="004F4046"/>
    <w:rsid w:val="004F5FB8"/>
    <w:rsid w:val="00504073"/>
    <w:rsid w:val="00510791"/>
    <w:rsid w:val="00511A13"/>
    <w:rsid w:val="00513116"/>
    <w:rsid w:val="005147D9"/>
    <w:rsid w:val="00514F20"/>
    <w:rsid w:val="00515ED6"/>
    <w:rsid w:val="005163E9"/>
    <w:rsid w:val="00517A60"/>
    <w:rsid w:val="005218E9"/>
    <w:rsid w:val="00523C05"/>
    <w:rsid w:val="00524ADC"/>
    <w:rsid w:val="00525ABE"/>
    <w:rsid w:val="005315D4"/>
    <w:rsid w:val="00537BDB"/>
    <w:rsid w:val="00537D72"/>
    <w:rsid w:val="00542A9E"/>
    <w:rsid w:val="005470A1"/>
    <w:rsid w:val="005473FB"/>
    <w:rsid w:val="00553C5D"/>
    <w:rsid w:val="005608D3"/>
    <w:rsid w:val="00563DEE"/>
    <w:rsid w:val="00564F53"/>
    <w:rsid w:val="005664F0"/>
    <w:rsid w:val="00567703"/>
    <w:rsid w:val="00573FAA"/>
    <w:rsid w:val="00574CD7"/>
    <w:rsid w:val="00576456"/>
    <w:rsid w:val="00582281"/>
    <w:rsid w:val="00582C69"/>
    <w:rsid w:val="0058378A"/>
    <w:rsid w:val="00586369"/>
    <w:rsid w:val="0058645F"/>
    <w:rsid w:val="005871D8"/>
    <w:rsid w:val="005901E1"/>
    <w:rsid w:val="005907FC"/>
    <w:rsid w:val="00590EB8"/>
    <w:rsid w:val="005940C8"/>
    <w:rsid w:val="005A2024"/>
    <w:rsid w:val="005A33E3"/>
    <w:rsid w:val="005B0042"/>
    <w:rsid w:val="005B09F6"/>
    <w:rsid w:val="005B1A2F"/>
    <w:rsid w:val="005B26DB"/>
    <w:rsid w:val="005B2AF3"/>
    <w:rsid w:val="005B4962"/>
    <w:rsid w:val="005B5649"/>
    <w:rsid w:val="005C061A"/>
    <w:rsid w:val="005C3336"/>
    <w:rsid w:val="005C70D4"/>
    <w:rsid w:val="005D1E19"/>
    <w:rsid w:val="005D24D5"/>
    <w:rsid w:val="005D4C4E"/>
    <w:rsid w:val="005D5116"/>
    <w:rsid w:val="005E58FB"/>
    <w:rsid w:val="005F02B3"/>
    <w:rsid w:val="005F03A8"/>
    <w:rsid w:val="005F0E3F"/>
    <w:rsid w:val="005F3ADB"/>
    <w:rsid w:val="005F7751"/>
    <w:rsid w:val="0060200A"/>
    <w:rsid w:val="006023B7"/>
    <w:rsid w:val="00606171"/>
    <w:rsid w:val="00614736"/>
    <w:rsid w:val="00614B3C"/>
    <w:rsid w:val="00615E17"/>
    <w:rsid w:val="00621C90"/>
    <w:rsid w:val="00623BDF"/>
    <w:rsid w:val="006244BF"/>
    <w:rsid w:val="00624A07"/>
    <w:rsid w:val="00626B33"/>
    <w:rsid w:val="00626D95"/>
    <w:rsid w:val="006329F1"/>
    <w:rsid w:val="0063691C"/>
    <w:rsid w:val="00636C68"/>
    <w:rsid w:val="00637C42"/>
    <w:rsid w:val="00641266"/>
    <w:rsid w:val="00646BDE"/>
    <w:rsid w:val="006473AE"/>
    <w:rsid w:val="006476F9"/>
    <w:rsid w:val="0065039A"/>
    <w:rsid w:val="006509D1"/>
    <w:rsid w:val="00653786"/>
    <w:rsid w:val="00656BA7"/>
    <w:rsid w:val="00664337"/>
    <w:rsid w:val="00671019"/>
    <w:rsid w:val="0067148C"/>
    <w:rsid w:val="00671B4F"/>
    <w:rsid w:val="00671E2C"/>
    <w:rsid w:val="006741C2"/>
    <w:rsid w:val="0067458F"/>
    <w:rsid w:val="00675C5D"/>
    <w:rsid w:val="00677679"/>
    <w:rsid w:val="0068126E"/>
    <w:rsid w:val="00686D3D"/>
    <w:rsid w:val="00691A20"/>
    <w:rsid w:val="00692F1D"/>
    <w:rsid w:val="00696711"/>
    <w:rsid w:val="00697648"/>
    <w:rsid w:val="006A00AA"/>
    <w:rsid w:val="006A0D4B"/>
    <w:rsid w:val="006A6BD3"/>
    <w:rsid w:val="006B6459"/>
    <w:rsid w:val="006C6220"/>
    <w:rsid w:val="006C62D9"/>
    <w:rsid w:val="006C6E80"/>
    <w:rsid w:val="006C777E"/>
    <w:rsid w:val="006D1CC3"/>
    <w:rsid w:val="006D2E26"/>
    <w:rsid w:val="006E0038"/>
    <w:rsid w:val="006E15B0"/>
    <w:rsid w:val="006E2F83"/>
    <w:rsid w:val="006E30B3"/>
    <w:rsid w:val="006E4DC0"/>
    <w:rsid w:val="006F493B"/>
    <w:rsid w:val="006F716F"/>
    <w:rsid w:val="007010C7"/>
    <w:rsid w:val="007022ED"/>
    <w:rsid w:val="00706719"/>
    <w:rsid w:val="0070682B"/>
    <w:rsid w:val="00711CA6"/>
    <w:rsid w:val="00714DA2"/>
    <w:rsid w:val="0071667D"/>
    <w:rsid w:val="00716ECB"/>
    <w:rsid w:val="007215A0"/>
    <w:rsid w:val="0072409F"/>
    <w:rsid w:val="00724256"/>
    <w:rsid w:val="00725C0D"/>
    <w:rsid w:val="00727BAC"/>
    <w:rsid w:val="00727C9C"/>
    <w:rsid w:val="0073144E"/>
    <w:rsid w:val="00734422"/>
    <w:rsid w:val="00735620"/>
    <w:rsid w:val="00735D74"/>
    <w:rsid w:val="00735F4C"/>
    <w:rsid w:val="0074062A"/>
    <w:rsid w:val="00741E6B"/>
    <w:rsid w:val="00746416"/>
    <w:rsid w:val="00746B5C"/>
    <w:rsid w:val="00752DBA"/>
    <w:rsid w:val="00756460"/>
    <w:rsid w:val="00757200"/>
    <w:rsid w:val="007613B3"/>
    <w:rsid w:val="00764E9A"/>
    <w:rsid w:val="00766AE3"/>
    <w:rsid w:val="00770C0B"/>
    <w:rsid w:val="00771775"/>
    <w:rsid w:val="00771BD4"/>
    <w:rsid w:val="007760FA"/>
    <w:rsid w:val="0077649B"/>
    <w:rsid w:val="00781940"/>
    <w:rsid w:val="00782458"/>
    <w:rsid w:val="00785802"/>
    <w:rsid w:val="0079121C"/>
    <w:rsid w:val="007924C4"/>
    <w:rsid w:val="0079651D"/>
    <w:rsid w:val="007A03E6"/>
    <w:rsid w:val="007A3582"/>
    <w:rsid w:val="007A5B8A"/>
    <w:rsid w:val="007B2B41"/>
    <w:rsid w:val="007B7697"/>
    <w:rsid w:val="007C2275"/>
    <w:rsid w:val="007D3871"/>
    <w:rsid w:val="007D52FD"/>
    <w:rsid w:val="007D6EEE"/>
    <w:rsid w:val="007E1B2B"/>
    <w:rsid w:val="007E3214"/>
    <w:rsid w:val="007E4681"/>
    <w:rsid w:val="007E51C1"/>
    <w:rsid w:val="007E5FD3"/>
    <w:rsid w:val="007F050D"/>
    <w:rsid w:val="007F3136"/>
    <w:rsid w:val="007F3D65"/>
    <w:rsid w:val="007F50B3"/>
    <w:rsid w:val="00807950"/>
    <w:rsid w:val="008108B2"/>
    <w:rsid w:val="00813447"/>
    <w:rsid w:val="00816CCC"/>
    <w:rsid w:val="0082458F"/>
    <w:rsid w:val="00825E01"/>
    <w:rsid w:val="00825FFC"/>
    <w:rsid w:val="00827F69"/>
    <w:rsid w:val="008305CB"/>
    <w:rsid w:val="00841E4B"/>
    <w:rsid w:val="0084298E"/>
    <w:rsid w:val="0084495E"/>
    <w:rsid w:val="00850E8B"/>
    <w:rsid w:val="00851D4A"/>
    <w:rsid w:val="0085683A"/>
    <w:rsid w:val="00860434"/>
    <w:rsid w:val="00861CCF"/>
    <w:rsid w:val="008649F3"/>
    <w:rsid w:val="00867554"/>
    <w:rsid w:val="00870C74"/>
    <w:rsid w:val="00871831"/>
    <w:rsid w:val="008829D5"/>
    <w:rsid w:val="00883044"/>
    <w:rsid w:val="00885BAE"/>
    <w:rsid w:val="008926B8"/>
    <w:rsid w:val="00894EDB"/>
    <w:rsid w:val="00896065"/>
    <w:rsid w:val="00896688"/>
    <w:rsid w:val="008A448D"/>
    <w:rsid w:val="008A4B22"/>
    <w:rsid w:val="008A709D"/>
    <w:rsid w:val="008B101A"/>
    <w:rsid w:val="008B1CD2"/>
    <w:rsid w:val="008B1E0C"/>
    <w:rsid w:val="008B7B21"/>
    <w:rsid w:val="008B7D47"/>
    <w:rsid w:val="008B7EE1"/>
    <w:rsid w:val="008C1555"/>
    <w:rsid w:val="008C1BD4"/>
    <w:rsid w:val="008C1EFE"/>
    <w:rsid w:val="008C5319"/>
    <w:rsid w:val="008C5E71"/>
    <w:rsid w:val="008D00A0"/>
    <w:rsid w:val="008D1275"/>
    <w:rsid w:val="008D4109"/>
    <w:rsid w:val="008D4CA2"/>
    <w:rsid w:val="008D7859"/>
    <w:rsid w:val="008E0313"/>
    <w:rsid w:val="008E1016"/>
    <w:rsid w:val="008E15E8"/>
    <w:rsid w:val="008E1614"/>
    <w:rsid w:val="008E6233"/>
    <w:rsid w:val="008E6C1B"/>
    <w:rsid w:val="008F0763"/>
    <w:rsid w:val="008F14A9"/>
    <w:rsid w:val="008F5625"/>
    <w:rsid w:val="008F5716"/>
    <w:rsid w:val="008F6420"/>
    <w:rsid w:val="008F69BC"/>
    <w:rsid w:val="008F726C"/>
    <w:rsid w:val="0090412D"/>
    <w:rsid w:val="009120C2"/>
    <w:rsid w:val="009154AD"/>
    <w:rsid w:val="009205B2"/>
    <w:rsid w:val="00921999"/>
    <w:rsid w:val="00923E61"/>
    <w:rsid w:val="00923E79"/>
    <w:rsid w:val="00926F6F"/>
    <w:rsid w:val="00935443"/>
    <w:rsid w:val="00940A52"/>
    <w:rsid w:val="0094215C"/>
    <w:rsid w:val="009424D0"/>
    <w:rsid w:val="0094563C"/>
    <w:rsid w:val="00951358"/>
    <w:rsid w:val="009531DD"/>
    <w:rsid w:val="009612F1"/>
    <w:rsid w:val="00961BFB"/>
    <w:rsid w:val="00962D69"/>
    <w:rsid w:val="009753B3"/>
    <w:rsid w:val="0097760B"/>
    <w:rsid w:val="0098014D"/>
    <w:rsid w:val="009817A4"/>
    <w:rsid w:val="009824CA"/>
    <w:rsid w:val="00984187"/>
    <w:rsid w:val="0098665F"/>
    <w:rsid w:val="00992B45"/>
    <w:rsid w:val="00994D25"/>
    <w:rsid w:val="00994DF0"/>
    <w:rsid w:val="009969EA"/>
    <w:rsid w:val="009A1A2D"/>
    <w:rsid w:val="009A287B"/>
    <w:rsid w:val="009B1901"/>
    <w:rsid w:val="009B2515"/>
    <w:rsid w:val="009B534E"/>
    <w:rsid w:val="009B5EE9"/>
    <w:rsid w:val="009B7037"/>
    <w:rsid w:val="009C0D27"/>
    <w:rsid w:val="009C4E0D"/>
    <w:rsid w:val="009C5D82"/>
    <w:rsid w:val="009D1F46"/>
    <w:rsid w:val="009D29EE"/>
    <w:rsid w:val="009D6409"/>
    <w:rsid w:val="009D71DC"/>
    <w:rsid w:val="009D7CEC"/>
    <w:rsid w:val="009E0091"/>
    <w:rsid w:val="009E2258"/>
    <w:rsid w:val="009E27B5"/>
    <w:rsid w:val="009E57AA"/>
    <w:rsid w:val="009E5EAF"/>
    <w:rsid w:val="009F09E1"/>
    <w:rsid w:val="009F0B30"/>
    <w:rsid w:val="009F396F"/>
    <w:rsid w:val="009F5759"/>
    <w:rsid w:val="009F7882"/>
    <w:rsid w:val="009F7AF2"/>
    <w:rsid w:val="00A01A02"/>
    <w:rsid w:val="00A02EC8"/>
    <w:rsid w:val="00A069F1"/>
    <w:rsid w:val="00A16347"/>
    <w:rsid w:val="00A23D12"/>
    <w:rsid w:val="00A264F5"/>
    <w:rsid w:val="00A330B2"/>
    <w:rsid w:val="00A33F48"/>
    <w:rsid w:val="00A34FE8"/>
    <w:rsid w:val="00A3665E"/>
    <w:rsid w:val="00A40F0D"/>
    <w:rsid w:val="00A451CC"/>
    <w:rsid w:val="00A45897"/>
    <w:rsid w:val="00A4590E"/>
    <w:rsid w:val="00A54865"/>
    <w:rsid w:val="00A6343E"/>
    <w:rsid w:val="00A66D44"/>
    <w:rsid w:val="00A714D6"/>
    <w:rsid w:val="00A735D9"/>
    <w:rsid w:val="00A755EC"/>
    <w:rsid w:val="00A776D4"/>
    <w:rsid w:val="00A81267"/>
    <w:rsid w:val="00A82E5B"/>
    <w:rsid w:val="00A86B96"/>
    <w:rsid w:val="00A9170F"/>
    <w:rsid w:val="00A92DCD"/>
    <w:rsid w:val="00A932CC"/>
    <w:rsid w:val="00A9516F"/>
    <w:rsid w:val="00A95547"/>
    <w:rsid w:val="00AA7132"/>
    <w:rsid w:val="00AB2D21"/>
    <w:rsid w:val="00AB38E3"/>
    <w:rsid w:val="00AB3B4F"/>
    <w:rsid w:val="00AB3D14"/>
    <w:rsid w:val="00AB5C37"/>
    <w:rsid w:val="00AB667E"/>
    <w:rsid w:val="00AB7D4C"/>
    <w:rsid w:val="00AC0078"/>
    <w:rsid w:val="00AC3986"/>
    <w:rsid w:val="00AC474E"/>
    <w:rsid w:val="00AC4A05"/>
    <w:rsid w:val="00AC781E"/>
    <w:rsid w:val="00AC78A0"/>
    <w:rsid w:val="00AD0F74"/>
    <w:rsid w:val="00AD5871"/>
    <w:rsid w:val="00AD5A0A"/>
    <w:rsid w:val="00AD6AC7"/>
    <w:rsid w:val="00AE2CC0"/>
    <w:rsid w:val="00AE4FDD"/>
    <w:rsid w:val="00AF3CE3"/>
    <w:rsid w:val="00AF7BA9"/>
    <w:rsid w:val="00B01D87"/>
    <w:rsid w:val="00B02830"/>
    <w:rsid w:val="00B05556"/>
    <w:rsid w:val="00B12F23"/>
    <w:rsid w:val="00B16192"/>
    <w:rsid w:val="00B16A82"/>
    <w:rsid w:val="00B24A3F"/>
    <w:rsid w:val="00B251D3"/>
    <w:rsid w:val="00B27FA9"/>
    <w:rsid w:val="00B30563"/>
    <w:rsid w:val="00B32A5C"/>
    <w:rsid w:val="00B33E7A"/>
    <w:rsid w:val="00B3739F"/>
    <w:rsid w:val="00B37896"/>
    <w:rsid w:val="00B408CA"/>
    <w:rsid w:val="00B42574"/>
    <w:rsid w:val="00B46866"/>
    <w:rsid w:val="00B57090"/>
    <w:rsid w:val="00B57262"/>
    <w:rsid w:val="00B57770"/>
    <w:rsid w:val="00B64623"/>
    <w:rsid w:val="00B80205"/>
    <w:rsid w:val="00B80D19"/>
    <w:rsid w:val="00B82E8A"/>
    <w:rsid w:val="00B83533"/>
    <w:rsid w:val="00B8660D"/>
    <w:rsid w:val="00B942EC"/>
    <w:rsid w:val="00B9733E"/>
    <w:rsid w:val="00B97B7B"/>
    <w:rsid w:val="00BA259F"/>
    <w:rsid w:val="00BB14AB"/>
    <w:rsid w:val="00BB1BCB"/>
    <w:rsid w:val="00BB3271"/>
    <w:rsid w:val="00BB39A7"/>
    <w:rsid w:val="00BC16E7"/>
    <w:rsid w:val="00BC1720"/>
    <w:rsid w:val="00BC2D65"/>
    <w:rsid w:val="00BC33F8"/>
    <w:rsid w:val="00BC4DC9"/>
    <w:rsid w:val="00BC594C"/>
    <w:rsid w:val="00BC6E86"/>
    <w:rsid w:val="00BE05F3"/>
    <w:rsid w:val="00BE14A7"/>
    <w:rsid w:val="00BE27A2"/>
    <w:rsid w:val="00BE7FC6"/>
    <w:rsid w:val="00BF3B5D"/>
    <w:rsid w:val="00BF6B69"/>
    <w:rsid w:val="00C03972"/>
    <w:rsid w:val="00C0474B"/>
    <w:rsid w:val="00C058AE"/>
    <w:rsid w:val="00C06915"/>
    <w:rsid w:val="00C077DF"/>
    <w:rsid w:val="00C11E43"/>
    <w:rsid w:val="00C12556"/>
    <w:rsid w:val="00C1573D"/>
    <w:rsid w:val="00C20798"/>
    <w:rsid w:val="00C268B3"/>
    <w:rsid w:val="00C26EC7"/>
    <w:rsid w:val="00C32154"/>
    <w:rsid w:val="00C34D65"/>
    <w:rsid w:val="00C44F7E"/>
    <w:rsid w:val="00C47310"/>
    <w:rsid w:val="00C528CE"/>
    <w:rsid w:val="00C56810"/>
    <w:rsid w:val="00C56C10"/>
    <w:rsid w:val="00C60326"/>
    <w:rsid w:val="00C64989"/>
    <w:rsid w:val="00C712CD"/>
    <w:rsid w:val="00C73135"/>
    <w:rsid w:val="00C75A2A"/>
    <w:rsid w:val="00C75A66"/>
    <w:rsid w:val="00C76908"/>
    <w:rsid w:val="00C773D8"/>
    <w:rsid w:val="00C775EA"/>
    <w:rsid w:val="00C84C01"/>
    <w:rsid w:val="00C86510"/>
    <w:rsid w:val="00C87E75"/>
    <w:rsid w:val="00C90D39"/>
    <w:rsid w:val="00C949C0"/>
    <w:rsid w:val="00C94C66"/>
    <w:rsid w:val="00C9539B"/>
    <w:rsid w:val="00C95474"/>
    <w:rsid w:val="00CA0F20"/>
    <w:rsid w:val="00CA106B"/>
    <w:rsid w:val="00CA4A24"/>
    <w:rsid w:val="00CA6417"/>
    <w:rsid w:val="00CB15A7"/>
    <w:rsid w:val="00CB26E9"/>
    <w:rsid w:val="00CB696D"/>
    <w:rsid w:val="00CC5FD8"/>
    <w:rsid w:val="00CC6151"/>
    <w:rsid w:val="00CC79B9"/>
    <w:rsid w:val="00CD2B07"/>
    <w:rsid w:val="00CD6058"/>
    <w:rsid w:val="00CD670B"/>
    <w:rsid w:val="00CE07F1"/>
    <w:rsid w:val="00CE0BE7"/>
    <w:rsid w:val="00CE1C6E"/>
    <w:rsid w:val="00CE30AC"/>
    <w:rsid w:val="00CE3409"/>
    <w:rsid w:val="00CE563E"/>
    <w:rsid w:val="00CE7785"/>
    <w:rsid w:val="00CF15BA"/>
    <w:rsid w:val="00CF369C"/>
    <w:rsid w:val="00CF395B"/>
    <w:rsid w:val="00CF4846"/>
    <w:rsid w:val="00CF4FE1"/>
    <w:rsid w:val="00D03789"/>
    <w:rsid w:val="00D06F95"/>
    <w:rsid w:val="00D123A7"/>
    <w:rsid w:val="00D15731"/>
    <w:rsid w:val="00D21B2A"/>
    <w:rsid w:val="00D2288A"/>
    <w:rsid w:val="00D279EE"/>
    <w:rsid w:val="00D31114"/>
    <w:rsid w:val="00D35DA3"/>
    <w:rsid w:val="00D37577"/>
    <w:rsid w:val="00D40874"/>
    <w:rsid w:val="00D408B9"/>
    <w:rsid w:val="00D40BF3"/>
    <w:rsid w:val="00D40C69"/>
    <w:rsid w:val="00D42688"/>
    <w:rsid w:val="00D447B9"/>
    <w:rsid w:val="00D53F2F"/>
    <w:rsid w:val="00D62619"/>
    <w:rsid w:val="00D630C0"/>
    <w:rsid w:val="00D654FB"/>
    <w:rsid w:val="00D66A42"/>
    <w:rsid w:val="00D67A5C"/>
    <w:rsid w:val="00D702DE"/>
    <w:rsid w:val="00D71B0F"/>
    <w:rsid w:val="00D75C5C"/>
    <w:rsid w:val="00D839D2"/>
    <w:rsid w:val="00D83D3B"/>
    <w:rsid w:val="00D85BDB"/>
    <w:rsid w:val="00D8602B"/>
    <w:rsid w:val="00D9013C"/>
    <w:rsid w:val="00D90460"/>
    <w:rsid w:val="00D93417"/>
    <w:rsid w:val="00D94633"/>
    <w:rsid w:val="00D946BB"/>
    <w:rsid w:val="00D95375"/>
    <w:rsid w:val="00D96D61"/>
    <w:rsid w:val="00DA2CE4"/>
    <w:rsid w:val="00DA48C8"/>
    <w:rsid w:val="00DA643C"/>
    <w:rsid w:val="00DB3B6E"/>
    <w:rsid w:val="00DC29E4"/>
    <w:rsid w:val="00DC338D"/>
    <w:rsid w:val="00DC3F44"/>
    <w:rsid w:val="00DC4148"/>
    <w:rsid w:val="00DD12E6"/>
    <w:rsid w:val="00DD3129"/>
    <w:rsid w:val="00DE138D"/>
    <w:rsid w:val="00DE27AC"/>
    <w:rsid w:val="00DE2B77"/>
    <w:rsid w:val="00DE7B4D"/>
    <w:rsid w:val="00DF2593"/>
    <w:rsid w:val="00DF2C2B"/>
    <w:rsid w:val="00DF3F0B"/>
    <w:rsid w:val="00E00B4C"/>
    <w:rsid w:val="00E02A8A"/>
    <w:rsid w:val="00E04FBE"/>
    <w:rsid w:val="00E06BD6"/>
    <w:rsid w:val="00E077B7"/>
    <w:rsid w:val="00E07EA0"/>
    <w:rsid w:val="00E10BB2"/>
    <w:rsid w:val="00E123C7"/>
    <w:rsid w:val="00E123CF"/>
    <w:rsid w:val="00E14C70"/>
    <w:rsid w:val="00E14E74"/>
    <w:rsid w:val="00E15739"/>
    <w:rsid w:val="00E16C70"/>
    <w:rsid w:val="00E2051E"/>
    <w:rsid w:val="00E2245B"/>
    <w:rsid w:val="00E22EFB"/>
    <w:rsid w:val="00E23263"/>
    <w:rsid w:val="00E24A1D"/>
    <w:rsid w:val="00E26F1F"/>
    <w:rsid w:val="00E325CA"/>
    <w:rsid w:val="00E341F3"/>
    <w:rsid w:val="00E4267C"/>
    <w:rsid w:val="00E534A9"/>
    <w:rsid w:val="00E54891"/>
    <w:rsid w:val="00E55431"/>
    <w:rsid w:val="00E55517"/>
    <w:rsid w:val="00E57256"/>
    <w:rsid w:val="00E601A3"/>
    <w:rsid w:val="00E64747"/>
    <w:rsid w:val="00E658EA"/>
    <w:rsid w:val="00E66332"/>
    <w:rsid w:val="00E67545"/>
    <w:rsid w:val="00E70BEA"/>
    <w:rsid w:val="00E72187"/>
    <w:rsid w:val="00E721F1"/>
    <w:rsid w:val="00E742DE"/>
    <w:rsid w:val="00E74967"/>
    <w:rsid w:val="00E74DDA"/>
    <w:rsid w:val="00E752A5"/>
    <w:rsid w:val="00E770DB"/>
    <w:rsid w:val="00E8566A"/>
    <w:rsid w:val="00E85BBB"/>
    <w:rsid w:val="00E86079"/>
    <w:rsid w:val="00E906AD"/>
    <w:rsid w:val="00E90D3E"/>
    <w:rsid w:val="00E9109B"/>
    <w:rsid w:val="00E96F4D"/>
    <w:rsid w:val="00E977BF"/>
    <w:rsid w:val="00EA0F73"/>
    <w:rsid w:val="00EA2952"/>
    <w:rsid w:val="00EA3B67"/>
    <w:rsid w:val="00EA3F26"/>
    <w:rsid w:val="00EA6D37"/>
    <w:rsid w:val="00EB04EA"/>
    <w:rsid w:val="00EB11D9"/>
    <w:rsid w:val="00EB1669"/>
    <w:rsid w:val="00EB2951"/>
    <w:rsid w:val="00EB3834"/>
    <w:rsid w:val="00EB38E9"/>
    <w:rsid w:val="00EC3ECF"/>
    <w:rsid w:val="00ED02D8"/>
    <w:rsid w:val="00ED06EE"/>
    <w:rsid w:val="00ED1E45"/>
    <w:rsid w:val="00ED3464"/>
    <w:rsid w:val="00ED3D2D"/>
    <w:rsid w:val="00EE02D3"/>
    <w:rsid w:val="00EE1F03"/>
    <w:rsid w:val="00EE302C"/>
    <w:rsid w:val="00EE40E1"/>
    <w:rsid w:val="00EE44DE"/>
    <w:rsid w:val="00EE66D8"/>
    <w:rsid w:val="00EF0AF3"/>
    <w:rsid w:val="00EF239D"/>
    <w:rsid w:val="00EF7664"/>
    <w:rsid w:val="00EF7814"/>
    <w:rsid w:val="00F01B05"/>
    <w:rsid w:val="00F034B3"/>
    <w:rsid w:val="00F11210"/>
    <w:rsid w:val="00F12110"/>
    <w:rsid w:val="00F12722"/>
    <w:rsid w:val="00F14B7B"/>
    <w:rsid w:val="00F17551"/>
    <w:rsid w:val="00F20281"/>
    <w:rsid w:val="00F24884"/>
    <w:rsid w:val="00F321CC"/>
    <w:rsid w:val="00F3308F"/>
    <w:rsid w:val="00F33874"/>
    <w:rsid w:val="00F36F56"/>
    <w:rsid w:val="00F440D0"/>
    <w:rsid w:val="00F52074"/>
    <w:rsid w:val="00F52E6E"/>
    <w:rsid w:val="00F54C48"/>
    <w:rsid w:val="00F5558C"/>
    <w:rsid w:val="00F61B4E"/>
    <w:rsid w:val="00F66C5D"/>
    <w:rsid w:val="00F72D38"/>
    <w:rsid w:val="00F72E9B"/>
    <w:rsid w:val="00F73397"/>
    <w:rsid w:val="00F75646"/>
    <w:rsid w:val="00F816AA"/>
    <w:rsid w:val="00F8506D"/>
    <w:rsid w:val="00F869A4"/>
    <w:rsid w:val="00F87273"/>
    <w:rsid w:val="00F96FFC"/>
    <w:rsid w:val="00FB3635"/>
    <w:rsid w:val="00FB4B83"/>
    <w:rsid w:val="00FC0FFF"/>
    <w:rsid w:val="00FC27EE"/>
    <w:rsid w:val="00FC4184"/>
    <w:rsid w:val="00FC478F"/>
    <w:rsid w:val="00FC7D99"/>
    <w:rsid w:val="00FD01FC"/>
    <w:rsid w:val="00FD35F7"/>
    <w:rsid w:val="00FD3875"/>
    <w:rsid w:val="00FD5B78"/>
    <w:rsid w:val="00FE34CB"/>
    <w:rsid w:val="00FE591B"/>
    <w:rsid w:val="00FF063F"/>
    <w:rsid w:val="00FF2227"/>
    <w:rsid w:val="00FF4DBA"/>
    <w:rsid w:val="00FF5754"/>
    <w:rsid w:val="00FF5890"/>
    <w:rsid w:val="00FF5C5E"/>
    <w:rsid w:val="00FF66BC"/>
    <w:rsid w:val="00FF6BE2"/>
    <w:rsid w:val="00FF7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fill="f" fillcolor="black" stroke="f" strokecolor="white">
      <v:fill color="black" on="f"/>
      <v:stroke color="white" weight="3e-5mm" on="f"/>
      <v:textbox inset="6.12pt,3.06pt,6.12pt,3.06pt"/>
    </o:shapedefaults>
    <o:shapelayout v:ext="edit">
      <o:idmap v:ext="edit" data="1"/>
    </o:shapelayout>
  </w:shapeDefaults>
  <w:decimalSymbol w:val=","/>
  <w:listSeparator w:val=";"/>
  <w15:chartTrackingRefBased/>
  <w15:docId w15:val="{97CF8667-C531-4DA6-BA07-D15D4A8A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endnote reference" w:uiPriority="99"/>
    <w:lsdException w:name="endnote text" w:uiPriority="99"/>
    <w:lsdException w:name="Title" w:uiPriority="10" w:qFormat="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75"/>
    <w:rPr>
      <w:lang w:eastAsia="en-US"/>
    </w:rPr>
  </w:style>
  <w:style w:type="paragraph" w:styleId="Ttulo1">
    <w:name w:val="heading 1"/>
    <w:aliases w:val="Seções"/>
    <w:basedOn w:val="Normal"/>
    <w:next w:val="Normal"/>
    <w:link w:val="Ttulo1Char"/>
    <w:autoRedefine/>
    <w:qFormat/>
    <w:rsid w:val="00511A13"/>
    <w:pPr>
      <w:keepNext/>
      <w:tabs>
        <w:tab w:val="left" w:pos="142"/>
      </w:tabs>
      <w:spacing w:after="240"/>
      <w:outlineLvl w:val="0"/>
    </w:pPr>
    <w:rPr>
      <w:rFonts w:ascii="Arial Narrow" w:hAnsi="Arial Narrow"/>
      <w:b/>
      <w:snapToGrid w:val="0"/>
      <w:color w:val="1C6194" w:themeColor="accent2" w:themeShade="BF"/>
      <w:sz w:val="28"/>
      <w:lang w:eastAsia="pt-BR"/>
    </w:rPr>
  </w:style>
  <w:style w:type="paragraph" w:styleId="Ttulo2">
    <w:name w:val="heading 2"/>
    <w:aliases w:val="Subseções"/>
    <w:basedOn w:val="Normal"/>
    <w:next w:val="Normal"/>
    <w:link w:val="Ttulo2Char"/>
    <w:autoRedefine/>
    <w:qFormat/>
    <w:rsid w:val="00D90460"/>
    <w:pPr>
      <w:keepNext/>
      <w:tabs>
        <w:tab w:val="left" w:pos="142"/>
      </w:tabs>
      <w:spacing w:before="600" w:after="480"/>
      <w:outlineLvl w:val="1"/>
    </w:pPr>
    <w:rPr>
      <w:rFonts w:ascii="Calibri" w:hAnsi="Calibri" w:cs="Arial"/>
      <w:b/>
      <w:color w:val="1C6194" w:themeColor="accent2" w:themeShade="BF"/>
      <w:sz w:val="24"/>
      <w:szCs w:val="24"/>
    </w:rPr>
  </w:style>
  <w:style w:type="paragraph" w:styleId="Ttulo3">
    <w:name w:val="heading 3"/>
    <w:basedOn w:val="Normal"/>
    <w:next w:val="Normal"/>
    <w:link w:val="Ttulo3Char"/>
    <w:qFormat/>
    <w:pPr>
      <w:keepNext/>
      <w:outlineLvl w:val="2"/>
    </w:pPr>
    <w:rPr>
      <w:sz w:val="24"/>
    </w:rPr>
  </w:style>
  <w:style w:type="paragraph" w:styleId="Ttulo4">
    <w:name w:val="heading 4"/>
    <w:basedOn w:val="Normal"/>
    <w:next w:val="Normal"/>
    <w:link w:val="Ttulo4Char"/>
    <w:uiPriority w:val="9"/>
    <w:qFormat/>
    <w:pPr>
      <w:keepNext/>
      <w:jc w:val="both"/>
      <w:outlineLvl w:val="3"/>
    </w:pPr>
    <w:rPr>
      <w:sz w:val="24"/>
    </w:rPr>
  </w:style>
  <w:style w:type="paragraph" w:styleId="Ttulo5">
    <w:name w:val="heading 5"/>
    <w:aliases w:val="Figura"/>
    <w:basedOn w:val="Normal"/>
    <w:next w:val="Normal"/>
    <w:link w:val="Ttulo5Char"/>
    <w:uiPriority w:val="9"/>
    <w:qFormat/>
    <w:pPr>
      <w:keepNext/>
      <w:jc w:val="both"/>
      <w:outlineLvl w:val="4"/>
    </w:pPr>
    <w:rPr>
      <w:b/>
      <w:color w:val="000080"/>
      <w:sz w:val="24"/>
    </w:rPr>
  </w:style>
  <w:style w:type="paragraph" w:styleId="Ttulo6">
    <w:name w:val="heading 6"/>
    <w:basedOn w:val="Normal"/>
    <w:next w:val="Normal"/>
    <w:qFormat/>
    <w:pPr>
      <w:keepNext/>
      <w:jc w:val="both"/>
      <w:outlineLvl w:val="5"/>
    </w:pPr>
    <w:rPr>
      <w:b/>
      <w:sz w:val="24"/>
    </w:rPr>
  </w:style>
  <w:style w:type="paragraph" w:styleId="Ttulo7">
    <w:name w:val="heading 7"/>
    <w:basedOn w:val="Normal"/>
    <w:next w:val="Normal"/>
    <w:qFormat/>
    <w:pPr>
      <w:keepNext/>
      <w:ind w:left="708"/>
      <w:jc w:val="both"/>
      <w:outlineLvl w:val="6"/>
    </w:pPr>
    <w:rPr>
      <w:sz w:val="24"/>
    </w:rPr>
  </w:style>
  <w:style w:type="paragraph" w:styleId="Ttulo8">
    <w:name w:val="heading 8"/>
    <w:basedOn w:val="Normal"/>
    <w:next w:val="Normal"/>
    <w:qFormat/>
    <w:pPr>
      <w:keepNext/>
      <w:jc w:val="center"/>
      <w:outlineLvl w:val="7"/>
    </w:pPr>
    <w:rPr>
      <w:rFonts w:ascii="Verdana" w:hAnsi="Verdana"/>
      <w:b/>
      <w:color w:val="000080"/>
    </w:rPr>
  </w:style>
  <w:style w:type="paragraph" w:styleId="Ttulo9">
    <w:name w:val="heading 9"/>
    <w:basedOn w:val="Normal"/>
    <w:next w:val="Normal"/>
    <w:qFormat/>
    <w:pPr>
      <w:keepNext/>
      <w:outlineLvl w:val="8"/>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ções Char"/>
    <w:basedOn w:val="Fontepargpadro"/>
    <w:link w:val="Ttulo1"/>
    <w:rsid w:val="00511A13"/>
    <w:rPr>
      <w:rFonts w:ascii="Arial Narrow" w:hAnsi="Arial Narrow"/>
      <w:b/>
      <w:snapToGrid w:val="0"/>
      <w:color w:val="1C6194" w:themeColor="accent2" w:themeShade="BF"/>
      <w:sz w:val="28"/>
    </w:rPr>
  </w:style>
  <w:style w:type="character" w:customStyle="1" w:styleId="Ttulo2Char">
    <w:name w:val="Título 2 Char"/>
    <w:aliases w:val="Subseções Char"/>
    <w:basedOn w:val="Fontepargpadro"/>
    <w:link w:val="Ttulo2"/>
    <w:rsid w:val="00D90460"/>
    <w:rPr>
      <w:rFonts w:ascii="Calibri" w:hAnsi="Calibri" w:cs="Arial"/>
      <w:b/>
      <w:color w:val="1C6194" w:themeColor="accent2" w:themeShade="BF"/>
      <w:sz w:val="24"/>
      <w:szCs w:val="24"/>
      <w:lang w:eastAsia="en-US"/>
    </w:rPr>
  </w:style>
  <w:style w:type="character" w:customStyle="1" w:styleId="Ttulo3Char">
    <w:name w:val="Título 3 Char"/>
    <w:basedOn w:val="Fontepargpadro"/>
    <w:link w:val="Ttulo3"/>
    <w:rsid w:val="00FF5C5E"/>
    <w:rPr>
      <w:sz w:val="24"/>
      <w:lang w:eastAsia="en-US"/>
    </w:rPr>
  </w:style>
  <w:style w:type="character" w:customStyle="1" w:styleId="Ttulo4Char">
    <w:name w:val="Título 4 Char"/>
    <w:basedOn w:val="Fontepargpadro"/>
    <w:link w:val="Ttulo4"/>
    <w:uiPriority w:val="9"/>
    <w:rsid w:val="00FF5C5E"/>
    <w:rPr>
      <w:sz w:val="24"/>
      <w:lang w:eastAsia="en-US"/>
    </w:rPr>
  </w:style>
  <w:style w:type="character" w:customStyle="1" w:styleId="Ttulo5Char">
    <w:name w:val="Título 5 Char"/>
    <w:aliases w:val="Figura Char"/>
    <w:basedOn w:val="Fontepargpadro"/>
    <w:link w:val="Ttulo5"/>
    <w:uiPriority w:val="9"/>
    <w:rsid w:val="00FF5C5E"/>
    <w:rPr>
      <w:b/>
      <w:color w:val="000080"/>
      <w:sz w:val="24"/>
      <w:lang w:eastAsia="en-US"/>
    </w:rPr>
  </w:style>
  <w:style w:type="paragraph" w:styleId="Corpodetexto">
    <w:name w:val="Body Text"/>
    <w:basedOn w:val="Normal"/>
    <w:link w:val="CorpodetextoChar"/>
    <w:qFormat/>
    <w:pPr>
      <w:jc w:val="both"/>
    </w:pPr>
    <w:rPr>
      <w:sz w:val="24"/>
    </w:rPr>
  </w:style>
  <w:style w:type="character" w:customStyle="1" w:styleId="CorpodetextoChar">
    <w:name w:val="Corpo de texto Char"/>
    <w:basedOn w:val="Fontepargpadro"/>
    <w:link w:val="Corpodetexto"/>
    <w:rsid w:val="00FF5C5E"/>
    <w:rPr>
      <w:sz w:val="24"/>
      <w:lang w:eastAsia="en-US"/>
    </w:rPr>
  </w:style>
  <w:style w:type="paragraph" w:styleId="Recuodecorpodetexto">
    <w:name w:val="Body Text Indent"/>
    <w:basedOn w:val="Normal"/>
    <w:link w:val="RecuodecorpodetextoChar"/>
    <w:pPr>
      <w:ind w:firstLine="708"/>
      <w:jc w:val="both"/>
    </w:pPr>
    <w:rPr>
      <w:sz w:val="24"/>
    </w:rPr>
  </w:style>
  <w:style w:type="character" w:customStyle="1" w:styleId="RecuodecorpodetextoChar">
    <w:name w:val="Recuo de corpo de texto Char"/>
    <w:basedOn w:val="Fontepargpadro"/>
    <w:link w:val="Recuodecorpodetexto"/>
    <w:rsid w:val="00FF5C5E"/>
    <w:rPr>
      <w:sz w:val="24"/>
      <w:lang w:eastAsia="en-US"/>
    </w:rPr>
  </w:style>
  <w:style w:type="paragraph" w:styleId="Corpodetexto2">
    <w:name w:val="Body Text 2"/>
    <w:basedOn w:val="Normal"/>
    <w:link w:val="Corpodetexto2Char"/>
    <w:rPr>
      <w:sz w:val="24"/>
    </w:rPr>
  </w:style>
  <w:style w:type="character" w:customStyle="1" w:styleId="Corpodetexto2Char">
    <w:name w:val="Corpo de texto 2 Char"/>
    <w:basedOn w:val="Fontepargpadro"/>
    <w:link w:val="Corpodetexto2"/>
    <w:rsid w:val="00FF5C5E"/>
    <w:rPr>
      <w:sz w:val="24"/>
      <w:lang w:eastAsia="en-US"/>
    </w:rPr>
  </w:style>
  <w:style w:type="paragraph" w:styleId="Recuodecorpodetexto2">
    <w:name w:val="Body Text Indent 2"/>
    <w:basedOn w:val="Normal"/>
    <w:pPr>
      <w:ind w:firstLine="709"/>
      <w:jc w:val="both"/>
    </w:pPr>
    <w:rPr>
      <w:sz w:val="24"/>
    </w:rPr>
  </w:style>
  <w:style w:type="paragraph" w:styleId="Corpodetexto3">
    <w:name w:val="Body Text 3"/>
    <w:basedOn w:val="Normal"/>
    <w:link w:val="Corpodetexto3Char"/>
    <w:pPr>
      <w:jc w:val="center"/>
    </w:pPr>
    <w:rPr>
      <w:b/>
      <w:color w:val="000080"/>
      <w:sz w:val="24"/>
    </w:rPr>
  </w:style>
  <w:style w:type="character" w:customStyle="1" w:styleId="Corpodetexto3Char">
    <w:name w:val="Corpo de texto 3 Char"/>
    <w:basedOn w:val="Fontepargpadro"/>
    <w:link w:val="Corpodetexto3"/>
    <w:rsid w:val="00FF5C5E"/>
    <w:rPr>
      <w:b/>
      <w:color w:val="000080"/>
      <w:sz w:val="24"/>
      <w:lang w:eastAsia="en-US"/>
    </w:rPr>
  </w:style>
  <w:style w:type="paragraph" w:styleId="Recuodecorpodetexto3">
    <w:name w:val="Body Text Indent 3"/>
    <w:basedOn w:val="Normal"/>
    <w:pPr>
      <w:ind w:left="708"/>
      <w:jc w:val="both"/>
    </w:pPr>
    <w:rPr>
      <w:sz w:val="24"/>
    </w:rPr>
  </w:style>
  <w:style w:type="paragraph" w:styleId="Ttulo">
    <w:name w:val="Title"/>
    <w:aliases w:val="Gráficos"/>
    <w:basedOn w:val="Normal"/>
    <w:link w:val="TtuloChar"/>
    <w:autoRedefine/>
    <w:uiPriority w:val="10"/>
    <w:qFormat/>
    <w:rsid w:val="00403817"/>
    <w:pPr>
      <w:jc w:val="center"/>
    </w:pPr>
    <w:rPr>
      <w:b/>
      <w:snapToGrid w:val="0"/>
      <w:sz w:val="28"/>
      <w:lang w:eastAsia="pt-BR"/>
    </w:rPr>
  </w:style>
  <w:style w:type="character" w:customStyle="1" w:styleId="TtuloChar">
    <w:name w:val="Título Char"/>
    <w:aliases w:val="Gráficos Char"/>
    <w:link w:val="Ttulo"/>
    <w:uiPriority w:val="10"/>
    <w:rsid w:val="00403817"/>
    <w:rPr>
      <w:b/>
      <w:snapToGrid w:val="0"/>
      <w:sz w:val="28"/>
    </w:rPr>
  </w:style>
  <w:style w:type="paragraph" w:styleId="Sumrio1">
    <w:name w:val="toc 1"/>
    <w:basedOn w:val="Normal"/>
    <w:next w:val="Normal"/>
    <w:autoRedefine/>
    <w:uiPriority w:val="39"/>
    <w:pPr>
      <w:spacing w:before="120"/>
    </w:pPr>
    <w:rPr>
      <w:b/>
      <w:i/>
      <w:sz w:val="24"/>
    </w:rPr>
  </w:style>
  <w:style w:type="paragraph" w:styleId="Sumrio2">
    <w:name w:val="toc 2"/>
    <w:basedOn w:val="Normal"/>
    <w:next w:val="Normal"/>
    <w:autoRedefine/>
    <w:uiPriority w:val="39"/>
    <w:pPr>
      <w:spacing w:before="120"/>
      <w:ind w:left="200"/>
    </w:pPr>
    <w:rPr>
      <w:b/>
      <w:sz w:val="22"/>
    </w:rPr>
  </w:style>
  <w:style w:type="paragraph" w:styleId="Sumrio3">
    <w:name w:val="toc 3"/>
    <w:basedOn w:val="Normal"/>
    <w:next w:val="Normal"/>
    <w:autoRedefine/>
    <w:uiPriority w:val="39"/>
    <w:pPr>
      <w:ind w:left="400"/>
    </w:pPr>
  </w:style>
  <w:style w:type="paragraph" w:styleId="Sumrio4">
    <w:name w:val="toc 4"/>
    <w:basedOn w:val="Normal"/>
    <w:next w:val="Normal"/>
    <w:autoRedefine/>
    <w:uiPriority w:val="39"/>
    <w:pPr>
      <w:ind w:left="600"/>
    </w:pPr>
  </w:style>
  <w:style w:type="paragraph" w:styleId="Sumrio5">
    <w:name w:val="toc 5"/>
    <w:basedOn w:val="Normal"/>
    <w:next w:val="Normal"/>
    <w:autoRedefine/>
    <w:uiPriority w:val="39"/>
    <w:pPr>
      <w:ind w:left="800"/>
    </w:pPr>
  </w:style>
  <w:style w:type="paragraph" w:styleId="Sumrio6">
    <w:name w:val="toc 6"/>
    <w:basedOn w:val="Normal"/>
    <w:next w:val="Normal"/>
    <w:autoRedefine/>
    <w:uiPriority w:val="39"/>
    <w:pPr>
      <w:ind w:left="1000"/>
    </w:pPr>
  </w:style>
  <w:style w:type="paragraph" w:styleId="Sumrio7">
    <w:name w:val="toc 7"/>
    <w:basedOn w:val="Normal"/>
    <w:next w:val="Normal"/>
    <w:autoRedefine/>
    <w:uiPriority w:val="39"/>
    <w:pPr>
      <w:ind w:left="1200"/>
    </w:pPr>
  </w:style>
  <w:style w:type="paragraph" w:styleId="Sumrio8">
    <w:name w:val="toc 8"/>
    <w:basedOn w:val="Normal"/>
    <w:next w:val="Normal"/>
    <w:autoRedefine/>
    <w:uiPriority w:val="39"/>
    <w:pPr>
      <w:ind w:left="1400"/>
    </w:pPr>
  </w:style>
  <w:style w:type="paragraph" w:styleId="Sumrio9">
    <w:name w:val="toc 9"/>
    <w:basedOn w:val="Normal"/>
    <w:next w:val="Normal"/>
    <w:autoRedefine/>
    <w:uiPriority w:val="39"/>
    <w:pPr>
      <w:ind w:left="1600"/>
    </w:p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FF5C5E"/>
    <w:rPr>
      <w:lang w:eastAsia="en-US"/>
    </w:rPr>
  </w:style>
  <w:style w:type="character" w:styleId="Nmerodepgina">
    <w:name w:val="page number"/>
    <w:basedOn w:val="Fontepargpadro"/>
  </w:style>
  <w:style w:type="paragraph" w:styleId="Textodenotaderodap">
    <w:name w:val="footnote text"/>
    <w:basedOn w:val="Normal"/>
    <w:link w:val="TextodenotaderodapChar"/>
    <w:uiPriority w:val="99"/>
  </w:style>
  <w:style w:type="character" w:customStyle="1" w:styleId="TextodenotaderodapChar">
    <w:name w:val="Texto de nota de rodapé Char"/>
    <w:basedOn w:val="Fontepargpadro"/>
    <w:link w:val="Textodenotaderodap"/>
    <w:uiPriority w:val="99"/>
    <w:rsid w:val="00FF5C5E"/>
    <w:rPr>
      <w:lang w:eastAsia="en-US"/>
    </w:rPr>
  </w:style>
  <w:style w:type="character" w:styleId="Refdenotaderodap">
    <w:name w:val="footnote reference"/>
    <w:rPr>
      <w:vertAlign w:val="superscript"/>
    </w:rPr>
  </w:style>
  <w:style w:type="paragraph" w:styleId="Legenda">
    <w:name w:val="caption"/>
    <w:basedOn w:val="Normal"/>
    <w:next w:val="Normal"/>
    <w:link w:val="LegendaChar"/>
    <w:uiPriority w:val="35"/>
    <w:qFormat/>
    <w:rPr>
      <w:i/>
      <w:sz w:val="18"/>
    </w:rPr>
  </w:style>
  <w:style w:type="character" w:customStyle="1" w:styleId="LegendaChar">
    <w:name w:val="Legenda Char"/>
    <w:basedOn w:val="Fontepargpadro"/>
    <w:link w:val="Legenda"/>
    <w:uiPriority w:val="35"/>
    <w:rsid w:val="00FF5C5E"/>
    <w:rPr>
      <w:i/>
      <w:sz w:val="18"/>
      <w:lang w:eastAsia="en-US"/>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sid w:val="00FF5C5E"/>
    <w:rPr>
      <w:lang w:eastAsia="en-US"/>
    </w:rPr>
  </w:style>
  <w:style w:type="paragraph" w:customStyle="1" w:styleId="Blockquote">
    <w:name w:val="Blockquote"/>
    <w:basedOn w:val="Normal"/>
    <w:pPr>
      <w:spacing w:before="100" w:after="100"/>
      <w:ind w:left="360" w:right="360"/>
    </w:pPr>
    <w:rPr>
      <w:snapToGrid w:val="0"/>
      <w:sz w:val="24"/>
      <w:lang w:eastAsia="pt-BR"/>
    </w:rPr>
  </w:style>
  <w:style w:type="paragraph" w:customStyle="1" w:styleId="FontesdeGrficoseTabelas">
    <w:name w:val="Fontes de Gráficos e Tabelas"/>
    <w:basedOn w:val="Normal"/>
    <w:rPr>
      <w:rFonts w:ascii="Arial" w:hAnsi="Arial"/>
      <w:i/>
    </w:rPr>
  </w:style>
  <w:style w:type="paragraph" w:customStyle="1" w:styleId="xl24">
    <w:name w:val="xl24"/>
    <w:basedOn w:val="Normal"/>
    <w:pPr>
      <w:spacing w:before="100" w:beforeAutospacing="1" w:after="100" w:afterAutospacing="1"/>
      <w:jc w:val="center"/>
    </w:pPr>
    <w:rPr>
      <w:sz w:val="24"/>
      <w:szCs w:val="24"/>
      <w:lang w:eastAsia="pt-BR"/>
    </w:rPr>
  </w:style>
  <w:style w:type="paragraph" w:customStyle="1" w:styleId="xl25">
    <w:name w:val="xl25"/>
    <w:basedOn w:val="Normal"/>
    <w:pPr>
      <w:pBdr>
        <w:bottom w:val="double" w:sz="6" w:space="0" w:color="auto"/>
      </w:pBdr>
      <w:spacing w:before="100" w:beforeAutospacing="1" w:after="100" w:afterAutospacing="1"/>
      <w:jc w:val="center"/>
      <w:textAlignment w:val="top"/>
    </w:pPr>
    <w:rPr>
      <w:sz w:val="24"/>
      <w:szCs w:val="24"/>
      <w:lang w:eastAsia="pt-BR"/>
    </w:rPr>
  </w:style>
  <w:style w:type="paragraph" w:customStyle="1" w:styleId="xl26">
    <w:name w:val="xl26"/>
    <w:basedOn w:val="Normal"/>
    <w:pPr>
      <w:pBdr>
        <w:bottom w:val="double" w:sz="6" w:space="0" w:color="auto"/>
      </w:pBdr>
      <w:spacing w:before="100" w:beforeAutospacing="1" w:after="100" w:afterAutospacing="1"/>
      <w:jc w:val="center"/>
    </w:pPr>
    <w:rPr>
      <w:rFonts w:ascii="Arial Narrow" w:hAnsi="Arial Narrow"/>
      <w:color w:val="000000"/>
      <w:sz w:val="24"/>
      <w:szCs w:val="24"/>
      <w:lang w:eastAsia="pt-BR"/>
    </w:rPr>
  </w:style>
  <w:style w:type="paragraph" w:customStyle="1" w:styleId="xl27">
    <w:name w:val="xl27"/>
    <w:basedOn w:val="Normal"/>
    <w:pPr>
      <w:pBdr>
        <w:bottom w:val="double" w:sz="6" w:space="0" w:color="auto"/>
      </w:pBdr>
      <w:spacing w:before="100" w:beforeAutospacing="1" w:after="100" w:afterAutospacing="1"/>
      <w:jc w:val="center"/>
    </w:pPr>
    <w:rPr>
      <w:sz w:val="24"/>
      <w:szCs w:val="24"/>
      <w:lang w:eastAsia="pt-BR"/>
    </w:rPr>
  </w:style>
  <w:style w:type="paragraph" w:customStyle="1" w:styleId="xl28">
    <w:name w:val="xl28"/>
    <w:basedOn w:val="Normal"/>
    <w:pPr>
      <w:spacing w:before="100" w:beforeAutospacing="1" w:after="100" w:afterAutospacing="1"/>
      <w:jc w:val="center"/>
    </w:pPr>
    <w:rPr>
      <w:color w:val="000000"/>
      <w:sz w:val="24"/>
      <w:szCs w:val="24"/>
      <w:lang w:eastAsia="pt-BR"/>
    </w:rPr>
  </w:style>
  <w:style w:type="paragraph" w:customStyle="1" w:styleId="xl29">
    <w:name w:val="xl29"/>
    <w:basedOn w:val="Normal"/>
    <w:pPr>
      <w:spacing w:before="100" w:beforeAutospacing="1" w:after="100" w:afterAutospacing="1"/>
      <w:jc w:val="center"/>
    </w:pPr>
    <w:rPr>
      <w:color w:val="000000"/>
      <w:sz w:val="24"/>
      <w:szCs w:val="24"/>
      <w:lang w:eastAsia="pt-BR"/>
    </w:rPr>
  </w:style>
  <w:style w:type="paragraph" w:customStyle="1" w:styleId="xl30">
    <w:name w:val="xl30"/>
    <w:basedOn w:val="Normal"/>
    <w:pPr>
      <w:pBdr>
        <w:bottom w:val="single" w:sz="4" w:space="0" w:color="auto"/>
      </w:pBdr>
      <w:spacing w:before="100" w:beforeAutospacing="1" w:after="100" w:afterAutospacing="1"/>
      <w:jc w:val="center"/>
    </w:pPr>
    <w:rPr>
      <w:color w:val="000000"/>
      <w:sz w:val="24"/>
      <w:szCs w:val="24"/>
      <w:lang w:eastAsia="pt-BR"/>
    </w:rPr>
  </w:style>
  <w:style w:type="paragraph" w:customStyle="1" w:styleId="xl31">
    <w:name w:val="xl31"/>
    <w:basedOn w:val="Normal"/>
    <w:pPr>
      <w:pBdr>
        <w:bottom w:val="single" w:sz="4" w:space="0" w:color="auto"/>
      </w:pBdr>
      <w:spacing w:before="100" w:beforeAutospacing="1" w:after="100" w:afterAutospacing="1"/>
      <w:jc w:val="center"/>
    </w:pPr>
    <w:rPr>
      <w:color w:val="000000"/>
      <w:sz w:val="24"/>
      <w:szCs w:val="24"/>
      <w:lang w:eastAsia="pt-BR"/>
    </w:rPr>
  </w:style>
  <w:style w:type="paragraph" w:customStyle="1" w:styleId="xl32">
    <w:name w:val="xl32"/>
    <w:basedOn w:val="Normal"/>
    <w:pPr>
      <w:pBdr>
        <w:bottom w:val="single" w:sz="4" w:space="0" w:color="auto"/>
      </w:pBdr>
      <w:spacing w:before="100" w:beforeAutospacing="1" w:after="100" w:afterAutospacing="1"/>
      <w:jc w:val="center"/>
    </w:pPr>
    <w:rPr>
      <w:sz w:val="24"/>
      <w:szCs w:val="24"/>
      <w:lang w:eastAsia="pt-BR"/>
    </w:rPr>
  </w:style>
  <w:style w:type="paragraph" w:customStyle="1" w:styleId="xl33">
    <w:name w:val="xl33"/>
    <w:basedOn w:val="Normal"/>
    <w:pPr>
      <w:pBdr>
        <w:top w:val="single" w:sz="12" w:space="0" w:color="auto"/>
      </w:pBdr>
      <w:spacing w:before="100" w:beforeAutospacing="1" w:after="100" w:afterAutospacing="1"/>
      <w:jc w:val="center"/>
    </w:pPr>
    <w:rPr>
      <w:rFonts w:ascii="Arial Narrow" w:hAnsi="Arial Narrow"/>
      <w:color w:val="000000"/>
      <w:sz w:val="24"/>
      <w:szCs w:val="24"/>
      <w:lang w:eastAsia="pt-BR"/>
    </w:rPr>
  </w:style>
  <w:style w:type="paragraph" w:customStyle="1" w:styleId="xl34">
    <w:name w:val="xl34"/>
    <w:basedOn w:val="Normal"/>
    <w:pPr>
      <w:pBdr>
        <w:bottom w:val="single" w:sz="4" w:space="0" w:color="auto"/>
      </w:pBdr>
      <w:spacing w:before="100" w:beforeAutospacing="1" w:after="100" w:afterAutospacing="1"/>
      <w:jc w:val="center"/>
    </w:pPr>
    <w:rPr>
      <w:rFonts w:ascii="Arial Narrow" w:hAnsi="Arial Narrow"/>
      <w:color w:val="000000"/>
      <w:sz w:val="24"/>
      <w:szCs w:val="24"/>
      <w:lang w:eastAsia="pt-BR"/>
    </w:rPr>
  </w:style>
  <w:style w:type="paragraph" w:customStyle="1" w:styleId="xl35">
    <w:name w:val="xl35"/>
    <w:basedOn w:val="Normal"/>
    <w:pPr>
      <w:pBdr>
        <w:top w:val="single" w:sz="12" w:space="0" w:color="auto"/>
      </w:pBdr>
      <w:spacing w:before="100" w:beforeAutospacing="1" w:after="100" w:afterAutospacing="1"/>
      <w:jc w:val="center"/>
    </w:pPr>
    <w:rPr>
      <w:rFonts w:ascii="Arial Narrow" w:hAnsi="Arial Narrow"/>
      <w:color w:val="000000"/>
      <w:sz w:val="24"/>
      <w:szCs w:val="24"/>
      <w:lang w:eastAsia="pt-BR"/>
    </w:rPr>
  </w:style>
  <w:style w:type="paragraph" w:customStyle="1" w:styleId="xl36">
    <w:name w:val="xl36"/>
    <w:basedOn w:val="Normal"/>
    <w:pPr>
      <w:pBdr>
        <w:bottom w:val="single" w:sz="4" w:space="0" w:color="auto"/>
      </w:pBdr>
      <w:spacing w:before="100" w:beforeAutospacing="1" w:after="100" w:afterAutospacing="1"/>
      <w:jc w:val="center"/>
    </w:pPr>
    <w:rPr>
      <w:rFonts w:ascii="Arial Narrow" w:hAnsi="Arial Narrow"/>
      <w:color w:val="000000"/>
      <w:sz w:val="24"/>
      <w:szCs w:val="24"/>
      <w:lang w:eastAsia="pt-BR"/>
    </w:rPr>
  </w:style>
  <w:style w:type="paragraph" w:styleId="NormalWeb">
    <w:name w:val="Normal (Web)"/>
    <w:basedOn w:val="Normal"/>
    <w:uiPriority w:val="99"/>
    <w:pPr>
      <w:spacing w:before="100" w:beforeAutospacing="1" w:after="100" w:afterAutospacing="1"/>
    </w:pPr>
    <w:rPr>
      <w:sz w:val="24"/>
      <w:szCs w:val="24"/>
      <w:lang w:eastAsia="pt-BR"/>
    </w:rPr>
  </w:style>
  <w:style w:type="paragraph" w:customStyle="1" w:styleId="xl37">
    <w:name w:val="xl37"/>
    <w:basedOn w:val="Normal"/>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lang w:eastAsia="pt-BR"/>
    </w:rPr>
  </w:style>
  <w:style w:type="paragraph" w:customStyle="1" w:styleId="xl38">
    <w:name w:val="xl38"/>
    <w:basedOn w:val="Normal"/>
    <w:pPr>
      <w:pBdr>
        <w:left w:val="single" w:sz="4" w:space="0" w:color="auto"/>
      </w:pBdr>
      <w:spacing w:before="100" w:beforeAutospacing="1" w:after="100" w:afterAutospacing="1"/>
      <w:jc w:val="center"/>
      <w:textAlignment w:val="center"/>
    </w:pPr>
    <w:rPr>
      <w:rFonts w:ascii="Arial" w:eastAsia="Arial Unicode MS" w:hAnsi="Arial" w:cs="Arial"/>
      <w:sz w:val="16"/>
      <w:szCs w:val="16"/>
      <w:lang w:eastAsia="pt-BR"/>
    </w:rPr>
  </w:style>
  <w:style w:type="paragraph" w:customStyle="1" w:styleId="xl39">
    <w:name w:val="xl3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t-BR"/>
    </w:rPr>
  </w:style>
  <w:style w:type="paragraph" w:customStyle="1" w:styleId="xl40">
    <w:name w:val="xl40"/>
    <w:basedOn w:val="Normal"/>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lang w:eastAsia="pt-BR"/>
    </w:rPr>
  </w:style>
  <w:style w:type="paragraph" w:customStyle="1" w:styleId="xl41">
    <w:name w:val="xl41"/>
    <w:basedOn w:val="Normal"/>
    <w:pPr>
      <w:spacing w:before="100" w:beforeAutospacing="1" w:after="100" w:afterAutospacing="1"/>
      <w:jc w:val="center"/>
      <w:textAlignment w:val="center"/>
    </w:pPr>
    <w:rPr>
      <w:rFonts w:ascii="Arial" w:eastAsia="Arial Unicode MS" w:hAnsi="Arial" w:cs="Arial"/>
      <w:sz w:val="18"/>
      <w:szCs w:val="18"/>
      <w:lang w:eastAsia="pt-BR"/>
    </w:rPr>
  </w:style>
  <w:style w:type="character" w:styleId="Refdecomentrio">
    <w:name w:val="annotation reference"/>
    <w:rsid w:val="0084298E"/>
    <w:rPr>
      <w:sz w:val="16"/>
      <w:szCs w:val="16"/>
    </w:rPr>
  </w:style>
  <w:style w:type="paragraph" w:styleId="Textodecomentrio">
    <w:name w:val="annotation text"/>
    <w:basedOn w:val="Normal"/>
    <w:link w:val="TextodecomentrioChar"/>
    <w:rsid w:val="0084298E"/>
  </w:style>
  <w:style w:type="character" w:customStyle="1" w:styleId="TextodecomentrioChar">
    <w:name w:val="Texto de comentário Char"/>
    <w:basedOn w:val="Fontepargpadro"/>
    <w:link w:val="Textodecomentrio"/>
    <w:rsid w:val="00FF5C5E"/>
    <w:rPr>
      <w:lang w:eastAsia="en-US"/>
    </w:rPr>
  </w:style>
  <w:style w:type="paragraph" w:styleId="Assuntodocomentrio">
    <w:name w:val="annotation subject"/>
    <w:basedOn w:val="Textodecomentrio"/>
    <w:next w:val="Textodecomentrio"/>
    <w:link w:val="AssuntodocomentrioChar"/>
    <w:rsid w:val="0084298E"/>
    <w:rPr>
      <w:b/>
      <w:bCs/>
    </w:rPr>
  </w:style>
  <w:style w:type="character" w:customStyle="1" w:styleId="AssuntodocomentrioChar">
    <w:name w:val="Assunto do comentário Char"/>
    <w:basedOn w:val="TextodecomentrioChar"/>
    <w:link w:val="Assuntodocomentrio"/>
    <w:rsid w:val="00FF5C5E"/>
    <w:rPr>
      <w:b/>
      <w:bCs/>
      <w:lang w:eastAsia="en-US"/>
    </w:rPr>
  </w:style>
  <w:style w:type="paragraph" w:styleId="Textodebalo">
    <w:name w:val="Balloon Text"/>
    <w:basedOn w:val="Normal"/>
    <w:link w:val="TextodebaloChar"/>
    <w:uiPriority w:val="99"/>
    <w:rsid w:val="0084298E"/>
    <w:rPr>
      <w:rFonts w:ascii="Tahoma" w:hAnsi="Tahoma" w:cs="Tahoma"/>
      <w:sz w:val="16"/>
      <w:szCs w:val="16"/>
    </w:rPr>
  </w:style>
  <w:style w:type="character" w:customStyle="1" w:styleId="TextodebaloChar">
    <w:name w:val="Texto de balão Char"/>
    <w:basedOn w:val="Fontepargpadro"/>
    <w:link w:val="Textodebalo"/>
    <w:uiPriority w:val="99"/>
    <w:rsid w:val="00FF5C5E"/>
    <w:rPr>
      <w:rFonts w:ascii="Tahoma" w:hAnsi="Tahoma" w:cs="Tahoma"/>
      <w:sz w:val="16"/>
      <w:szCs w:val="16"/>
      <w:lang w:eastAsia="en-US"/>
    </w:rPr>
  </w:style>
  <w:style w:type="table" w:styleId="Tabelacomgrade">
    <w:name w:val="Table Grid"/>
    <w:basedOn w:val="Tabelanormal"/>
    <w:uiPriority w:val="39"/>
    <w:rsid w:val="006A0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F5C5E"/>
    <w:rPr>
      <w:color w:val="6B9F25" w:themeColor="hyperlink"/>
      <w:u w:val="single"/>
    </w:rPr>
  </w:style>
  <w:style w:type="paragraph" w:customStyle="1" w:styleId="Default">
    <w:name w:val="Default"/>
    <w:rsid w:val="00FF5C5E"/>
    <w:pPr>
      <w:autoSpaceDE w:val="0"/>
      <w:autoSpaceDN w:val="0"/>
      <w:adjustRightInd w:val="0"/>
    </w:pPr>
    <w:rPr>
      <w:rFonts w:ascii="IIDHEM+Calibri" w:eastAsiaTheme="minorHAnsi" w:hAnsi="IIDHEM+Calibri" w:cs="IIDHEM+Calibri"/>
      <w:color w:val="000000"/>
      <w:sz w:val="24"/>
      <w:szCs w:val="24"/>
      <w:lang w:val="en-GB" w:eastAsia="en-US"/>
    </w:rPr>
  </w:style>
  <w:style w:type="paragraph" w:styleId="PargrafodaLista">
    <w:name w:val="List Paragraph"/>
    <w:basedOn w:val="Normal"/>
    <w:uiPriority w:val="34"/>
    <w:qFormat/>
    <w:rsid w:val="00FF5C5E"/>
    <w:pPr>
      <w:spacing w:after="160" w:line="259" w:lineRule="auto"/>
      <w:ind w:left="720"/>
      <w:contextualSpacing/>
    </w:pPr>
    <w:rPr>
      <w:rFonts w:asciiTheme="minorHAnsi" w:eastAsiaTheme="minorHAnsi" w:hAnsiTheme="minorHAnsi" w:cstheme="minorBidi"/>
      <w:sz w:val="22"/>
      <w:szCs w:val="22"/>
    </w:rPr>
  </w:style>
  <w:style w:type="character" w:styleId="nfase">
    <w:name w:val="Emphasis"/>
    <w:basedOn w:val="Fontepargpadro"/>
    <w:uiPriority w:val="20"/>
    <w:qFormat/>
    <w:rsid w:val="00FF5C5E"/>
    <w:rPr>
      <w:i/>
      <w:iCs/>
    </w:rPr>
  </w:style>
  <w:style w:type="character" w:styleId="Forte">
    <w:name w:val="Strong"/>
    <w:basedOn w:val="Fontepargpadro"/>
    <w:uiPriority w:val="22"/>
    <w:qFormat/>
    <w:rsid w:val="00FF5C5E"/>
    <w:rPr>
      <w:b/>
      <w:bCs/>
    </w:rPr>
  </w:style>
  <w:style w:type="character" w:styleId="HiperlinkVisitado">
    <w:name w:val="FollowedHyperlink"/>
    <w:basedOn w:val="Fontepargpadro"/>
    <w:uiPriority w:val="99"/>
    <w:unhideWhenUsed/>
    <w:rsid w:val="00FF5C5E"/>
    <w:rPr>
      <w:color w:val="B26B02" w:themeColor="followedHyperlink"/>
      <w:u w:val="single"/>
    </w:rPr>
  </w:style>
  <w:style w:type="paragraph" w:customStyle="1" w:styleId="CM182">
    <w:name w:val="CM182"/>
    <w:basedOn w:val="Default"/>
    <w:next w:val="Default"/>
    <w:uiPriority w:val="99"/>
    <w:rsid w:val="00FF5C5E"/>
    <w:rPr>
      <w:rFonts w:ascii="GECDL I+ Times New" w:hAnsi="GECDL I+ Times New" w:cstheme="minorBidi"/>
      <w:color w:val="auto"/>
    </w:rPr>
  </w:style>
  <w:style w:type="paragraph" w:customStyle="1" w:styleId="CM13">
    <w:name w:val="CM13"/>
    <w:basedOn w:val="Default"/>
    <w:next w:val="Default"/>
    <w:uiPriority w:val="99"/>
    <w:rsid w:val="00FF5C5E"/>
    <w:pPr>
      <w:spacing w:line="176" w:lineRule="atLeast"/>
    </w:pPr>
    <w:rPr>
      <w:rFonts w:ascii="GECDL I+ Times New" w:hAnsi="GECDL I+ Times New" w:cstheme="minorBidi"/>
      <w:color w:val="auto"/>
    </w:rPr>
  </w:style>
  <w:style w:type="paragraph" w:styleId="Reviso">
    <w:name w:val="Revision"/>
    <w:hidden/>
    <w:uiPriority w:val="99"/>
    <w:semiHidden/>
    <w:rsid w:val="00FF5C5E"/>
    <w:rPr>
      <w:rFonts w:asciiTheme="minorHAnsi" w:eastAsiaTheme="minorHAnsi" w:hAnsiTheme="minorHAnsi" w:cstheme="minorBidi"/>
      <w:sz w:val="22"/>
      <w:szCs w:val="22"/>
      <w:lang w:eastAsia="en-US"/>
    </w:rPr>
  </w:style>
  <w:style w:type="paragraph" w:customStyle="1" w:styleId="Pa7">
    <w:name w:val="Pa7"/>
    <w:basedOn w:val="Default"/>
    <w:next w:val="Default"/>
    <w:uiPriority w:val="99"/>
    <w:rsid w:val="00FF5C5E"/>
    <w:pPr>
      <w:spacing w:line="201" w:lineRule="atLeast"/>
    </w:pPr>
    <w:rPr>
      <w:rFonts w:ascii="Stone Serif ITC" w:hAnsi="Stone Serif ITC" w:cstheme="minorBidi"/>
      <w:color w:val="auto"/>
    </w:rPr>
  </w:style>
  <w:style w:type="paragraph" w:customStyle="1" w:styleId="Pa18">
    <w:name w:val="Pa18"/>
    <w:basedOn w:val="Default"/>
    <w:next w:val="Default"/>
    <w:uiPriority w:val="99"/>
    <w:rsid w:val="00FF5C5E"/>
    <w:pPr>
      <w:spacing w:line="161" w:lineRule="atLeast"/>
    </w:pPr>
    <w:rPr>
      <w:rFonts w:ascii="Stone Serif ITC" w:hAnsi="Stone Serif ITC" w:cstheme="minorBidi"/>
      <w:color w:val="auto"/>
    </w:rPr>
  </w:style>
  <w:style w:type="paragraph" w:customStyle="1" w:styleId="Pa9">
    <w:name w:val="Pa9"/>
    <w:basedOn w:val="Default"/>
    <w:next w:val="Default"/>
    <w:uiPriority w:val="99"/>
    <w:rsid w:val="00FF5C5E"/>
    <w:pPr>
      <w:spacing w:line="201" w:lineRule="atLeast"/>
    </w:pPr>
    <w:rPr>
      <w:rFonts w:ascii="Minion Pro" w:hAnsi="Minion Pro" w:cstheme="minorBidi"/>
      <w:color w:val="auto"/>
    </w:rPr>
  </w:style>
  <w:style w:type="paragraph" w:customStyle="1" w:styleId="Pa11">
    <w:name w:val="Pa11"/>
    <w:basedOn w:val="Default"/>
    <w:next w:val="Default"/>
    <w:uiPriority w:val="99"/>
    <w:rsid w:val="00FF5C5E"/>
    <w:pPr>
      <w:spacing w:line="201" w:lineRule="atLeast"/>
    </w:pPr>
    <w:rPr>
      <w:rFonts w:ascii="Minion Pro" w:hAnsi="Minion Pro" w:cstheme="minorBidi"/>
      <w:color w:val="auto"/>
    </w:rPr>
  </w:style>
  <w:style w:type="character" w:customStyle="1" w:styleId="A9">
    <w:name w:val="A9"/>
    <w:uiPriority w:val="99"/>
    <w:rsid w:val="00FF5C5E"/>
    <w:rPr>
      <w:rFonts w:cs="Minion Pro"/>
      <w:color w:val="000000"/>
      <w:sz w:val="20"/>
      <w:szCs w:val="20"/>
    </w:rPr>
  </w:style>
  <w:style w:type="paragraph" w:customStyle="1" w:styleId="TtuloPrincipal">
    <w:name w:val="Título Principal"/>
    <w:basedOn w:val="Normal"/>
    <w:qFormat/>
    <w:rsid w:val="00FF5C5E"/>
    <w:pPr>
      <w:spacing w:after="160" w:line="259" w:lineRule="auto"/>
      <w:jc w:val="both"/>
    </w:pPr>
    <w:rPr>
      <w:rFonts w:ascii="Arial Narrow" w:eastAsiaTheme="minorHAnsi" w:hAnsi="Arial Narrow" w:cstheme="minorBidi"/>
      <w:b/>
      <w:color w:val="264356" w:themeColor="text2" w:themeShade="BF"/>
      <w:sz w:val="32"/>
      <w:szCs w:val="32"/>
    </w:rPr>
  </w:style>
  <w:style w:type="paragraph" w:customStyle="1" w:styleId="Corpoprincipal">
    <w:name w:val="Corpo principal"/>
    <w:basedOn w:val="Normal"/>
    <w:qFormat/>
    <w:rsid w:val="00FF5C5E"/>
    <w:pPr>
      <w:spacing w:after="160" w:line="340" w:lineRule="exact"/>
      <w:jc w:val="both"/>
    </w:pPr>
    <w:rPr>
      <w:rFonts w:ascii="Arial Narrow" w:eastAsiaTheme="minorHAnsi" w:hAnsi="Arial Narrow" w:cstheme="minorBidi"/>
      <w:sz w:val="22"/>
      <w:szCs w:val="24"/>
    </w:rPr>
  </w:style>
  <w:style w:type="paragraph" w:customStyle="1" w:styleId="Ttuloprincipal2">
    <w:name w:val="Título principal 2"/>
    <w:basedOn w:val="Normal"/>
    <w:qFormat/>
    <w:rsid w:val="00FF5C5E"/>
    <w:pPr>
      <w:spacing w:after="160" w:line="259" w:lineRule="auto"/>
      <w:jc w:val="both"/>
    </w:pPr>
    <w:rPr>
      <w:rFonts w:ascii="Arial Narrow" w:eastAsiaTheme="minorHAnsi" w:hAnsi="Arial Narrow" w:cstheme="minorBidi"/>
      <w:b/>
      <w:color w:val="264356" w:themeColor="text2" w:themeShade="BF"/>
      <w:sz w:val="28"/>
      <w:szCs w:val="28"/>
    </w:rPr>
  </w:style>
  <w:style w:type="paragraph" w:customStyle="1" w:styleId="Tabelas">
    <w:name w:val="Tabelas"/>
    <w:basedOn w:val="Corpoprincipal"/>
    <w:qFormat/>
    <w:rsid w:val="00FF5C5E"/>
    <w:pPr>
      <w:jc w:val="center"/>
    </w:pPr>
  </w:style>
  <w:style w:type="table" w:styleId="TabeladeGrade5Escura-nfase4">
    <w:name w:val="Grid Table 5 Dark Accent 4"/>
    <w:basedOn w:val="Tabelanormal"/>
    <w:uiPriority w:val="50"/>
    <w:rsid w:val="00FF5C5E"/>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adeGrade5Escura-nfase5">
    <w:name w:val="Grid Table 5 Dark Accent 5"/>
    <w:basedOn w:val="Tabelanormal"/>
    <w:uiPriority w:val="50"/>
    <w:rsid w:val="00FF5C5E"/>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adeGrade4-nfase5">
    <w:name w:val="Grid Table 4 Accent 5"/>
    <w:basedOn w:val="Tabelanormal"/>
    <w:uiPriority w:val="49"/>
    <w:rsid w:val="00FF5C5E"/>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adeGrade5Escura-nfase6">
    <w:name w:val="Grid Table 5 Dark Accent 6"/>
    <w:basedOn w:val="Tabelanormal"/>
    <w:uiPriority w:val="50"/>
    <w:rsid w:val="00FF5C5E"/>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paragraph" w:customStyle="1" w:styleId="Ttuloprincipal3">
    <w:name w:val="Título principal 3"/>
    <w:basedOn w:val="Ttuloprincipal2"/>
    <w:qFormat/>
    <w:rsid w:val="00FF5C5E"/>
    <w:rPr>
      <w:color w:val="808080" w:themeColor="background1" w:themeShade="80"/>
    </w:rPr>
  </w:style>
  <w:style w:type="table" w:styleId="TabeladeGrade4-nfase6">
    <w:name w:val="Grid Table 4 Accent 6"/>
    <w:basedOn w:val="Tabelanormal"/>
    <w:uiPriority w:val="49"/>
    <w:rsid w:val="00FF5C5E"/>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Textodenotadefim">
    <w:name w:val="endnote text"/>
    <w:basedOn w:val="Normal"/>
    <w:link w:val="TextodenotadefimChar"/>
    <w:uiPriority w:val="99"/>
    <w:unhideWhenUsed/>
    <w:rsid w:val="00FF5C5E"/>
    <w:rPr>
      <w:rFonts w:asciiTheme="minorHAnsi" w:eastAsiaTheme="minorHAnsi" w:hAnsiTheme="minorHAnsi" w:cstheme="minorBidi"/>
    </w:rPr>
  </w:style>
  <w:style w:type="character" w:customStyle="1" w:styleId="TextodenotadefimChar">
    <w:name w:val="Texto de nota de fim Char"/>
    <w:basedOn w:val="Fontepargpadro"/>
    <w:link w:val="Textodenotadefim"/>
    <w:uiPriority w:val="99"/>
    <w:rsid w:val="00FF5C5E"/>
    <w:rPr>
      <w:rFonts w:asciiTheme="minorHAnsi" w:eastAsiaTheme="minorHAnsi" w:hAnsiTheme="minorHAnsi" w:cstheme="minorBidi"/>
      <w:lang w:eastAsia="en-US"/>
    </w:rPr>
  </w:style>
  <w:style w:type="character" w:styleId="Refdenotadefim">
    <w:name w:val="endnote reference"/>
    <w:basedOn w:val="Fontepargpadro"/>
    <w:uiPriority w:val="99"/>
    <w:unhideWhenUsed/>
    <w:rsid w:val="00FF5C5E"/>
    <w:rPr>
      <w:vertAlign w:val="superscript"/>
    </w:rPr>
  </w:style>
  <w:style w:type="character" w:styleId="TextodoEspaoReservado">
    <w:name w:val="Placeholder Text"/>
    <w:basedOn w:val="Fontepargpadro"/>
    <w:uiPriority w:val="99"/>
    <w:semiHidden/>
    <w:rsid w:val="00FF5C5E"/>
    <w:rPr>
      <w:color w:val="808080"/>
    </w:rPr>
  </w:style>
  <w:style w:type="paragraph" w:customStyle="1" w:styleId="Fonte">
    <w:name w:val="Fonte"/>
    <w:basedOn w:val="Corpodetexto"/>
    <w:qFormat/>
    <w:rsid w:val="00FF5C5E"/>
    <w:pPr>
      <w:tabs>
        <w:tab w:val="left" w:pos="1701"/>
      </w:tabs>
      <w:spacing w:after="120"/>
    </w:pPr>
    <w:rPr>
      <w:rFonts w:ascii="Arial Narrow" w:hAnsi="Arial Narrow"/>
      <w:sz w:val="18"/>
      <w:lang w:eastAsia="pt-BR"/>
    </w:rPr>
  </w:style>
  <w:style w:type="paragraph" w:customStyle="1" w:styleId="TtuloPrincipal20">
    <w:name w:val="Título Principal 2"/>
    <w:basedOn w:val="TtuloPrincipal"/>
    <w:qFormat/>
    <w:rsid w:val="00FF5C5E"/>
    <w:pPr>
      <w:tabs>
        <w:tab w:val="left" w:pos="1701"/>
      </w:tabs>
      <w:spacing w:after="120" w:line="360" w:lineRule="auto"/>
    </w:pPr>
    <w:rPr>
      <w:rFonts w:eastAsia="Times New Roman" w:cs="Times New Roman"/>
      <w:sz w:val="28"/>
      <w:szCs w:val="20"/>
      <w:lang w:eastAsia="pt-BR"/>
    </w:rPr>
  </w:style>
  <w:style w:type="paragraph" w:styleId="ndicedeilustraes">
    <w:name w:val="table of figures"/>
    <w:basedOn w:val="Normal"/>
    <w:next w:val="Normal"/>
    <w:uiPriority w:val="99"/>
    <w:unhideWhenUsed/>
    <w:rsid w:val="00FF5C5E"/>
    <w:pPr>
      <w:spacing w:line="259" w:lineRule="auto"/>
    </w:pPr>
    <w:rPr>
      <w:rFonts w:asciiTheme="minorHAnsi" w:eastAsiaTheme="minorHAnsi" w:hAnsiTheme="minorHAnsi" w:cstheme="minorBidi"/>
      <w:sz w:val="22"/>
      <w:szCs w:val="22"/>
    </w:rPr>
  </w:style>
  <w:style w:type="table" w:styleId="TabeladeGradeClara">
    <w:name w:val="Grid Table Light"/>
    <w:basedOn w:val="Tabelanormal"/>
    <w:uiPriority w:val="40"/>
    <w:rsid w:val="00FF5C5E"/>
    <w:rPr>
      <w:rFonts w:asciiTheme="minorHAnsi" w:eastAsiaTheme="minorHAnsi" w:hAnsiTheme="minorHAnsi" w:cstheme="minorBidi"/>
      <w:sz w:val="22"/>
      <w:szCs w:val="22"/>
      <w:lang w:val="en-GB"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Fontepargpadro"/>
    <w:rsid w:val="00FF5C5E"/>
  </w:style>
  <w:style w:type="table" w:styleId="TabelaSimples2">
    <w:name w:val="Plain Table 2"/>
    <w:basedOn w:val="Tabelanormal"/>
    <w:uiPriority w:val="42"/>
    <w:rsid w:val="00FF5C5E"/>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Fontepargpadro"/>
    <w:rsid w:val="00FF5C5E"/>
  </w:style>
  <w:style w:type="character" w:customStyle="1" w:styleId="email">
    <w:name w:val="email"/>
    <w:basedOn w:val="Fontepargpadro"/>
    <w:rsid w:val="00FF5C5E"/>
  </w:style>
  <w:style w:type="character" w:customStyle="1" w:styleId="st">
    <w:name w:val="st"/>
    <w:basedOn w:val="Fontepargpadro"/>
    <w:rsid w:val="00FF5C5E"/>
  </w:style>
  <w:style w:type="paragraph" w:styleId="Subttulo">
    <w:name w:val="Subtitle"/>
    <w:aliases w:val="Tabela"/>
    <w:basedOn w:val="Normal"/>
    <w:next w:val="Normal"/>
    <w:link w:val="SubttuloChar"/>
    <w:uiPriority w:val="11"/>
    <w:qFormat/>
    <w:rsid w:val="00FF5C5E"/>
    <w:pPr>
      <w:numPr>
        <w:ilvl w:val="1"/>
      </w:numPr>
      <w:spacing w:beforeLines="150"/>
      <w:ind w:firstLine="851"/>
      <w:jc w:val="both"/>
    </w:pPr>
    <w:rPr>
      <w:rFonts w:eastAsiaTheme="majorEastAsia" w:cstheme="majorBidi"/>
      <w:iCs/>
      <w:spacing w:val="15"/>
      <w:sz w:val="24"/>
      <w:szCs w:val="24"/>
    </w:rPr>
  </w:style>
  <w:style w:type="character" w:customStyle="1" w:styleId="SubttuloChar">
    <w:name w:val="Subtítulo Char"/>
    <w:aliases w:val="Tabela Char"/>
    <w:basedOn w:val="Fontepargpadro"/>
    <w:link w:val="Subttulo"/>
    <w:uiPriority w:val="11"/>
    <w:rsid w:val="00FF5C5E"/>
    <w:rPr>
      <w:rFonts w:eastAsiaTheme="majorEastAsia" w:cstheme="majorBidi"/>
      <w:iCs/>
      <w:spacing w:val="15"/>
      <w:sz w:val="24"/>
      <w:szCs w:val="24"/>
      <w:lang w:eastAsia="en-US"/>
    </w:rPr>
  </w:style>
  <w:style w:type="character" w:customStyle="1" w:styleId="shorttext">
    <w:name w:val="short_text"/>
    <w:basedOn w:val="Fontepargpadro"/>
    <w:rsid w:val="00FF5C5E"/>
  </w:style>
  <w:style w:type="paragraph" w:customStyle="1" w:styleId="Eq">
    <w:name w:val="Eq"/>
    <w:basedOn w:val="Legenda"/>
    <w:link w:val="EqChar"/>
    <w:qFormat/>
    <w:rsid w:val="00FF5C5E"/>
    <w:pPr>
      <w:spacing w:after="200"/>
    </w:pPr>
    <w:rPr>
      <w:rFonts w:ascii="Cambria Math" w:eastAsiaTheme="minorHAnsi" w:hAnsi="Cambria Math" w:cstheme="minorBidi"/>
      <w:i w:val="0"/>
      <w:sz w:val="22"/>
    </w:rPr>
  </w:style>
  <w:style w:type="character" w:customStyle="1" w:styleId="EqChar">
    <w:name w:val="Eq Char"/>
    <w:basedOn w:val="LegendaChar"/>
    <w:link w:val="Eq"/>
    <w:rsid w:val="00FF5C5E"/>
    <w:rPr>
      <w:rFonts w:ascii="Cambria Math" w:eastAsiaTheme="minorHAnsi" w:hAnsi="Cambria Math" w:cstheme="minorBidi"/>
      <w:i w:val="0"/>
      <w:sz w:val="22"/>
      <w:lang w:eastAsia="en-US"/>
    </w:rPr>
  </w:style>
  <w:style w:type="table" w:styleId="TabeladeGrade4-nfase2">
    <w:name w:val="Grid Table 4 Accent 2"/>
    <w:basedOn w:val="Tabelanormal"/>
    <w:uiPriority w:val="49"/>
    <w:rsid w:val="00FF5C5E"/>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adeGrade4-nfase1">
    <w:name w:val="Grid Table 4 Accent 1"/>
    <w:basedOn w:val="Tabelanormal"/>
    <w:uiPriority w:val="49"/>
    <w:rsid w:val="00FF5C5E"/>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bealhodoSumrio">
    <w:name w:val="TOC Heading"/>
    <w:basedOn w:val="Ttulo1"/>
    <w:next w:val="Normal"/>
    <w:uiPriority w:val="39"/>
    <w:unhideWhenUsed/>
    <w:qFormat/>
    <w:rsid w:val="00FF5C5E"/>
    <w:pPr>
      <w:keepLines/>
      <w:tabs>
        <w:tab w:val="clear" w:pos="142"/>
      </w:tabs>
      <w:spacing w:before="240" w:after="0" w:line="259" w:lineRule="auto"/>
      <w:outlineLvl w:val="9"/>
    </w:pPr>
    <w:rPr>
      <w:rFonts w:asciiTheme="majorHAnsi" w:eastAsiaTheme="majorEastAsia" w:hAnsiTheme="majorHAnsi" w:cstheme="majorBidi"/>
      <w:b w:val="0"/>
      <w:snapToGrid/>
      <w:color w:val="1481AB" w:themeColor="accent1" w:themeShade="BF"/>
      <w:sz w:val="32"/>
      <w:szCs w:val="32"/>
    </w:rPr>
  </w:style>
  <w:style w:type="table" w:styleId="TabeladeLista1Clara-nfase2">
    <w:name w:val="List Table 1 Light Accent 2"/>
    <w:basedOn w:val="Tabelanormal"/>
    <w:uiPriority w:val="46"/>
    <w:rsid w:val="00FF5C5E"/>
    <w:rPr>
      <w:rFonts w:asciiTheme="minorHAnsi" w:eastAsiaTheme="minorHAnsi" w:hAnsiTheme="minorHAnsi" w:cstheme="minorBidi"/>
      <w:sz w:val="22"/>
      <w:szCs w:val="22"/>
      <w:lang w:val="en-GB"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TabeladeGrade4-nfase21">
    <w:name w:val="Tabela de Grade 4 - Ênfase 21"/>
    <w:basedOn w:val="Tabelanormal"/>
    <w:uiPriority w:val="49"/>
    <w:rsid w:val="00C95474"/>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TabeladeLista1Clara-nfase21">
    <w:name w:val="Tabela de Lista 1 Clara - Ênfase 21"/>
    <w:basedOn w:val="Tabelanormal"/>
    <w:uiPriority w:val="46"/>
    <w:rsid w:val="00C95474"/>
    <w:rPr>
      <w:rFonts w:asciiTheme="minorHAnsi" w:eastAsiaTheme="minorHAnsi" w:hAnsiTheme="minorHAnsi" w:cstheme="minorBidi"/>
      <w:sz w:val="22"/>
      <w:szCs w:val="22"/>
      <w:lang w:val="en-GB"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TabeladeGrade5Escura-nfase41">
    <w:name w:val="Tabela de Grade 5 Escura - Ênfase 41"/>
    <w:basedOn w:val="Tabelanormal"/>
    <w:uiPriority w:val="50"/>
    <w:rsid w:val="00455467"/>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customStyle="1" w:styleId="TabeladeGrade5Escura-nfase51">
    <w:name w:val="Tabela de Grade 5 Escura - Ênfase 51"/>
    <w:basedOn w:val="Tabelanormal"/>
    <w:uiPriority w:val="50"/>
    <w:rsid w:val="00455467"/>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TabeladeGrade4-nfase51">
    <w:name w:val="Tabela de Grade 4 - Ênfase 51"/>
    <w:basedOn w:val="Tabelanormal"/>
    <w:uiPriority w:val="49"/>
    <w:rsid w:val="00455467"/>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TabeladeGrade5Escura-nfase61">
    <w:name w:val="Tabela de Grade 5 Escura - Ênfase 61"/>
    <w:basedOn w:val="Tabelanormal"/>
    <w:uiPriority w:val="50"/>
    <w:rsid w:val="00455467"/>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customStyle="1" w:styleId="TabeladeGrade4-nfase61">
    <w:name w:val="Tabela de Grade 4 - Ênfase 61"/>
    <w:basedOn w:val="Tabelanormal"/>
    <w:uiPriority w:val="49"/>
    <w:rsid w:val="00455467"/>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TabeladeGradeClara1">
    <w:name w:val="Tabela de Grade Clara1"/>
    <w:basedOn w:val="Tabelanormal"/>
    <w:uiPriority w:val="40"/>
    <w:rsid w:val="00455467"/>
    <w:rPr>
      <w:rFonts w:asciiTheme="minorHAnsi" w:eastAsiaTheme="minorHAnsi" w:hAnsiTheme="minorHAnsi" w:cstheme="minorBidi"/>
      <w:sz w:val="22"/>
      <w:szCs w:val="22"/>
      <w:lang w:val="en-GB"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455467"/>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4-nfase11">
    <w:name w:val="Tabela de Grade 4 - Ênfase 11"/>
    <w:basedOn w:val="Tabelanormal"/>
    <w:uiPriority w:val="49"/>
    <w:rsid w:val="00455467"/>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719">
      <w:bodyDiv w:val="1"/>
      <w:marLeft w:val="0"/>
      <w:marRight w:val="0"/>
      <w:marTop w:val="0"/>
      <w:marBottom w:val="0"/>
      <w:divBdr>
        <w:top w:val="none" w:sz="0" w:space="0" w:color="auto"/>
        <w:left w:val="none" w:sz="0" w:space="0" w:color="auto"/>
        <w:bottom w:val="none" w:sz="0" w:space="0" w:color="auto"/>
        <w:right w:val="none" w:sz="0" w:space="0" w:color="auto"/>
      </w:divBdr>
    </w:div>
    <w:div w:id="57675332">
      <w:bodyDiv w:val="1"/>
      <w:marLeft w:val="0"/>
      <w:marRight w:val="0"/>
      <w:marTop w:val="0"/>
      <w:marBottom w:val="0"/>
      <w:divBdr>
        <w:top w:val="none" w:sz="0" w:space="0" w:color="auto"/>
        <w:left w:val="none" w:sz="0" w:space="0" w:color="auto"/>
        <w:bottom w:val="none" w:sz="0" w:space="0" w:color="auto"/>
        <w:right w:val="none" w:sz="0" w:space="0" w:color="auto"/>
      </w:divBdr>
    </w:div>
    <w:div w:id="72168453">
      <w:bodyDiv w:val="1"/>
      <w:marLeft w:val="0"/>
      <w:marRight w:val="0"/>
      <w:marTop w:val="0"/>
      <w:marBottom w:val="0"/>
      <w:divBdr>
        <w:top w:val="none" w:sz="0" w:space="0" w:color="auto"/>
        <w:left w:val="none" w:sz="0" w:space="0" w:color="auto"/>
        <w:bottom w:val="none" w:sz="0" w:space="0" w:color="auto"/>
        <w:right w:val="none" w:sz="0" w:space="0" w:color="auto"/>
      </w:divBdr>
    </w:div>
    <w:div w:id="82992633">
      <w:bodyDiv w:val="1"/>
      <w:marLeft w:val="0"/>
      <w:marRight w:val="0"/>
      <w:marTop w:val="0"/>
      <w:marBottom w:val="0"/>
      <w:divBdr>
        <w:top w:val="none" w:sz="0" w:space="0" w:color="auto"/>
        <w:left w:val="none" w:sz="0" w:space="0" w:color="auto"/>
        <w:bottom w:val="none" w:sz="0" w:space="0" w:color="auto"/>
        <w:right w:val="none" w:sz="0" w:space="0" w:color="auto"/>
      </w:divBdr>
    </w:div>
    <w:div w:id="95830609">
      <w:bodyDiv w:val="1"/>
      <w:marLeft w:val="0"/>
      <w:marRight w:val="0"/>
      <w:marTop w:val="0"/>
      <w:marBottom w:val="0"/>
      <w:divBdr>
        <w:top w:val="none" w:sz="0" w:space="0" w:color="auto"/>
        <w:left w:val="none" w:sz="0" w:space="0" w:color="auto"/>
        <w:bottom w:val="none" w:sz="0" w:space="0" w:color="auto"/>
        <w:right w:val="none" w:sz="0" w:space="0" w:color="auto"/>
      </w:divBdr>
    </w:div>
    <w:div w:id="125314451">
      <w:bodyDiv w:val="1"/>
      <w:marLeft w:val="0"/>
      <w:marRight w:val="0"/>
      <w:marTop w:val="0"/>
      <w:marBottom w:val="0"/>
      <w:divBdr>
        <w:top w:val="none" w:sz="0" w:space="0" w:color="auto"/>
        <w:left w:val="none" w:sz="0" w:space="0" w:color="auto"/>
        <w:bottom w:val="none" w:sz="0" w:space="0" w:color="auto"/>
        <w:right w:val="none" w:sz="0" w:space="0" w:color="auto"/>
      </w:divBdr>
    </w:div>
    <w:div w:id="148248888">
      <w:bodyDiv w:val="1"/>
      <w:marLeft w:val="0"/>
      <w:marRight w:val="0"/>
      <w:marTop w:val="0"/>
      <w:marBottom w:val="0"/>
      <w:divBdr>
        <w:top w:val="none" w:sz="0" w:space="0" w:color="auto"/>
        <w:left w:val="none" w:sz="0" w:space="0" w:color="auto"/>
        <w:bottom w:val="none" w:sz="0" w:space="0" w:color="auto"/>
        <w:right w:val="none" w:sz="0" w:space="0" w:color="auto"/>
      </w:divBdr>
    </w:div>
    <w:div w:id="165638879">
      <w:bodyDiv w:val="1"/>
      <w:marLeft w:val="0"/>
      <w:marRight w:val="0"/>
      <w:marTop w:val="0"/>
      <w:marBottom w:val="0"/>
      <w:divBdr>
        <w:top w:val="none" w:sz="0" w:space="0" w:color="auto"/>
        <w:left w:val="none" w:sz="0" w:space="0" w:color="auto"/>
        <w:bottom w:val="none" w:sz="0" w:space="0" w:color="auto"/>
        <w:right w:val="none" w:sz="0" w:space="0" w:color="auto"/>
      </w:divBdr>
    </w:div>
    <w:div w:id="213124120">
      <w:bodyDiv w:val="1"/>
      <w:marLeft w:val="0"/>
      <w:marRight w:val="0"/>
      <w:marTop w:val="0"/>
      <w:marBottom w:val="0"/>
      <w:divBdr>
        <w:top w:val="none" w:sz="0" w:space="0" w:color="auto"/>
        <w:left w:val="none" w:sz="0" w:space="0" w:color="auto"/>
        <w:bottom w:val="none" w:sz="0" w:space="0" w:color="auto"/>
        <w:right w:val="none" w:sz="0" w:space="0" w:color="auto"/>
      </w:divBdr>
    </w:div>
    <w:div w:id="215436197">
      <w:bodyDiv w:val="1"/>
      <w:marLeft w:val="0"/>
      <w:marRight w:val="0"/>
      <w:marTop w:val="0"/>
      <w:marBottom w:val="0"/>
      <w:divBdr>
        <w:top w:val="none" w:sz="0" w:space="0" w:color="auto"/>
        <w:left w:val="none" w:sz="0" w:space="0" w:color="auto"/>
        <w:bottom w:val="none" w:sz="0" w:space="0" w:color="auto"/>
        <w:right w:val="none" w:sz="0" w:space="0" w:color="auto"/>
      </w:divBdr>
    </w:div>
    <w:div w:id="252083627">
      <w:bodyDiv w:val="1"/>
      <w:marLeft w:val="0"/>
      <w:marRight w:val="0"/>
      <w:marTop w:val="0"/>
      <w:marBottom w:val="0"/>
      <w:divBdr>
        <w:top w:val="none" w:sz="0" w:space="0" w:color="auto"/>
        <w:left w:val="none" w:sz="0" w:space="0" w:color="auto"/>
        <w:bottom w:val="none" w:sz="0" w:space="0" w:color="auto"/>
        <w:right w:val="none" w:sz="0" w:space="0" w:color="auto"/>
      </w:divBdr>
    </w:div>
    <w:div w:id="252323417">
      <w:bodyDiv w:val="1"/>
      <w:marLeft w:val="0"/>
      <w:marRight w:val="0"/>
      <w:marTop w:val="0"/>
      <w:marBottom w:val="0"/>
      <w:divBdr>
        <w:top w:val="none" w:sz="0" w:space="0" w:color="auto"/>
        <w:left w:val="none" w:sz="0" w:space="0" w:color="auto"/>
        <w:bottom w:val="none" w:sz="0" w:space="0" w:color="auto"/>
        <w:right w:val="none" w:sz="0" w:space="0" w:color="auto"/>
      </w:divBdr>
    </w:div>
    <w:div w:id="290744638">
      <w:bodyDiv w:val="1"/>
      <w:marLeft w:val="0"/>
      <w:marRight w:val="0"/>
      <w:marTop w:val="0"/>
      <w:marBottom w:val="0"/>
      <w:divBdr>
        <w:top w:val="none" w:sz="0" w:space="0" w:color="auto"/>
        <w:left w:val="none" w:sz="0" w:space="0" w:color="auto"/>
        <w:bottom w:val="none" w:sz="0" w:space="0" w:color="auto"/>
        <w:right w:val="none" w:sz="0" w:space="0" w:color="auto"/>
      </w:divBdr>
    </w:div>
    <w:div w:id="314458422">
      <w:bodyDiv w:val="1"/>
      <w:marLeft w:val="0"/>
      <w:marRight w:val="0"/>
      <w:marTop w:val="0"/>
      <w:marBottom w:val="0"/>
      <w:divBdr>
        <w:top w:val="none" w:sz="0" w:space="0" w:color="auto"/>
        <w:left w:val="none" w:sz="0" w:space="0" w:color="auto"/>
        <w:bottom w:val="none" w:sz="0" w:space="0" w:color="auto"/>
        <w:right w:val="none" w:sz="0" w:space="0" w:color="auto"/>
      </w:divBdr>
    </w:div>
    <w:div w:id="322322432">
      <w:bodyDiv w:val="1"/>
      <w:marLeft w:val="0"/>
      <w:marRight w:val="0"/>
      <w:marTop w:val="0"/>
      <w:marBottom w:val="0"/>
      <w:divBdr>
        <w:top w:val="none" w:sz="0" w:space="0" w:color="auto"/>
        <w:left w:val="none" w:sz="0" w:space="0" w:color="auto"/>
        <w:bottom w:val="none" w:sz="0" w:space="0" w:color="auto"/>
        <w:right w:val="none" w:sz="0" w:space="0" w:color="auto"/>
      </w:divBdr>
    </w:div>
    <w:div w:id="367142293">
      <w:bodyDiv w:val="1"/>
      <w:marLeft w:val="0"/>
      <w:marRight w:val="0"/>
      <w:marTop w:val="0"/>
      <w:marBottom w:val="0"/>
      <w:divBdr>
        <w:top w:val="none" w:sz="0" w:space="0" w:color="auto"/>
        <w:left w:val="none" w:sz="0" w:space="0" w:color="auto"/>
        <w:bottom w:val="none" w:sz="0" w:space="0" w:color="auto"/>
        <w:right w:val="none" w:sz="0" w:space="0" w:color="auto"/>
      </w:divBdr>
    </w:div>
    <w:div w:id="385418062">
      <w:bodyDiv w:val="1"/>
      <w:marLeft w:val="0"/>
      <w:marRight w:val="0"/>
      <w:marTop w:val="0"/>
      <w:marBottom w:val="0"/>
      <w:divBdr>
        <w:top w:val="none" w:sz="0" w:space="0" w:color="auto"/>
        <w:left w:val="none" w:sz="0" w:space="0" w:color="auto"/>
        <w:bottom w:val="none" w:sz="0" w:space="0" w:color="auto"/>
        <w:right w:val="none" w:sz="0" w:space="0" w:color="auto"/>
      </w:divBdr>
    </w:div>
    <w:div w:id="426654831">
      <w:bodyDiv w:val="1"/>
      <w:marLeft w:val="0"/>
      <w:marRight w:val="0"/>
      <w:marTop w:val="0"/>
      <w:marBottom w:val="0"/>
      <w:divBdr>
        <w:top w:val="none" w:sz="0" w:space="0" w:color="auto"/>
        <w:left w:val="none" w:sz="0" w:space="0" w:color="auto"/>
        <w:bottom w:val="none" w:sz="0" w:space="0" w:color="auto"/>
        <w:right w:val="none" w:sz="0" w:space="0" w:color="auto"/>
      </w:divBdr>
    </w:div>
    <w:div w:id="432288028">
      <w:bodyDiv w:val="1"/>
      <w:marLeft w:val="0"/>
      <w:marRight w:val="0"/>
      <w:marTop w:val="0"/>
      <w:marBottom w:val="0"/>
      <w:divBdr>
        <w:top w:val="none" w:sz="0" w:space="0" w:color="auto"/>
        <w:left w:val="none" w:sz="0" w:space="0" w:color="auto"/>
        <w:bottom w:val="none" w:sz="0" w:space="0" w:color="auto"/>
        <w:right w:val="none" w:sz="0" w:space="0" w:color="auto"/>
      </w:divBdr>
    </w:div>
    <w:div w:id="452212662">
      <w:bodyDiv w:val="1"/>
      <w:marLeft w:val="0"/>
      <w:marRight w:val="0"/>
      <w:marTop w:val="0"/>
      <w:marBottom w:val="0"/>
      <w:divBdr>
        <w:top w:val="none" w:sz="0" w:space="0" w:color="auto"/>
        <w:left w:val="none" w:sz="0" w:space="0" w:color="auto"/>
        <w:bottom w:val="none" w:sz="0" w:space="0" w:color="auto"/>
        <w:right w:val="none" w:sz="0" w:space="0" w:color="auto"/>
      </w:divBdr>
    </w:div>
    <w:div w:id="475681360">
      <w:bodyDiv w:val="1"/>
      <w:marLeft w:val="0"/>
      <w:marRight w:val="0"/>
      <w:marTop w:val="0"/>
      <w:marBottom w:val="0"/>
      <w:divBdr>
        <w:top w:val="none" w:sz="0" w:space="0" w:color="auto"/>
        <w:left w:val="none" w:sz="0" w:space="0" w:color="auto"/>
        <w:bottom w:val="none" w:sz="0" w:space="0" w:color="auto"/>
        <w:right w:val="none" w:sz="0" w:space="0" w:color="auto"/>
      </w:divBdr>
    </w:div>
    <w:div w:id="519200700">
      <w:bodyDiv w:val="1"/>
      <w:marLeft w:val="0"/>
      <w:marRight w:val="0"/>
      <w:marTop w:val="0"/>
      <w:marBottom w:val="0"/>
      <w:divBdr>
        <w:top w:val="none" w:sz="0" w:space="0" w:color="auto"/>
        <w:left w:val="none" w:sz="0" w:space="0" w:color="auto"/>
        <w:bottom w:val="none" w:sz="0" w:space="0" w:color="auto"/>
        <w:right w:val="none" w:sz="0" w:space="0" w:color="auto"/>
      </w:divBdr>
    </w:div>
    <w:div w:id="561673657">
      <w:bodyDiv w:val="1"/>
      <w:marLeft w:val="0"/>
      <w:marRight w:val="0"/>
      <w:marTop w:val="0"/>
      <w:marBottom w:val="0"/>
      <w:divBdr>
        <w:top w:val="none" w:sz="0" w:space="0" w:color="auto"/>
        <w:left w:val="none" w:sz="0" w:space="0" w:color="auto"/>
        <w:bottom w:val="none" w:sz="0" w:space="0" w:color="auto"/>
        <w:right w:val="none" w:sz="0" w:space="0" w:color="auto"/>
      </w:divBdr>
    </w:div>
    <w:div w:id="684551796">
      <w:bodyDiv w:val="1"/>
      <w:marLeft w:val="0"/>
      <w:marRight w:val="0"/>
      <w:marTop w:val="0"/>
      <w:marBottom w:val="0"/>
      <w:divBdr>
        <w:top w:val="none" w:sz="0" w:space="0" w:color="auto"/>
        <w:left w:val="none" w:sz="0" w:space="0" w:color="auto"/>
        <w:bottom w:val="none" w:sz="0" w:space="0" w:color="auto"/>
        <w:right w:val="none" w:sz="0" w:space="0" w:color="auto"/>
      </w:divBdr>
    </w:div>
    <w:div w:id="695740424">
      <w:bodyDiv w:val="1"/>
      <w:marLeft w:val="0"/>
      <w:marRight w:val="0"/>
      <w:marTop w:val="0"/>
      <w:marBottom w:val="0"/>
      <w:divBdr>
        <w:top w:val="none" w:sz="0" w:space="0" w:color="auto"/>
        <w:left w:val="none" w:sz="0" w:space="0" w:color="auto"/>
        <w:bottom w:val="none" w:sz="0" w:space="0" w:color="auto"/>
        <w:right w:val="none" w:sz="0" w:space="0" w:color="auto"/>
      </w:divBdr>
    </w:div>
    <w:div w:id="703291323">
      <w:bodyDiv w:val="1"/>
      <w:marLeft w:val="0"/>
      <w:marRight w:val="0"/>
      <w:marTop w:val="0"/>
      <w:marBottom w:val="0"/>
      <w:divBdr>
        <w:top w:val="none" w:sz="0" w:space="0" w:color="auto"/>
        <w:left w:val="none" w:sz="0" w:space="0" w:color="auto"/>
        <w:bottom w:val="none" w:sz="0" w:space="0" w:color="auto"/>
        <w:right w:val="none" w:sz="0" w:space="0" w:color="auto"/>
      </w:divBdr>
    </w:div>
    <w:div w:id="757598257">
      <w:bodyDiv w:val="1"/>
      <w:marLeft w:val="0"/>
      <w:marRight w:val="0"/>
      <w:marTop w:val="0"/>
      <w:marBottom w:val="0"/>
      <w:divBdr>
        <w:top w:val="none" w:sz="0" w:space="0" w:color="auto"/>
        <w:left w:val="none" w:sz="0" w:space="0" w:color="auto"/>
        <w:bottom w:val="none" w:sz="0" w:space="0" w:color="auto"/>
        <w:right w:val="none" w:sz="0" w:space="0" w:color="auto"/>
      </w:divBdr>
    </w:div>
    <w:div w:id="789280513">
      <w:bodyDiv w:val="1"/>
      <w:marLeft w:val="0"/>
      <w:marRight w:val="0"/>
      <w:marTop w:val="0"/>
      <w:marBottom w:val="0"/>
      <w:divBdr>
        <w:top w:val="none" w:sz="0" w:space="0" w:color="auto"/>
        <w:left w:val="none" w:sz="0" w:space="0" w:color="auto"/>
        <w:bottom w:val="none" w:sz="0" w:space="0" w:color="auto"/>
        <w:right w:val="none" w:sz="0" w:space="0" w:color="auto"/>
      </w:divBdr>
    </w:div>
    <w:div w:id="844127432">
      <w:bodyDiv w:val="1"/>
      <w:marLeft w:val="0"/>
      <w:marRight w:val="0"/>
      <w:marTop w:val="0"/>
      <w:marBottom w:val="0"/>
      <w:divBdr>
        <w:top w:val="none" w:sz="0" w:space="0" w:color="auto"/>
        <w:left w:val="none" w:sz="0" w:space="0" w:color="auto"/>
        <w:bottom w:val="none" w:sz="0" w:space="0" w:color="auto"/>
        <w:right w:val="none" w:sz="0" w:space="0" w:color="auto"/>
      </w:divBdr>
    </w:div>
    <w:div w:id="900289238">
      <w:bodyDiv w:val="1"/>
      <w:marLeft w:val="0"/>
      <w:marRight w:val="0"/>
      <w:marTop w:val="0"/>
      <w:marBottom w:val="0"/>
      <w:divBdr>
        <w:top w:val="none" w:sz="0" w:space="0" w:color="auto"/>
        <w:left w:val="none" w:sz="0" w:space="0" w:color="auto"/>
        <w:bottom w:val="none" w:sz="0" w:space="0" w:color="auto"/>
        <w:right w:val="none" w:sz="0" w:space="0" w:color="auto"/>
      </w:divBdr>
    </w:div>
    <w:div w:id="957443462">
      <w:bodyDiv w:val="1"/>
      <w:marLeft w:val="0"/>
      <w:marRight w:val="0"/>
      <w:marTop w:val="0"/>
      <w:marBottom w:val="0"/>
      <w:divBdr>
        <w:top w:val="none" w:sz="0" w:space="0" w:color="auto"/>
        <w:left w:val="none" w:sz="0" w:space="0" w:color="auto"/>
        <w:bottom w:val="none" w:sz="0" w:space="0" w:color="auto"/>
        <w:right w:val="none" w:sz="0" w:space="0" w:color="auto"/>
      </w:divBdr>
    </w:div>
    <w:div w:id="1044524708">
      <w:bodyDiv w:val="1"/>
      <w:marLeft w:val="0"/>
      <w:marRight w:val="0"/>
      <w:marTop w:val="0"/>
      <w:marBottom w:val="0"/>
      <w:divBdr>
        <w:top w:val="none" w:sz="0" w:space="0" w:color="auto"/>
        <w:left w:val="none" w:sz="0" w:space="0" w:color="auto"/>
        <w:bottom w:val="none" w:sz="0" w:space="0" w:color="auto"/>
        <w:right w:val="none" w:sz="0" w:space="0" w:color="auto"/>
      </w:divBdr>
    </w:div>
    <w:div w:id="1047144999">
      <w:bodyDiv w:val="1"/>
      <w:marLeft w:val="0"/>
      <w:marRight w:val="0"/>
      <w:marTop w:val="0"/>
      <w:marBottom w:val="0"/>
      <w:divBdr>
        <w:top w:val="none" w:sz="0" w:space="0" w:color="auto"/>
        <w:left w:val="none" w:sz="0" w:space="0" w:color="auto"/>
        <w:bottom w:val="none" w:sz="0" w:space="0" w:color="auto"/>
        <w:right w:val="none" w:sz="0" w:space="0" w:color="auto"/>
      </w:divBdr>
    </w:div>
    <w:div w:id="1094324630">
      <w:bodyDiv w:val="1"/>
      <w:marLeft w:val="0"/>
      <w:marRight w:val="0"/>
      <w:marTop w:val="0"/>
      <w:marBottom w:val="0"/>
      <w:divBdr>
        <w:top w:val="none" w:sz="0" w:space="0" w:color="auto"/>
        <w:left w:val="none" w:sz="0" w:space="0" w:color="auto"/>
        <w:bottom w:val="none" w:sz="0" w:space="0" w:color="auto"/>
        <w:right w:val="none" w:sz="0" w:space="0" w:color="auto"/>
      </w:divBdr>
    </w:div>
    <w:div w:id="1107653402">
      <w:bodyDiv w:val="1"/>
      <w:marLeft w:val="0"/>
      <w:marRight w:val="0"/>
      <w:marTop w:val="0"/>
      <w:marBottom w:val="0"/>
      <w:divBdr>
        <w:top w:val="none" w:sz="0" w:space="0" w:color="auto"/>
        <w:left w:val="none" w:sz="0" w:space="0" w:color="auto"/>
        <w:bottom w:val="none" w:sz="0" w:space="0" w:color="auto"/>
        <w:right w:val="none" w:sz="0" w:space="0" w:color="auto"/>
      </w:divBdr>
    </w:div>
    <w:div w:id="1132091675">
      <w:bodyDiv w:val="1"/>
      <w:marLeft w:val="0"/>
      <w:marRight w:val="0"/>
      <w:marTop w:val="0"/>
      <w:marBottom w:val="0"/>
      <w:divBdr>
        <w:top w:val="none" w:sz="0" w:space="0" w:color="auto"/>
        <w:left w:val="none" w:sz="0" w:space="0" w:color="auto"/>
        <w:bottom w:val="none" w:sz="0" w:space="0" w:color="auto"/>
        <w:right w:val="none" w:sz="0" w:space="0" w:color="auto"/>
      </w:divBdr>
    </w:div>
    <w:div w:id="1214779946">
      <w:bodyDiv w:val="1"/>
      <w:marLeft w:val="0"/>
      <w:marRight w:val="0"/>
      <w:marTop w:val="0"/>
      <w:marBottom w:val="0"/>
      <w:divBdr>
        <w:top w:val="none" w:sz="0" w:space="0" w:color="auto"/>
        <w:left w:val="none" w:sz="0" w:space="0" w:color="auto"/>
        <w:bottom w:val="none" w:sz="0" w:space="0" w:color="auto"/>
        <w:right w:val="none" w:sz="0" w:space="0" w:color="auto"/>
      </w:divBdr>
    </w:div>
    <w:div w:id="1258709915">
      <w:bodyDiv w:val="1"/>
      <w:marLeft w:val="0"/>
      <w:marRight w:val="0"/>
      <w:marTop w:val="0"/>
      <w:marBottom w:val="0"/>
      <w:divBdr>
        <w:top w:val="none" w:sz="0" w:space="0" w:color="auto"/>
        <w:left w:val="none" w:sz="0" w:space="0" w:color="auto"/>
        <w:bottom w:val="none" w:sz="0" w:space="0" w:color="auto"/>
        <w:right w:val="none" w:sz="0" w:space="0" w:color="auto"/>
      </w:divBdr>
    </w:div>
    <w:div w:id="1271358020">
      <w:bodyDiv w:val="1"/>
      <w:marLeft w:val="0"/>
      <w:marRight w:val="0"/>
      <w:marTop w:val="0"/>
      <w:marBottom w:val="0"/>
      <w:divBdr>
        <w:top w:val="none" w:sz="0" w:space="0" w:color="auto"/>
        <w:left w:val="none" w:sz="0" w:space="0" w:color="auto"/>
        <w:bottom w:val="none" w:sz="0" w:space="0" w:color="auto"/>
        <w:right w:val="none" w:sz="0" w:space="0" w:color="auto"/>
      </w:divBdr>
    </w:div>
    <w:div w:id="1313296202">
      <w:bodyDiv w:val="1"/>
      <w:marLeft w:val="0"/>
      <w:marRight w:val="0"/>
      <w:marTop w:val="0"/>
      <w:marBottom w:val="0"/>
      <w:divBdr>
        <w:top w:val="none" w:sz="0" w:space="0" w:color="auto"/>
        <w:left w:val="none" w:sz="0" w:space="0" w:color="auto"/>
        <w:bottom w:val="none" w:sz="0" w:space="0" w:color="auto"/>
        <w:right w:val="none" w:sz="0" w:space="0" w:color="auto"/>
      </w:divBdr>
    </w:div>
    <w:div w:id="1354185681">
      <w:bodyDiv w:val="1"/>
      <w:marLeft w:val="0"/>
      <w:marRight w:val="0"/>
      <w:marTop w:val="0"/>
      <w:marBottom w:val="0"/>
      <w:divBdr>
        <w:top w:val="none" w:sz="0" w:space="0" w:color="auto"/>
        <w:left w:val="none" w:sz="0" w:space="0" w:color="auto"/>
        <w:bottom w:val="none" w:sz="0" w:space="0" w:color="auto"/>
        <w:right w:val="none" w:sz="0" w:space="0" w:color="auto"/>
      </w:divBdr>
    </w:div>
    <w:div w:id="1367098625">
      <w:bodyDiv w:val="1"/>
      <w:marLeft w:val="0"/>
      <w:marRight w:val="0"/>
      <w:marTop w:val="0"/>
      <w:marBottom w:val="0"/>
      <w:divBdr>
        <w:top w:val="none" w:sz="0" w:space="0" w:color="auto"/>
        <w:left w:val="none" w:sz="0" w:space="0" w:color="auto"/>
        <w:bottom w:val="none" w:sz="0" w:space="0" w:color="auto"/>
        <w:right w:val="none" w:sz="0" w:space="0" w:color="auto"/>
      </w:divBdr>
    </w:div>
    <w:div w:id="1398170752">
      <w:bodyDiv w:val="1"/>
      <w:marLeft w:val="0"/>
      <w:marRight w:val="0"/>
      <w:marTop w:val="0"/>
      <w:marBottom w:val="0"/>
      <w:divBdr>
        <w:top w:val="none" w:sz="0" w:space="0" w:color="auto"/>
        <w:left w:val="none" w:sz="0" w:space="0" w:color="auto"/>
        <w:bottom w:val="none" w:sz="0" w:space="0" w:color="auto"/>
        <w:right w:val="none" w:sz="0" w:space="0" w:color="auto"/>
      </w:divBdr>
    </w:div>
    <w:div w:id="1400130422">
      <w:bodyDiv w:val="1"/>
      <w:marLeft w:val="0"/>
      <w:marRight w:val="0"/>
      <w:marTop w:val="0"/>
      <w:marBottom w:val="0"/>
      <w:divBdr>
        <w:top w:val="none" w:sz="0" w:space="0" w:color="auto"/>
        <w:left w:val="none" w:sz="0" w:space="0" w:color="auto"/>
        <w:bottom w:val="none" w:sz="0" w:space="0" w:color="auto"/>
        <w:right w:val="none" w:sz="0" w:space="0" w:color="auto"/>
      </w:divBdr>
    </w:div>
    <w:div w:id="1402676870">
      <w:bodyDiv w:val="1"/>
      <w:marLeft w:val="0"/>
      <w:marRight w:val="0"/>
      <w:marTop w:val="0"/>
      <w:marBottom w:val="0"/>
      <w:divBdr>
        <w:top w:val="none" w:sz="0" w:space="0" w:color="auto"/>
        <w:left w:val="none" w:sz="0" w:space="0" w:color="auto"/>
        <w:bottom w:val="none" w:sz="0" w:space="0" w:color="auto"/>
        <w:right w:val="none" w:sz="0" w:space="0" w:color="auto"/>
      </w:divBdr>
    </w:div>
    <w:div w:id="1414887421">
      <w:bodyDiv w:val="1"/>
      <w:marLeft w:val="0"/>
      <w:marRight w:val="0"/>
      <w:marTop w:val="0"/>
      <w:marBottom w:val="0"/>
      <w:divBdr>
        <w:top w:val="none" w:sz="0" w:space="0" w:color="auto"/>
        <w:left w:val="none" w:sz="0" w:space="0" w:color="auto"/>
        <w:bottom w:val="none" w:sz="0" w:space="0" w:color="auto"/>
        <w:right w:val="none" w:sz="0" w:space="0" w:color="auto"/>
      </w:divBdr>
    </w:div>
    <w:div w:id="1428964738">
      <w:bodyDiv w:val="1"/>
      <w:marLeft w:val="0"/>
      <w:marRight w:val="0"/>
      <w:marTop w:val="0"/>
      <w:marBottom w:val="0"/>
      <w:divBdr>
        <w:top w:val="none" w:sz="0" w:space="0" w:color="auto"/>
        <w:left w:val="none" w:sz="0" w:space="0" w:color="auto"/>
        <w:bottom w:val="none" w:sz="0" w:space="0" w:color="auto"/>
        <w:right w:val="none" w:sz="0" w:space="0" w:color="auto"/>
      </w:divBdr>
    </w:div>
    <w:div w:id="1498808656">
      <w:bodyDiv w:val="1"/>
      <w:marLeft w:val="0"/>
      <w:marRight w:val="0"/>
      <w:marTop w:val="0"/>
      <w:marBottom w:val="0"/>
      <w:divBdr>
        <w:top w:val="none" w:sz="0" w:space="0" w:color="auto"/>
        <w:left w:val="none" w:sz="0" w:space="0" w:color="auto"/>
        <w:bottom w:val="none" w:sz="0" w:space="0" w:color="auto"/>
        <w:right w:val="none" w:sz="0" w:space="0" w:color="auto"/>
      </w:divBdr>
    </w:div>
    <w:div w:id="1523671076">
      <w:bodyDiv w:val="1"/>
      <w:marLeft w:val="0"/>
      <w:marRight w:val="0"/>
      <w:marTop w:val="0"/>
      <w:marBottom w:val="0"/>
      <w:divBdr>
        <w:top w:val="none" w:sz="0" w:space="0" w:color="auto"/>
        <w:left w:val="none" w:sz="0" w:space="0" w:color="auto"/>
        <w:bottom w:val="none" w:sz="0" w:space="0" w:color="auto"/>
        <w:right w:val="none" w:sz="0" w:space="0" w:color="auto"/>
      </w:divBdr>
    </w:div>
    <w:div w:id="1537278976">
      <w:bodyDiv w:val="1"/>
      <w:marLeft w:val="0"/>
      <w:marRight w:val="0"/>
      <w:marTop w:val="0"/>
      <w:marBottom w:val="0"/>
      <w:divBdr>
        <w:top w:val="none" w:sz="0" w:space="0" w:color="auto"/>
        <w:left w:val="none" w:sz="0" w:space="0" w:color="auto"/>
        <w:bottom w:val="none" w:sz="0" w:space="0" w:color="auto"/>
        <w:right w:val="none" w:sz="0" w:space="0" w:color="auto"/>
      </w:divBdr>
    </w:div>
    <w:div w:id="1557424869">
      <w:bodyDiv w:val="1"/>
      <w:marLeft w:val="0"/>
      <w:marRight w:val="0"/>
      <w:marTop w:val="0"/>
      <w:marBottom w:val="0"/>
      <w:divBdr>
        <w:top w:val="none" w:sz="0" w:space="0" w:color="auto"/>
        <w:left w:val="none" w:sz="0" w:space="0" w:color="auto"/>
        <w:bottom w:val="none" w:sz="0" w:space="0" w:color="auto"/>
        <w:right w:val="none" w:sz="0" w:space="0" w:color="auto"/>
      </w:divBdr>
    </w:div>
    <w:div w:id="1625768592">
      <w:bodyDiv w:val="1"/>
      <w:marLeft w:val="0"/>
      <w:marRight w:val="0"/>
      <w:marTop w:val="0"/>
      <w:marBottom w:val="0"/>
      <w:divBdr>
        <w:top w:val="none" w:sz="0" w:space="0" w:color="auto"/>
        <w:left w:val="none" w:sz="0" w:space="0" w:color="auto"/>
        <w:bottom w:val="none" w:sz="0" w:space="0" w:color="auto"/>
        <w:right w:val="none" w:sz="0" w:space="0" w:color="auto"/>
      </w:divBdr>
    </w:div>
    <w:div w:id="1657219709">
      <w:bodyDiv w:val="1"/>
      <w:marLeft w:val="0"/>
      <w:marRight w:val="0"/>
      <w:marTop w:val="0"/>
      <w:marBottom w:val="0"/>
      <w:divBdr>
        <w:top w:val="none" w:sz="0" w:space="0" w:color="auto"/>
        <w:left w:val="none" w:sz="0" w:space="0" w:color="auto"/>
        <w:bottom w:val="none" w:sz="0" w:space="0" w:color="auto"/>
        <w:right w:val="none" w:sz="0" w:space="0" w:color="auto"/>
      </w:divBdr>
    </w:div>
    <w:div w:id="1707634060">
      <w:bodyDiv w:val="1"/>
      <w:marLeft w:val="0"/>
      <w:marRight w:val="0"/>
      <w:marTop w:val="0"/>
      <w:marBottom w:val="0"/>
      <w:divBdr>
        <w:top w:val="none" w:sz="0" w:space="0" w:color="auto"/>
        <w:left w:val="none" w:sz="0" w:space="0" w:color="auto"/>
        <w:bottom w:val="none" w:sz="0" w:space="0" w:color="auto"/>
        <w:right w:val="none" w:sz="0" w:space="0" w:color="auto"/>
      </w:divBdr>
    </w:div>
    <w:div w:id="1775054493">
      <w:bodyDiv w:val="1"/>
      <w:marLeft w:val="0"/>
      <w:marRight w:val="0"/>
      <w:marTop w:val="0"/>
      <w:marBottom w:val="0"/>
      <w:divBdr>
        <w:top w:val="none" w:sz="0" w:space="0" w:color="auto"/>
        <w:left w:val="none" w:sz="0" w:space="0" w:color="auto"/>
        <w:bottom w:val="none" w:sz="0" w:space="0" w:color="auto"/>
        <w:right w:val="none" w:sz="0" w:space="0" w:color="auto"/>
      </w:divBdr>
    </w:div>
    <w:div w:id="1792630725">
      <w:bodyDiv w:val="1"/>
      <w:marLeft w:val="0"/>
      <w:marRight w:val="0"/>
      <w:marTop w:val="0"/>
      <w:marBottom w:val="0"/>
      <w:divBdr>
        <w:top w:val="none" w:sz="0" w:space="0" w:color="auto"/>
        <w:left w:val="none" w:sz="0" w:space="0" w:color="auto"/>
        <w:bottom w:val="none" w:sz="0" w:space="0" w:color="auto"/>
        <w:right w:val="none" w:sz="0" w:space="0" w:color="auto"/>
      </w:divBdr>
    </w:div>
    <w:div w:id="1808935073">
      <w:bodyDiv w:val="1"/>
      <w:marLeft w:val="0"/>
      <w:marRight w:val="0"/>
      <w:marTop w:val="0"/>
      <w:marBottom w:val="0"/>
      <w:divBdr>
        <w:top w:val="none" w:sz="0" w:space="0" w:color="auto"/>
        <w:left w:val="none" w:sz="0" w:space="0" w:color="auto"/>
        <w:bottom w:val="none" w:sz="0" w:space="0" w:color="auto"/>
        <w:right w:val="none" w:sz="0" w:space="0" w:color="auto"/>
      </w:divBdr>
    </w:div>
    <w:div w:id="1829250311">
      <w:bodyDiv w:val="1"/>
      <w:marLeft w:val="0"/>
      <w:marRight w:val="0"/>
      <w:marTop w:val="0"/>
      <w:marBottom w:val="0"/>
      <w:divBdr>
        <w:top w:val="none" w:sz="0" w:space="0" w:color="auto"/>
        <w:left w:val="none" w:sz="0" w:space="0" w:color="auto"/>
        <w:bottom w:val="none" w:sz="0" w:space="0" w:color="auto"/>
        <w:right w:val="none" w:sz="0" w:space="0" w:color="auto"/>
      </w:divBdr>
    </w:div>
    <w:div w:id="1848933758">
      <w:bodyDiv w:val="1"/>
      <w:marLeft w:val="0"/>
      <w:marRight w:val="0"/>
      <w:marTop w:val="0"/>
      <w:marBottom w:val="0"/>
      <w:divBdr>
        <w:top w:val="none" w:sz="0" w:space="0" w:color="auto"/>
        <w:left w:val="none" w:sz="0" w:space="0" w:color="auto"/>
        <w:bottom w:val="none" w:sz="0" w:space="0" w:color="auto"/>
        <w:right w:val="none" w:sz="0" w:space="0" w:color="auto"/>
      </w:divBdr>
    </w:div>
    <w:div w:id="1857621735">
      <w:bodyDiv w:val="1"/>
      <w:marLeft w:val="0"/>
      <w:marRight w:val="0"/>
      <w:marTop w:val="0"/>
      <w:marBottom w:val="0"/>
      <w:divBdr>
        <w:top w:val="none" w:sz="0" w:space="0" w:color="auto"/>
        <w:left w:val="none" w:sz="0" w:space="0" w:color="auto"/>
        <w:bottom w:val="none" w:sz="0" w:space="0" w:color="auto"/>
        <w:right w:val="none" w:sz="0" w:space="0" w:color="auto"/>
      </w:divBdr>
    </w:div>
    <w:div w:id="1896771897">
      <w:bodyDiv w:val="1"/>
      <w:marLeft w:val="0"/>
      <w:marRight w:val="0"/>
      <w:marTop w:val="0"/>
      <w:marBottom w:val="0"/>
      <w:divBdr>
        <w:top w:val="none" w:sz="0" w:space="0" w:color="auto"/>
        <w:left w:val="none" w:sz="0" w:space="0" w:color="auto"/>
        <w:bottom w:val="none" w:sz="0" w:space="0" w:color="auto"/>
        <w:right w:val="none" w:sz="0" w:space="0" w:color="auto"/>
      </w:divBdr>
    </w:div>
    <w:div w:id="1898664077">
      <w:bodyDiv w:val="1"/>
      <w:marLeft w:val="0"/>
      <w:marRight w:val="0"/>
      <w:marTop w:val="0"/>
      <w:marBottom w:val="0"/>
      <w:divBdr>
        <w:top w:val="none" w:sz="0" w:space="0" w:color="auto"/>
        <w:left w:val="none" w:sz="0" w:space="0" w:color="auto"/>
        <w:bottom w:val="none" w:sz="0" w:space="0" w:color="auto"/>
        <w:right w:val="none" w:sz="0" w:space="0" w:color="auto"/>
      </w:divBdr>
    </w:div>
    <w:div w:id="1924098035">
      <w:bodyDiv w:val="1"/>
      <w:marLeft w:val="0"/>
      <w:marRight w:val="0"/>
      <w:marTop w:val="0"/>
      <w:marBottom w:val="0"/>
      <w:divBdr>
        <w:top w:val="none" w:sz="0" w:space="0" w:color="auto"/>
        <w:left w:val="none" w:sz="0" w:space="0" w:color="auto"/>
        <w:bottom w:val="none" w:sz="0" w:space="0" w:color="auto"/>
        <w:right w:val="none" w:sz="0" w:space="0" w:color="auto"/>
      </w:divBdr>
    </w:div>
    <w:div w:id="1954821617">
      <w:bodyDiv w:val="1"/>
      <w:marLeft w:val="0"/>
      <w:marRight w:val="0"/>
      <w:marTop w:val="0"/>
      <w:marBottom w:val="0"/>
      <w:divBdr>
        <w:top w:val="none" w:sz="0" w:space="0" w:color="auto"/>
        <w:left w:val="none" w:sz="0" w:space="0" w:color="auto"/>
        <w:bottom w:val="none" w:sz="0" w:space="0" w:color="auto"/>
        <w:right w:val="none" w:sz="0" w:space="0" w:color="auto"/>
      </w:divBdr>
    </w:div>
    <w:div w:id="20915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www.previdencia.gov.br/a-previdencia/politicas-de-previdencia-social/transparencia-nova-previdencia/" TargetMode="External"/><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image" Target="media/image17.emf"/><Relationship Id="rId35" Type="http://schemas.openxmlformats.org/officeDocument/2006/relationships/customXml" Target="../customXml/item4.xm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C9AB5-3507-48F8-93B3-F94CFBD5B6A4}">
  <ds:schemaRefs>
    <ds:schemaRef ds:uri="http://schemas.openxmlformats.org/officeDocument/2006/bibliography"/>
  </ds:schemaRefs>
</ds:datastoreItem>
</file>

<file path=customXml/itemProps2.xml><?xml version="1.0" encoding="utf-8"?>
<ds:datastoreItem xmlns:ds="http://schemas.openxmlformats.org/officeDocument/2006/customXml" ds:itemID="{21C90AB5-5E44-40CE-A12A-0767B97D8752}"/>
</file>

<file path=customXml/itemProps3.xml><?xml version="1.0" encoding="utf-8"?>
<ds:datastoreItem xmlns:ds="http://schemas.openxmlformats.org/officeDocument/2006/customXml" ds:itemID="{DA62C4EF-08C2-4585-BCD1-A34DD9DA608C}"/>
</file>

<file path=customXml/itemProps4.xml><?xml version="1.0" encoding="utf-8"?>
<ds:datastoreItem xmlns:ds="http://schemas.openxmlformats.org/officeDocument/2006/customXml" ds:itemID="{2897AFF0-52EC-4B1E-9EBE-FD41E12E9503}"/>
</file>

<file path=docProps/app.xml><?xml version="1.0" encoding="utf-8"?>
<Properties xmlns="http://schemas.openxmlformats.org/officeDocument/2006/extended-properties" xmlns:vt="http://schemas.openxmlformats.org/officeDocument/2006/docPropsVTypes">
  <Template>Normal</Template>
  <TotalTime>1</TotalTime>
  <Pages>53</Pages>
  <Words>12450</Words>
  <Characters>76907</Characters>
  <Application>Microsoft Office Word</Application>
  <DocSecurity>0</DocSecurity>
  <Lines>640</Lines>
  <Paragraphs>178</Paragraphs>
  <ScaleCrop>false</ScaleCrop>
  <HeadingPairs>
    <vt:vector size="2" baseType="variant">
      <vt:variant>
        <vt:lpstr>Título</vt:lpstr>
      </vt:variant>
      <vt:variant>
        <vt:i4>1</vt:i4>
      </vt:variant>
    </vt:vector>
  </HeadingPairs>
  <TitlesOfParts>
    <vt:vector size="1" baseType="lpstr">
      <vt:lpstr>Projeção RGPS para LDO 2008</vt:lpstr>
    </vt:vector>
  </TitlesOfParts>
  <Company>SPS/MPS</Company>
  <LinksUpToDate>false</LinksUpToDate>
  <CharactersWithSpaces>89179</CharactersWithSpaces>
  <SharedDoc>false</SharedDoc>
  <HLinks>
    <vt:vector size="6" baseType="variant">
      <vt:variant>
        <vt:i4>4784215</vt:i4>
      </vt:variant>
      <vt:variant>
        <vt:i4>75</vt:i4>
      </vt:variant>
      <vt:variant>
        <vt:i4>0</vt:i4>
      </vt:variant>
      <vt:variant>
        <vt:i4>5</vt:i4>
      </vt:variant>
      <vt:variant>
        <vt:lpwstr>../../../../../../Documents and Settings/DOCUME~1/ADRIAN~1.RFR/CONFIG~1/2003/02_01_14.htm</vt:lpwstr>
      </vt:variant>
      <vt:variant>
        <vt:lpwstr>tabela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Projeção RGPS para LDO 2008</dc:title>
  <dc:subject>Relatório com projeção do RGPS para subsidiar LDO 2008 conforme solicitação da SOF/MP</dc:subject>
  <dc:creator>Otavio Jose Guerci Sidone - MPS</dc:creator>
  <cp:keywords/>
  <cp:lastModifiedBy>Natalia Guerra Da Rocha Macedo</cp:lastModifiedBy>
  <cp:revision>3</cp:revision>
  <cp:lastPrinted>2021-03-29T14:04:00Z</cp:lastPrinted>
  <dcterms:created xsi:type="dcterms:W3CDTF">2021-03-30T15:04:00Z</dcterms:created>
  <dcterms:modified xsi:type="dcterms:W3CDTF">2021-03-30T18:02:00Z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