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8B" w:rsidRDefault="003C59B5" w:rsidP="006E7F8B">
      <w:pPr>
        <w:pStyle w:val="Corpodetexto"/>
        <w:spacing w:line="338" w:lineRule="auto"/>
        <w:ind w:left="0" w:right="86" w:firstLine="851"/>
        <w:jc w:val="center"/>
        <w:rPr>
          <w:w w:val="99"/>
          <w:lang w:val="pt-BR"/>
        </w:rPr>
      </w:pPr>
      <w:r w:rsidRPr="003C59B5">
        <w:rPr>
          <w:spacing w:val="-1"/>
          <w:lang w:val="pt-BR"/>
        </w:rPr>
        <w:t>C</w:t>
      </w:r>
      <w:r w:rsidRPr="003C59B5">
        <w:rPr>
          <w:lang w:val="pt-BR"/>
        </w:rPr>
        <w:t>APÍTULO</w:t>
      </w:r>
      <w:r w:rsidRPr="003C59B5">
        <w:rPr>
          <w:spacing w:val="-5"/>
          <w:lang w:val="pt-BR"/>
        </w:rPr>
        <w:t xml:space="preserve"> </w:t>
      </w:r>
      <w:r w:rsidRPr="003C59B5">
        <w:rPr>
          <w:lang w:val="pt-BR"/>
        </w:rPr>
        <w:t>I</w:t>
      </w:r>
    </w:p>
    <w:p w:rsidR="006E7F8B" w:rsidRDefault="003C59B5" w:rsidP="006E7F8B">
      <w:pPr>
        <w:pStyle w:val="Corpodetexto"/>
        <w:spacing w:line="338" w:lineRule="auto"/>
        <w:ind w:left="0" w:right="86" w:firstLine="851"/>
        <w:jc w:val="center"/>
        <w:rPr>
          <w:lang w:val="pt-BR"/>
        </w:rPr>
      </w:pPr>
      <w:r w:rsidRPr="003C59B5">
        <w:rPr>
          <w:lang w:val="pt-BR"/>
        </w:rPr>
        <w:t>DISPOSI</w:t>
      </w:r>
      <w:r w:rsidRPr="003C59B5">
        <w:rPr>
          <w:spacing w:val="-2"/>
          <w:lang w:val="pt-BR"/>
        </w:rPr>
        <w:t>Ç</w:t>
      </w:r>
      <w:r w:rsidRPr="003C59B5">
        <w:rPr>
          <w:lang w:val="pt-BR"/>
        </w:rPr>
        <w:t>ÕES</w:t>
      </w:r>
      <w:r w:rsidRPr="003C59B5">
        <w:rPr>
          <w:spacing w:val="-4"/>
          <w:lang w:val="pt-BR"/>
        </w:rPr>
        <w:t xml:space="preserve"> </w:t>
      </w:r>
      <w:r w:rsidRPr="003C59B5">
        <w:rPr>
          <w:lang w:val="pt-BR"/>
        </w:rPr>
        <w:t>PRELIMIN</w:t>
      </w:r>
      <w:r w:rsidRPr="003C59B5">
        <w:rPr>
          <w:spacing w:val="-2"/>
          <w:lang w:val="pt-BR"/>
        </w:rPr>
        <w:t>A</w:t>
      </w:r>
      <w:r w:rsidRPr="003C59B5">
        <w:rPr>
          <w:lang w:val="pt-BR"/>
        </w:rPr>
        <w:t>RES</w:t>
      </w:r>
    </w:p>
    <w:p w:rsidR="006E7F8B" w:rsidRDefault="006E7F8B" w:rsidP="006E7F8B">
      <w:pPr>
        <w:pStyle w:val="Corpodetexto"/>
        <w:spacing w:line="338" w:lineRule="auto"/>
        <w:ind w:left="0" w:right="86" w:firstLine="851"/>
        <w:jc w:val="center"/>
        <w:rPr>
          <w:lang w:val="pt-BR"/>
        </w:rPr>
      </w:pPr>
    </w:p>
    <w:p w:rsidR="006E7F8B" w:rsidRDefault="003C59B5" w:rsidP="006E7F8B">
      <w:pPr>
        <w:pStyle w:val="Corpodetexto"/>
        <w:ind w:left="0" w:right="86" w:firstLine="851"/>
        <w:jc w:val="both"/>
        <w:rPr>
          <w:lang w:val="pt-BR"/>
        </w:rPr>
      </w:pPr>
      <w:r w:rsidRPr="003C59B5">
        <w:rPr>
          <w:lang w:val="pt-BR"/>
        </w:rPr>
        <w:t>Ar</w:t>
      </w:r>
      <w:r w:rsidRPr="003C59B5">
        <w:rPr>
          <w:spacing w:val="1"/>
          <w:lang w:val="pt-BR"/>
        </w:rPr>
        <w:t>t</w:t>
      </w:r>
      <w:r w:rsidRPr="003C59B5">
        <w:rPr>
          <w:lang w:val="pt-BR"/>
        </w:rPr>
        <w:t>.</w:t>
      </w:r>
      <w:r w:rsidRPr="003C59B5">
        <w:rPr>
          <w:spacing w:val="36"/>
          <w:lang w:val="pt-BR"/>
        </w:rPr>
        <w:t xml:space="preserve"> </w:t>
      </w:r>
      <w:r w:rsidRPr="003C59B5">
        <w:rPr>
          <w:lang w:val="pt-BR"/>
        </w:rPr>
        <w:t>1º</w:t>
      </w:r>
      <w:r w:rsidRPr="003C59B5">
        <w:rPr>
          <w:spacing w:val="21"/>
          <w:lang w:val="pt-BR"/>
        </w:rPr>
        <w:t xml:space="preserve"> </w:t>
      </w:r>
      <w:r w:rsidRPr="003C59B5">
        <w:rPr>
          <w:lang w:val="pt-BR"/>
        </w:rPr>
        <w:t>São</w:t>
      </w:r>
      <w:r w:rsidRPr="003C59B5">
        <w:rPr>
          <w:spacing w:val="38"/>
          <w:lang w:val="pt-BR"/>
        </w:rPr>
        <w:t xml:space="preserve"> </w:t>
      </w:r>
      <w:r w:rsidRPr="003C59B5">
        <w:rPr>
          <w:lang w:val="pt-BR"/>
        </w:rPr>
        <w:t>es</w:t>
      </w:r>
      <w:r w:rsidRPr="003C59B5">
        <w:rPr>
          <w:spacing w:val="1"/>
          <w:lang w:val="pt-BR"/>
        </w:rPr>
        <w:t>t</w:t>
      </w:r>
      <w:r w:rsidRPr="003C59B5">
        <w:rPr>
          <w:spacing w:val="-3"/>
          <w:lang w:val="pt-BR"/>
        </w:rPr>
        <w:t>a</w:t>
      </w:r>
      <w:r w:rsidRPr="003C59B5">
        <w:rPr>
          <w:lang w:val="pt-BR"/>
        </w:rPr>
        <w:t>bel</w:t>
      </w:r>
      <w:r w:rsidRPr="003C59B5">
        <w:rPr>
          <w:spacing w:val="1"/>
          <w:lang w:val="pt-BR"/>
        </w:rPr>
        <w:t>e</w:t>
      </w:r>
      <w:r w:rsidRPr="003C59B5">
        <w:rPr>
          <w:spacing w:val="-1"/>
          <w:lang w:val="pt-BR"/>
        </w:rPr>
        <w:t>c</w:t>
      </w:r>
      <w:r w:rsidRPr="003C59B5">
        <w:rPr>
          <w:lang w:val="pt-BR"/>
        </w:rPr>
        <w:t>i</w:t>
      </w:r>
      <w:r w:rsidRPr="003C59B5">
        <w:rPr>
          <w:spacing w:val="-2"/>
          <w:lang w:val="pt-BR"/>
        </w:rPr>
        <w:t>d</w:t>
      </w:r>
      <w:r w:rsidRPr="003C59B5">
        <w:rPr>
          <w:lang w:val="pt-BR"/>
        </w:rPr>
        <w:t>as,</w:t>
      </w:r>
      <w:r w:rsidRPr="003C59B5">
        <w:rPr>
          <w:spacing w:val="36"/>
          <w:lang w:val="pt-BR"/>
        </w:rPr>
        <w:t xml:space="preserve"> </w:t>
      </w:r>
      <w:r w:rsidRPr="003C59B5">
        <w:rPr>
          <w:lang w:val="pt-BR"/>
        </w:rPr>
        <w:t>em</w:t>
      </w:r>
      <w:r w:rsidRPr="003C59B5">
        <w:rPr>
          <w:spacing w:val="38"/>
          <w:lang w:val="pt-BR"/>
        </w:rPr>
        <w:t xml:space="preserve"> </w:t>
      </w:r>
      <w:r w:rsidRPr="003C59B5">
        <w:rPr>
          <w:spacing w:val="-1"/>
          <w:lang w:val="pt-BR"/>
        </w:rPr>
        <w:t>c</w:t>
      </w:r>
      <w:r w:rsidRPr="003C59B5">
        <w:rPr>
          <w:lang w:val="pt-BR"/>
        </w:rPr>
        <w:t>um</w:t>
      </w:r>
      <w:r w:rsidRPr="003C59B5">
        <w:rPr>
          <w:spacing w:val="1"/>
          <w:lang w:val="pt-BR"/>
        </w:rPr>
        <w:t>p</w:t>
      </w:r>
      <w:r w:rsidRPr="003C59B5">
        <w:rPr>
          <w:spacing w:val="-3"/>
          <w:lang w:val="pt-BR"/>
        </w:rPr>
        <w:t>r</w:t>
      </w:r>
      <w:r w:rsidRPr="003C59B5">
        <w:rPr>
          <w:lang w:val="pt-BR"/>
        </w:rPr>
        <w:t>imento</w:t>
      </w:r>
      <w:r w:rsidRPr="003C59B5">
        <w:rPr>
          <w:spacing w:val="38"/>
          <w:lang w:val="pt-BR"/>
        </w:rPr>
        <w:t xml:space="preserve"> </w:t>
      </w:r>
      <w:r w:rsidRPr="003C59B5">
        <w:rPr>
          <w:spacing w:val="-3"/>
          <w:lang w:val="pt-BR"/>
        </w:rPr>
        <w:t>a</w:t>
      </w:r>
      <w:r w:rsidRPr="003C59B5">
        <w:rPr>
          <w:lang w:val="pt-BR"/>
        </w:rPr>
        <w:t>o</w:t>
      </w:r>
      <w:r w:rsidRPr="003C59B5">
        <w:rPr>
          <w:spacing w:val="36"/>
          <w:lang w:val="pt-BR"/>
        </w:rPr>
        <w:t xml:space="preserve"> </w:t>
      </w:r>
      <w:r w:rsidRPr="003C59B5">
        <w:rPr>
          <w:lang w:val="pt-BR"/>
        </w:rPr>
        <w:t>dispo</w:t>
      </w:r>
      <w:r w:rsidRPr="003C59B5">
        <w:rPr>
          <w:spacing w:val="-3"/>
          <w:lang w:val="pt-BR"/>
        </w:rPr>
        <w:t>s</w:t>
      </w:r>
      <w:r w:rsidRPr="003C59B5">
        <w:rPr>
          <w:lang w:val="pt-BR"/>
        </w:rPr>
        <w:t>to</w:t>
      </w:r>
      <w:r w:rsidRPr="003C59B5">
        <w:rPr>
          <w:spacing w:val="38"/>
          <w:lang w:val="pt-BR"/>
        </w:rPr>
        <w:t xml:space="preserve"> </w:t>
      </w:r>
      <w:proofErr w:type="gramStart"/>
      <w:r w:rsidRPr="003C59B5">
        <w:rPr>
          <w:spacing w:val="-2"/>
          <w:lang w:val="pt-BR"/>
        </w:rPr>
        <w:t>n</w:t>
      </w:r>
      <w:r w:rsidR="00370765">
        <w:rPr>
          <w:lang w:val="pt-BR"/>
        </w:rPr>
        <w:t xml:space="preserve">o </w:t>
      </w:r>
      <w:r w:rsidRPr="003C59B5">
        <w:rPr>
          <w:spacing w:val="37"/>
          <w:lang w:val="pt-BR"/>
        </w:rPr>
        <w:t xml:space="preserve"> </w:t>
      </w:r>
      <w:r w:rsidRPr="003C59B5">
        <w:rPr>
          <w:lang w:val="pt-BR"/>
        </w:rPr>
        <w:t>§</w:t>
      </w:r>
      <w:proofErr w:type="gramEnd"/>
      <w:r w:rsidRPr="003C59B5">
        <w:rPr>
          <w:spacing w:val="38"/>
          <w:lang w:val="pt-BR"/>
        </w:rPr>
        <w:t xml:space="preserve"> </w:t>
      </w:r>
      <w:r w:rsidRPr="003C59B5">
        <w:rPr>
          <w:lang w:val="pt-BR"/>
        </w:rPr>
        <w:t>2º</w:t>
      </w:r>
      <w:r w:rsidRPr="003C59B5">
        <w:rPr>
          <w:spacing w:val="35"/>
          <w:lang w:val="pt-BR"/>
        </w:rPr>
        <w:t xml:space="preserve"> </w:t>
      </w:r>
      <w:r w:rsidRPr="003C59B5">
        <w:rPr>
          <w:lang w:val="pt-BR"/>
        </w:rPr>
        <w:t>do</w:t>
      </w:r>
      <w:r w:rsidRPr="003C59B5">
        <w:rPr>
          <w:spacing w:val="37"/>
          <w:lang w:val="pt-BR"/>
        </w:rPr>
        <w:t xml:space="preserve"> </w:t>
      </w:r>
      <w:r w:rsidRPr="003C59B5">
        <w:rPr>
          <w:lang w:val="pt-BR"/>
        </w:rPr>
        <w:t>a</w:t>
      </w:r>
      <w:r w:rsidRPr="003C59B5">
        <w:rPr>
          <w:spacing w:val="-2"/>
          <w:lang w:val="pt-BR"/>
        </w:rPr>
        <w:t>r</w:t>
      </w:r>
      <w:r w:rsidRPr="003C59B5">
        <w:rPr>
          <w:lang w:val="pt-BR"/>
        </w:rPr>
        <w:t>t.</w:t>
      </w:r>
      <w:r w:rsidRPr="003C59B5">
        <w:rPr>
          <w:spacing w:val="37"/>
          <w:lang w:val="pt-BR"/>
        </w:rPr>
        <w:t xml:space="preserve"> </w:t>
      </w:r>
      <w:r w:rsidRPr="003C59B5">
        <w:rPr>
          <w:lang w:val="pt-BR"/>
        </w:rPr>
        <w:t>1</w:t>
      </w:r>
      <w:r w:rsidRPr="003C59B5">
        <w:rPr>
          <w:spacing w:val="1"/>
          <w:lang w:val="pt-BR"/>
        </w:rPr>
        <w:t>6</w:t>
      </w:r>
      <w:r w:rsidRPr="003C59B5">
        <w:rPr>
          <w:lang w:val="pt-BR"/>
        </w:rPr>
        <w:t>5</w:t>
      </w:r>
      <w:r w:rsidRPr="003C59B5">
        <w:rPr>
          <w:spacing w:val="36"/>
          <w:lang w:val="pt-BR"/>
        </w:rPr>
        <w:t xml:space="preserve"> </w:t>
      </w:r>
      <w:r w:rsidRPr="003C59B5">
        <w:rPr>
          <w:lang w:val="pt-BR"/>
        </w:rPr>
        <w:t xml:space="preserve">da </w:t>
      </w:r>
      <w:r w:rsidRPr="003C59B5">
        <w:rPr>
          <w:spacing w:val="-1"/>
          <w:lang w:val="pt-BR"/>
        </w:rPr>
        <w:t>C</w:t>
      </w:r>
      <w:r w:rsidRPr="003C59B5">
        <w:rPr>
          <w:lang w:val="pt-BR"/>
        </w:rPr>
        <w:t>o</w:t>
      </w:r>
      <w:r w:rsidRPr="003C59B5">
        <w:rPr>
          <w:spacing w:val="1"/>
          <w:lang w:val="pt-BR"/>
        </w:rPr>
        <w:t>n</w:t>
      </w:r>
      <w:r w:rsidRPr="003C59B5">
        <w:rPr>
          <w:lang w:val="pt-BR"/>
        </w:rPr>
        <w:t>sti</w:t>
      </w:r>
      <w:r w:rsidRPr="003C59B5">
        <w:rPr>
          <w:spacing w:val="-2"/>
          <w:lang w:val="pt-BR"/>
        </w:rPr>
        <w:t>t</w:t>
      </w:r>
      <w:r w:rsidRPr="003C59B5">
        <w:rPr>
          <w:lang w:val="pt-BR"/>
        </w:rPr>
        <w:t>ui</w:t>
      </w:r>
      <w:r w:rsidRPr="003C59B5">
        <w:rPr>
          <w:spacing w:val="-1"/>
          <w:lang w:val="pt-BR"/>
        </w:rPr>
        <w:t>ç</w:t>
      </w:r>
      <w:r w:rsidRPr="003C59B5">
        <w:rPr>
          <w:lang w:val="pt-BR"/>
        </w:rPr>
        <w:t>ão</w:t>
      </w:r>
      <w:r w:rsidRPr="003C59B5">
        <w:rPr>
          <w:spacing w:val="-1"/>
          <w:lang w:val="pt-BR"/>
        </w:rPr>
        <w:t xml:space="preserve"> </w:t>
      </w:r>
      <w:r w:rsidRPr="003C59B5">
        <w:rPr>
          <w:lang w:val="pt-BR"/>
        </w:rPr>
        <w:t>e na</w:t>
      </w:r>
      <w:r w:rsidRPr="003C59B5">
        <w:rPr>
          <w:spacing w:val="-2"/>
          <w:lang w:val="pt-BR"/>
        </w:rPr>
        <w:t xml:space="preserve"> </w:t>
      </w:r>
      <w:r w:rsidRPr="003C59B5">
        <w:rPr>
          <w:lang w:val="pt-BR"/>
        </w:rPr>
        <w:t xml:space="preserve">Lei </w:t>
      </w:r>
      <w:r w:rsidRPr="003C59B5">
        <w:rPr>
          <w:spacing w:val="-1"/>
          <w:lang w:val="pt-BR"/>
        </w:rPr>
        <w:t>C</w:t>
      </w:r>
      <w:r w:rsidRPr="003C59B5">
        <w:rPr>
          <w:spacing w:val="-2"/>
          <w:lang w:val="pt-BR"/>
        </w:rPr>
        <w:t>o</w:t>
      </w:r>
      <w:r w:rsidRPr="003C59B5">
        <w:rPr>
          <w:lang w:val="pt-BR"/>
        </w:rPr>
        <w:t>m</w:t>
      </w:r>
      <w:r w:rsidRPr="003C59B5">
        <w:rPr>
          <w:spacing w:val="1"/>
          <w:lang w:val="pt-BR"/>
        </w:rPr>
        <w:t>p</w:t>
      </w:r>
      <w:r w:rsidRPr="003C59B5">
        <w:rPr>
          <w:lang w:val="pt-BR"/>
        </w:rPr>
        <w:t>lem</w:t>
      </w:r>
      <w:r w:rsidRPr="003C59B5">
        <w:rPr>
          <w:spacing w:val="-2"/>
          <w:lang w:val="pt-BR"/>
        </w:rPr>
        <w:t>e</w:t>
      </w:r>
      <w:r w:rsidRPr="003C59B5">
        <w:rPr>
          <w:lang w:val="pt-BR"/>
        </w:rPr>
        <w:t>ntar</w:t>
      </w:r>
      <w:r w:rsidRPr="003C59B5">
        <w:rPr>
          <w:spacing w:val="-4"/>
          <w:lang w:val="pt-BR"/>
        </w:rPr>
        <w:t xml:space="preserve"> </w:t>
      </w:r>
      <w:r w:rsidRPr="003C59B5">
        <w:rPr>
          <w:lang w:val="pt-BR"/>
        </w:rPr>
        <w:t>nº</w:t>
      </w:r>
      <w:r w:rsidRPr="003C59B5">
        <w:rPr>
          <w:spacing w:val="-2"/>
          <w:lang w:val="pt-BR"/>
        </w:rPr>
        <w:t xml:space="preserve"> </w:t>
      </w:r>
      <w:r w:rsidRPr="003C59B5">
        <w:rPr>
          <w:spacing w:val="1"/>
          <w:lang w:val="pt-BR"/>
        </w:rPr>
        <w:t>1</w:t>
      </w:r>
      <w:r w:rsidRPr="003C59B5">
        <w:rPr>
          <w:lang w:val="pt-BR"/>
        </w:rPr>
        <w:t>0</w:t>
      </w:r>
      <w:r w:rsidRPr="003C59B5">
        <w:rPr>
          <w:spacing w:val="1"/>
          <w:lang w:val="pt-BR"/>
        </w:rPr>
        <w:t>1</w:t>
      </w:r>
      <w:r w:rsidRPr="003C59B5">
        <w:rPr>
          <w:lang w:val="pt-BR"/>
        </w:rPr>
        <w:t>,</w:t>
      </w:r>
      <w:r w:rsidRPr="003C59B5">
        <w:rPr>
          <w:spacing w:val="-4"/>
          <w:lang w:val="pt-BR"/>
        </w:rPr>
        <w:t xml:space="preserve"> </w:t>
      </w:r>
      <w:r w:rsidRPr="003C59B5">
        <w:rPr>
          <w:lang w:val="pt-BR"/>
        </w:rPr>
        <w:t>de 4</w:t>
      </w:r>
      <w:r w:rsidRPr="003C59B5">
        <w:rPr>
          <w:spacing w:val="-1"/>
          <w:lang w:val="pt-BR"/>
        </w:rPr>
        <w:t xml:space="preserve"> </w:t>
      </w:r>
      <w:r w:rsidRPr="003C59B5">
        <w:rPr>
          <w:spacing w:val="-2"/>
          <w:lang w:val="pt-BR"/>
        </w:rPr>
        <w:t>d</w:t>
      </w:r>
      <w:r w:rsidRPr="003C59B5">
        <w:rPr>
          <w:lang w:val="pt-BR"/>
        </w:rPr>
        <w:t>e</w:t>
      </w:r>
      <w:r w:rsidRPr="003C59B5">
        <w:rPr>
          <w:spacing w:val="2"/>
          <w:lang w:val="pt-BR"/>
        </w:rPr>
        <w:t xml:space="preserve"> </w:t>
      </w:r>
      <w:r w:rsidRPr="003C59B5">
        <w:rPr>
          <w:spacing w:val="-3"/>
          <w:lang w:val="pt-BR"/>
        </w:rPr>
        <w:t>m</w:t>
      </w:r>
      <w:r w:rsidRPr="003C59B5">
        <w:rPr>
          <w:lang w:val="pt-BR"/>
        </w:rPr>
        <w:t>aio</w:t>
      </w:r>
      <w:r w:rsidRPr="003C59B5">
        <w:rPr>
          <w:spacing w:val="-1"/>
          <w:lang w:val="pt-BR"/>
        </w:rPr>
        <w:t xml:space="preserve"> </w:t>
      </w:r>
      <w:r w:rsidRPr="003C59B5">
        <w:rPr>
          <w:lang w:val="pt-BR"/>
        </w:rPr>
        <w:t>de</w:t>
      </w:r>
      <w:r w:rsidRPr="003C59B5">
        <w:rPr>
          <w:spacing w:val="-3"/>
          <w:lang w:val="pt-BR"/>
        </w:rPr>
        <w:t xml:space="preserve"> </w:t>
      </w:r>
      <w:r w:rsidRPr="003C59B5">
        <w:rPr>
          <w:lang w:val="pt-BR"/>
        </w:rPr>
        <w:t>2</w:t>
      </w:r>
      <w:r w:rsidRPr="003C59B5">
        <w:rPr>
          <w:spacing w:val="1"/>
          <w:lang w:val="pt-BR"/>
        </w:rPr>
        <w:t>0</w:t>
      </w:r>
      <w:r w:rsidRPr="003C59B5">
        <w:rPr>
          <w:lang w:val="pt-BR"/>
        </w:rPr>
        <w:t>00</w:t>
      </w:r>
      <w:r w:rsidRPr="003C59B5">
        <w:rPr>
          <w:spacing w:val="5"/>
          <w:lang w:val="pt-BR"/>
        </w:rPr>
        <w:t xml:space="preserve"> </w:t>
      </w:r>
      <w:r w:rsidRPr="003C59B5">
        <w:rPr>
          <w:lang w:val="pt-BR"/>
        </w:rPr>
        <w:t>- Lei</w:t>
      </w:r>
      <w:r w:rsidRPr="003C59B5">
        <w:rPr>
          <w:spacing w:val="-1"/>
          <w:lang w:val="pt-BR"/>
        </w:rPr>
        <w:t xml:space="preserve"> </w:t>
      </w:r>
      <w:r w:rsidRPr="003C59B5">
        <w:rPr>
          <w:lang w:val="pt-BR"/>
        </w:rPr>
        <w:t>de Resp</w:t>
      </w:r>
      <w:r w:rsidRPr="003C59B5">
        <w:rPr>
          <w:spacing w:val="-2"/>
          <w:lang w:val="pt-BR"/>
        </w:rPr>
        <w:t>o</w:t>
      </w:r>
      <w:r w:rsidRPr="003C59B5">
        <w:rPr>
          <w:lang w:val="pt-BR"/>
        </w:rPr>
        <w:t>nsabil</w:t>
      </w:r>
      <w:r w:rsidRPr="003C59B5">
        <w:rPr>
          <w:spacing w:val="-3"/>
          <w:lang w:val="pt-BR"/>
        </w:rPr>
        <w:t>i</w:t>
      </w:r>
      <w:r w:rsidRPr="003C59B5">
        <w:rPr>
          <w:lang w:val="pt-BR"/>
        </w:rPr>
        <w:t>da</w:t>
      </w:r>
      <w:r w:rsidRPr="003C59B5">
        <w:rPr>
          <w:spacing w:val="-2"/>
          <w:lang w:val="pt-BR"/>
        </w:rPr>
        <w:t>d</w:t>
      </w:r>
      <w:r w:rsidRPr="003C59B5">
        <w:rPr>
          <w:lang w:val="pt-BR"/>
        </w:rPr>
        <w:t>e</w:t>
      </w:r>
      <w:r w:rsidRPr="003C59B5">
        <w:rPr>
          <w:spacing w:val="-1"/>
          <w:lang w:val="pt-BR"/>
        </w:rPr>
        <w:t xml:space="preserve"> </w:t>
      </w:r>
      <w:r w:rsidRPr="003C59B5">
        <w:rPr>
          <w:lang w:val="pt-BR"/>
        </w:rPr>
        <w:t>Fis</w:t>
      </w:r>
      <w:r w:rsidRPr="003C59B5">
        <w:rPr>
          <w:spacing w:val="-1"/>
          <w:lang w:val="pt-BR"/>
        </w:rPr>
        <w:t>c</w:t>
      </w:r>
      <w:r w:rsidRPr="003C59B5">
        <w:rPr>
          <w:lang w:val="pt-BR"/>
        </w:rPr>
        <w:t>al, as</w:t>
      </w:r>
      <w:r w:rsidRPr="003C59B5">
        <w:rPr>
          <w:spacing w:val="-5"/>
          <w:lang w:val="pt-BR"/>
        </w:rPr>
        <w:t xml:space="preserve"> </w:t>
      </w:r>
      <w:r w:rsidRPr="003C59B5">
        <w:rPr>
          <w:lang w:val="pt-BR"/>
        </w:rPr>
        <w:t>dir</w:t>
      </w:r>
      <w:r w:rsidRPr="003C59B5">
        <w:rPr>
          <w:spacing w:val="-2"/>
          <w:lang w:val="pt-BR"/>
        </w:rPr>
        <w:t>e</w:t>
      </w:r>
      <w:r w:rsidRPr="003C59B5">
        <w:rPr>
          <w:lang w:val="pt-BR"/>
        </w:rPr>
        <w:t>tri</w:t>
      </w:r>
      <w:r w:rsidRPr="003C59B5">
        <w:rPr>
          <w:spacing w:val="-1"/>
          <w:lang w:val="pt-BR"/>
        </w:rPr>
        <w:t>z</w:t>
      </w:r>
      <w:r w:rsidRPr="003C59B5">
        <w:rPr>
          <w:lang w:val="pt-BR"/>
        </w:rPr>
        <w:t>es</w:t>
      </w:r>
      <w:r w:rsidRPr="003C59B5">
        <w:rPr>
          <w:spacing w:val="-4"/>
          <w:lang w:val="pt-BR"/>
        </w:rPr>
        <w:t xml:space="preserve"> </w:t>
      </w:r>
      <w:r w:rsidRPr="003C59B5">
        <w:rPr>
          <w:lang w:val="pt-BR"/>
        </w:rPr>
        <w:t>or</w:t>
      </w:r>
      <w:r w:rsidRPr="003C59B5">
        <w:rPr>
          <w:spacing w:val="-1"/>
          <w:lang w:val="pt-BR"/>
        </w:rPr>
        <w:t>ç</w:t>
      </w:r>
      <w:r w:rsidRPr="003C59B5">
        <w:rPr>
          <w:lang w:val="pt-BR"/>
        </w:rPr>
        <w:t>a</w:t>
      </w:r>
      <w:r w:rsidRPr="003C59B5">
        <w:rPr>
          <w:spacing w:val="-2"/>
          <w:lang w:val="pt-BR"/>
        </w:rPr>
        <w:t>m</w:t>
      </w:r>
      <w:r w:rsidRPr="003C59B5">
        <w:rPr>
          <w:lang w:val="pt-BR"/>
        </w:rPr>
        <w:t>e</w:t>
      </w:r>
      <w:r w:rsidRPr="003C59B5">
        <w:rPr>
          <w:spacing w:val="1"/>
          <w:lang w:val="pt-BR"/>
        </w:rPr>
        <w:t>n</w:t>
      </w:r>
      <w:r w:rsidRPr="003C59B5">
        <w:rPr>
          <w:spacing w:val="-2"/>
          <w:lang w:val="pt-BR"/>
        </w:rPr>
        <w:t>t</w:t>
      </w:r>
      <w:r w:rsidRPr="003C59B5">
        <w:rPr>
          <w:lang w:val="pt-BR"/>
        </w:rPr>
        <w:t>ár</w:t>
      </w:r>
      <w:r w:rsidRPr="003C59B5">
        <w:rPr>
          <w:spacing w:val="-2"/>
          <w:lang w:val="pt-BR"/>
        </w:rPr>
        <w:t>i</w:t>
      </w:r>
      <w:r w:rsidRPr="003C59B5">
        <w:rPr>
          <w:lang w:val="pt-BR"/>
        </w:rPr>
        <w:t>as</w:t>
      </w:r>
      <w:r w:rsidRPr="003C59B5">
        <w:rPr>
          <w:spacing w:val="-5"/>
          <w:lang w:val="pt-BR"/>
        </w:rPr>
        <w:t xml:space="preserve"> </w:t>
      </w:r>
      <w:r w:rsidRPr="003C59B5">
        <w:rPr>
          <w:lang w:val="pt-BR"/>
        </w:rPr>
        <w:t>da</w:t>
      </w:r>
      <w:r w:rsidRPr="003C59B5">
        <w:rPr>
          <w:spacing w:val="-4"/>
          <w:lang w:val="pt-BR"/>
        </w:rPr>
        <w:t xml:space="preserve"> </w:t>
      </w:r>
      <w:r w:rsidRPr="003C59B5">
        <w:rPr>
          <w:spacing w:val="-3"/>
          <w:lang w:val="pt-BR"/>
        </w:rPr>
        <w:t>U</w:t>
      </w:r>
      <w:r w:rsidRPr="003C59B5">
        <w:rPr>
          <w:lang w:val="pt-BR"/>
        </w:rPr>
        <w:t>nião</w:t>
      </w:r>
      <w:r w:rsidRPr="003C59B5">
        <w:rPr>
          <w:spacing w:val="-6"/>
          <w:lang w:val="pt-BR"/>
        </w:rPr>
        <w:t xml:space="preserve"> </w:t>
      </w:r>
      <w:r w:rsidRPr="003C59B5">
        <w:rPr>
          <w:lang w:val="pt-BR"/>
        </w:rPr>
        <w:t>para</w:t>
      </w:r>
      <w:r w:rsidRPr="003C59B5">
        <w:rPr>
          <w:spacing w:val="-6"/>
          <w:lang w:val="pt-BR"/>
        </w:rPr>
        <w:t xml:space="preserve"> </w:t>
      </w:r>
      <w:r w:rsidR="006E7F8B">
        <w:rPr>
          <w:lang w:val="pt-BR"/>
        </w:rPr>
        <w:t>2022</w:t>
      </w:r>
      <w:r w:rsidRPr="003C59B5">
        <w:rPr>
          <w:lang w:val="pt-BR"/>
        </w:rPr>
        <w:t>,</w:t>
      </w:r>
      <w:r w:rsidRPr="003C59B5">
        <w:rPr>
          <w:spacing w:val="-4"/>
          <w:lang w:val="pt-BR"/>
        </w:rPr>
        <w:t xml:space="preserve"> </w:t>
      </w:r>
      <w:r w:rsidRPr="003C59B5">
        <w:rPr>
          <w:spacing w:val="-5"/>
          <w:lang w:val="pt-BR"/>
        </w:rPr>
        <w:t>c</w:t>
      </w:r>
      <w:r w:rsidRPr="003C59B5">
        <w:rPr>
          <w:lang w:val="pt-BR"/>
        </w:rPr>
        <w:t>ompre</w:t>
      </w:r>
      <w:r w:rsidRPr="003C59B5">
        <w:rPr>
          <w:spacing w:val="-2"/>
          <w:lang w:val="pt-BR"/>
        </w:rPr>
        <w:t>e</w:t>
      </w:r>
      <w:r w:rsidRPr="003C59B5">
        <w:rPr>
          <w:lang w:val="pt-BR"/>
        </w:rPr>
        <w:t>n</w:t>
      </w:r>
      <w:r w:rsidRPr="003C59B5">
        <w:rPr>
          <w:spacing w:val="-2"/>
          <w:lang w:val="pt-BR"/>
        </w:rPr>
        <w:t>d</w:t>
      </w:r>
      <w:r w:rsidRPr="003C59B5">
        <w:rPr>
          <w:lang w:val="pt-BR"/>
        </w:rPr>
        <w:t>e</w:t>
      </w:r>
      <w:r w:rsidRPr="003C59B5">
        <w:rPr>
          <w:spacing w:val="-1"/>
          <w:lang w:val="pt-BR"/>
        </w:rPr>
        <w:t>n</w:t>
      </w:r>
      <w:r w:rsidRPr="003C59B5">
        <w:rPr>
          <w:lang w:val="pt-BR"/>
        </w:rPr>
        <w:t>do:</w:t>
      </w:r>
    </w:p>
    <w:p w:rsidR="006E7F8B" w:rsidRDefault="003C59B5" w:rsidP="006E7F8B">
      <w:pPr>
        <w:pStyle w:val="Corpodetexto"/>
        <w:spacing w:line="338" w:lineRule="auto"/>
        <w:ind w:left="0" w:right="86" w:firstLine="851"/>
        <w:rPr>
          <w:w w:val="99"/>
          <w:lang w:val="pt-BR"/>
        </w:rPr>
      </w:pPr>
      <w:r w:rsidRPr="003C59B5">
        <w:rPr>
          <w:lang w:val="pt-BR"/>
        </w:rPr>
        <w:t>I</w:t>
      </w:r>
      <w:r w:rsidRPr="003C59B5">
        <w:rPr>
          <w:spacing w:val="-2"/>
          <w:lang w:val="pt-BR"/>
        </w:rPr>
        <w:t xml:space="preserve"> </w:t>
      </w:r>
      <w:r w:rsidRPr="003C59B5">
        <w:rPr>
          <w:lang w:val="pt-BR"/>
        </w:rPr>
        <w:t>-</w:t>
      </w:r>
      <w:r w:rsidRPr="003C59B5">
        <w:rPr>
          <w:spacing w:val="-1"/>
          <w:lang w:val="pt-BR"/>
        </w:rPr>
        <w:t xml:space="preserve"> </w:t>
      </w:r>
      <w:r w:rsidRPr="003C59B5">
        <w:rPr>
          <w:lang w:val="pt-BR"/>
        </w:rPr>
        <w:t>as</w:t>
      </w:r>
      <w:r w:rsidRPr="003C59B5">
        <w:rPr>
          <w:spacing w:val="-2"/>
          <w:lang w:val="pt-BR"/>
        </w:rPr>
        <w:t xml:space="preserve"> </w:t>
      </w:r>
      <w:r w:rsidRPr="003C59B5">
        <w:rPr>
          <w:spacing w:val="-3"/>
          <w:lang w:val="pt-BR"/>
        </w:rPr>
        <w:t>m</w:t>
      </w:r>
      <w:r w:rsidRPr="003C59B5">
        <w:rPr>
          <w:lang w:val="pt-BR"/>
        </w:rPr>
        <w:t>e</w:t>
      </w:r>
      <w:r w:rsidRPr="003C59B5">
        <w:rPr>
          <w:spacing w:val="1"/>
          <w:lang w:val="pt-BR"/>
        </w:rPr>
        <w:t>t</w:t>
      </w:r>
      <w:r w:rsidRPr="003C59B5">
        <w:rPr>
          <w:lang w:val="pt-BR"/>
        </w:rPr>
        <w:t>as</w:t>
      </w:r>
      <w:r w:rsidRPr="003C59B5">
        <w:rPr>
          <w:spacing w:val="-4"/>
          <w:lang w:val="pt-BR"/>
        </w:rPr>
        <w:t xml:space="preserve"> </w:t>
      </w:r>
      <w:r w:rsidRPr="003C59B5">
        <w:rPr>
          <w:lang w:val="pt-BR"/>
        </w:rPr>
        <w:t>e as</w:t>
      </w:r>
      <w:r w:rsidRPr="003C59B5">
        <w:rPr>
          <w:spacing w:val="-4"/>
          <w:lang w:val="pt-BR"/>
        </w:rPr>
        <w:t xml:space="preserve"> </w:t>
      </w:r>
      <w:r w:rsidRPr="003C59B5">
        <w:rPr>
          <w:lang w:val="pt-BR"/>
        </w:rPr>
        <w:t>pri</w:t>
      </w:r>
      <w:r w:rsidRPr="003C59B5">
        <w:rPr>
          <w:spacing w:val="-2"/>
          <w:lang w:val="pt-BR"/>
        </w:rPr>
        <w:t>o</w:t>
      </w:r>
      <w:r w:rsidRPr="003C59B5">
        <w:rPr>
          <w:lang w:val="pt-BR"/>
        </w:rPr>
        <w:t>ri</w:t>
      </w:r>
      <w:r w:rsidRPr="003C59B5">
        <w:rPr>
          <w:spacing w:val="1"/>
          <w:lang w:val="pt-BR"/>
        </w:rPr>
        <w:t>d</w:t>
      </w:r>
      <w:r w:rsidRPr="003C59B5">
        <w:rPr>
          <w:spacing w:val="-3"/>
          <w:lang w:val="pt-BR"/>
        </w:rPr>
        <w:t>a</w:t>
      </w:r>
      <w:r w:rsidRPr="003C59B5">
        <w:rPr>
          <w:lang w:val="pt-BR"/>
        </w:rPr>
        <w:t>des</w:t>
      </w:r>
      <w:r w:rsidRPr="003C59B5">
        <w:rPr>
          <w:spacing w:val="1"/>
          <w:lang w:val="pt-BR"/>
        </w:rPr>
        <w:t xml:space="preserve"> </w:t>
      </w:r>
      <w:r w:rsidRPr="003C59B5">
        <w:rPr>
          <w:spacing w:val="-2"/>
          <w:lang w:val="pt-BR"/>
        </w:rPr>
        <w:t>d</w:t>
      </w:r>
      <w:r w:rsidRPr="003C59B5">
        <w:rPr>
          <w:lang w:val="pt-BR"/>
        </w:rPr>
        <w:t>a</w:t>
      </w:r>
      <w:r w:rsidRPr="003C59B5">
        <w:rPr>
          <w:spacing w:val="-2"/>
          <w:lang w:val="pt-BR"/>
        </w:rPr>
        <w:t xml:space="preserve"> </w:t>
      </w:r>
      <w:r w:rsidRPr="003C59B5">
        <w:rPr>
          <w:lang w:val="pt-BR"/>
        </w:rPr>
        <w:t>a</w:t>
      </w:r>
      <w:r w:rsidRPr="003C59B5">
        <w:rPr>
          <w:spacing w:val="-2"/>
          <w:lang w:val="pt-BR"/>
        </w:rPr>
        <w:t>d</w:t>
      </w:r>
      <w:r w:rsidRPr="003C59B5">
        <w:rPr>
          <w:lang w:val="pt-BR"/>
        </w:rPr>
        <w:t>mi</w:t>
      </w:r>
      <w:r w:rsidRPr="003C59B5">
        <w:rPr>
          <w:spacing w:val="1"/>
          <w:lang w:val="pt-BR"/>
        </w:rPr>
        <w:t>n</w:t>
      </w:r>
      <w:r w:rsidRPr="003C59B5">
        <w:rPr>
          <w:lang w:val="pt-BR"/>
        </w:rPr>
        <w:t>i</w:t>
      </w:r>
      <w:r w:rsidRPr="003C59B5">
        <w:rPr>
          <w:spacing w:val="-3"/>
          <w:lang w:val="pt-BR"/>
        </w:rPr>
        <w:t>s</w:t>
      </w:r>
      <w:r w:rsidRPr="003C59B5">
        <w:rPr>
          <w:lang w:val="pt-BR"/>
        </w:rPr>
        <w:t>tração</w:t>
      </w:r>
      <w:r w:rsidRPr="003C59B5">
        <w:rPr>
          <w:spacing w:val="-3"/>
          <w:lang w:val="pt-BR"/>
        </w:rPr>
        <w:t xml:space="preserve"> </w:t>
      </w:r>
      <w:r w:rsidRPr="003C59B5">
        <w:rPr>
          <w:lang w:val="pt-BR"/>
        </w:rPr>
        <w:t>p</w:t>
      </w:r>
      <w:r w:rsidRPr="003C59B5">
        <w:rPr>
          <w:spacing w:val="-2"/>
          <w:lang w:val="pt-BR"/>
        </w:rPr>
        <w:t>ú</w:t>
      </w:r>
      <w:r w:rsidRPr="003C59B5">
        <w:rPr>
          <w:lang w:val="pt-BR"/>
        </w:rPr>
        <w:t>bli</w:t>
      </w:r>
      <w:r w:rsidRPr="003C59B5">
        <w:rPr>
          <w:spacing w:val="-1"/>
          <w:lang w:val="pt-BR"/>
        </w:rPr>
        <w:t>c</w:t>
      </w:r>
      <w:r w:rsidRPr="003C59B5">
        <w:rPr>
          <w:lang w:val="pt-BR"/>
        </w:rPr>
        <w:t>a</w:t>
      </w:r>
      <w:r w:rsidRPr="003C59B5">
        <w:rPr>
          <w:spacing w:val="-1"/>
          <w:lang w:val="pt-BR"/>
        </w:rPr>
        <w:t xml:space="preserve"> </w:t>
      </w:r>
      <w:r w:rsidRPr="003C59B5">
        <w:rPr>
          <w:lang w:val="pt-BR"/>
        </w:rPr>
        <w:t>f</w:t>
      </w:r>
      <w:r w:rsidRPr="003C59B5">
        <w:rPr>
          <w:spacing w:val="-2"/>
          <w:lang w:val="pt-BR"/>
        </w:rPr>
        <w:t>e</w:t>
      </w:r>
      <w:r w:rsidRPr="003C59B5">
        <w:rPr>
          <w:lang w:val="pt-BR"/>
        </w:rPr>
        <w:t>dera</w:t>
      </w:r>
      <w:r w:rsidRPr="003C59B5">
        <w:rPr>
          <w:spacing w:val="-3"/>
          <w:lang w:val="pt-BR"/>
        </w:rPr>
        <w:t>l</w:t>
      </w:r>
      <w:r w:rsidRPr="003C59B5">
        <w:rPr>
          <w:lang w:val="pt-BR"/>
        </w:rPr>
        <w:t>;</w:t>
      </w:r>
      <w:r w:rsidRPr="003C59B5">
        <w:rPr>
          <w:w w:val="99"/>
          <w:lang w:val="pt-BR"/>
        </w:rPr>
        <w:t xml:space="preserve"> </w:t>
      </w:r>
    </w:p>
    <w:p w:rsidR="0095694D" w:rsidRPr="003C59B5" w:rsidRDefault="003C59B5" w:rsidP="006E7F8B">
      <w:pPr>
        <w:pStyle w:val="Corpodetexto"/>
        <w:spacing w:line="338" w:lineRule="auto"/>
        <w:ind w:left="0" w:right="86" w:firstLine="851"/>
        <w:rPr>
          <w:lang w:val="pt-BR"/>
        </w:rPr>
      </w:pPr>
      <w:r w:rsidRPr="003C59B5">
        <w:rPr>
          <w:spacing w:val="-1"/>
          <w:lang w:val="pt-BR"/>
        </w:rPr>
        <w:t>I</w:t>
      </w:r>
      <w:r w:rsidRPr="003C59B5">
        <w:rPr>
          <w:lang w:val="pt-BR"/>
        </w:rPr>
        <w:t>I</w:t>
      </w:r>
      <w:r w:rsidRPr="003C59B5">
        <w:rPr>
          <w:spacing w:val="-3"/>
          <w:lang w:val="pt-BR"/>
        </w:rPr>
        <w:t xml:space="preserve"> </w:t>
      </w:r>
      <w:r w:rsidRPr="003C59B5">
        <w:rPr>
          <w:lang w:val="pt-BR"/>
        </w:rPr>
        <w:t>-</w:t>
      </w:r>
      <w:r w:rsidRPr="003C59B5">
        <w:rPr>
          <w:spacing w:val="-2"/>
          <w:lang w:val="pt-BR"/>
        </w:rPr>
        <w:t xml:space="preserve"> </w:t>
      </w:r>
      <w:r w:rsidRPr="003C59B5">
        <w:rPr>
          <w:lang w:val="pt-BR"/>
        </w:rPr>
        <w:t>a</w:t>
      </w:r>
      <w:r w:rsidRPr="003C59B5">
        <w:rPr>
          <w:spacing w:val="-3"/>
          <w:lang w:val="pt-BR"/>
        </w:rPr>
        <w:t xml:space="preserve"> </w:t>
      </w:r>
      <w:r w:rsidRPr="003C59B5">
        <w:rPr>
          <w:lang w:val="pt-BR"/>
        </w:rPr>
        <w:t>e</w:t>
      </w:r>
      <w:r w:rsidRPr="003C59B5">
        <w:rPr>
          <w:spacing w:val="-3"/>
          <w:lang w:val="pt-BR"/>
        </w:rPr>
        <w:t>s</w:t>
      </w:r>
      <w:r w:rsidRPr="003C59B5">
        <w:rPr>
          <w:lang w:val="pt-BR"/>
        </w:rPr>
        <w:t>tr</w:t>
      </w:r>
      <w:r w:rsidRPr="003C59B5">
        <w:rPr>
          <w:spacing w:val="-1"/>
          <w:lang w:val="pt-BR"/>
        </w:rPr>
        <w:t>u</w:t>
      </w:r>
      <w:r w:rsidRPr="003C59B5">
        <w:rPr>
          <w:lang w:val="pt-BR"/>
        </w:rPr>
        <w:t>t</w:t>
      </w:r>
      <w:r w:rsidRPr="003C59B5">
        <w:rPr>
          <w:spacing w:val="-2"/>
          <w:lang w:val="pt-BR"/>
        </w:rPr>
        <w:t>u</w:t>
      </w:r>
      <w:r w:rsidRPr="003C59B5">
        <w:rPr>
          <w:lang w:val="pt-BR"/>
        </w:rPr>
        <w:t>ra</w:t>
      </w:r>
      <w:r w:rsidRPr="003C59B5">
        <w:rPr>
          <w:spacing w:val="-2"/>
          <w:lang w:val="pt-BR"/>
        </w:rPr>
        <w:t xml:space="preserve"> </w:t>
      </w:r>
      <w:r w:rsidRPr="003C59B5">
        <w:rPr>
          <w:lang w:val="pt-BR"/>
        </w:rPr>
        <w:t>e</w:t>
      </w:r>
      <w:r w:rsidRPr="003C59B5">
        <w:rPr>
          <w:spacing w:val="-4"/>
          <w:lang w:val="pt-BR"/>
        </w:rPr>
        <w:t xml:space="preserve"> </w:t>
      </w:r>
      <w:r w:rsidRPr="003C59B5">
        <w:rPr>
          <w:lang w:val="pt-BR"/>
        </w:rPr>
        <w:t>a</w:t>
      </w:r>
      <w:r w:rsidRPr="003C59B5">
        <w:rPr>
          <w:spacing w:val="-3"/>
          <w:lang w:val="pt-BR"/>
        </w:rPr>
        <w:t xml:space="preserve"> </w:t>
      </w:r>
      <w:r w:rsidRPr="003C59B5">
        <w:rPr>
          <w:spacing w:val="-2"/>
          <w:lang w:val="pt-BR"/>
        </w:rPr>
        <w:t>o</w:t>
      </w:r>
      <w:r w:rsidRPr="003C59B5">
        <w:rPr>
          <w:lang w:val="pt-BR"/>
        </w:rPr>
        <w:t>rga</w:t>
      </w:r>
      <w:r w:rsidRPr="003C59B5">
        <w:rPr>
          <w:spacing w:val="1"/>
          <w:lang w:val="pt-BR"/>
        </w:rPr>
        <w:t>n</w:t>
      </w:r>
      <w:r w:rsidRPr="003C59B5">
        <w:rPr>
          <w:spacing w:val="-3"/>
          <w:lang w:val="pt-BR"/>
        </w:rPr>
        <w:t>i</w:t>
      </w:r>
      <w:r w:rsidRPr="003C59B5">
        <w:rPr>
          <w:lang w:val="pt-BR"/>
        </w:rPr>
        <w:t>zação</w:t>
      </w:r>
      <w:r w:rsidRPr="003C59B5">
        <w:rPr>
          <w:spacing w:val="-4"/>
          <w:lang w:val="pt-BR"/>
        </w:rPr>
        <w:t xml:space="preserve"> </w:t>
      </w:r>
      <w:r w:rsidRPr="003C59B5">
        <w:rPr>
          <w:lang w:val="pt-BR"/>
        </w:rPr>
        <w:t>dos</w:t>
      </w:r>
      <w:r w:rsidRPr="003C59B5">
        <w:rPr>
          <w:spacing w:val="-1"/>
          <w:lang w:val="pt-BR"/>
        </w:rPr>
        <w:t xml:space="preserve"> </w:t>
      </w:r>
      <w:r w:rsidRPr="003C59B5">
        <w:rPr>
          <w:lang w:val="pt-BR"/>
        </w:rPr>
        <w:t>or</w:t>
      </w:r>
      <w:r w:rsidRPr="003C59B5">
        <w:rPr>
          <w:spacing w:val="-1"/>
          <w:lang w:val="pt-BR"/>
        </w:rPr>
        <w:t>ç</w:t>
      </w:r>
      <w:r w:rsidRPr="003C59B5">
        <w:rPr>
          <w:lang w:val="pt-BR"/>
        </w:rPr>
        <w:t>a</w:t>
      </w:r>
      <w:r w:rsidRPr="003C59B5">
        <w:rPr>
          <w:spacing w:val="-2"/>
          <w:lang w:val="pt-BR"/>
        </w:rPr>
        <w:t>m</w:t>
      </w:r>
      <w:r w:rsidRPr="003C59B5">
        <w:rPr>
          <w:lang w:val="pt-BR"/>
        </w:rPr>
        <w:t>e</w:t>
      </w:r>
      <w:r w:rsidRPr="003C59B5">
        <w:rPr>
          <w:spacing w:val="-1"/>
          <w:lang w:val="pt-BR"/>
        </w:rPr>
        <w:t>n</w:t>
      </w:r>
      <w:r w:rsidRPr="003C59B5">
        <w:rPr>
          <w:lang w:val="pt-BR"/>
        </w:rPr>
        <w:t>tos;</w:t>
      </w:r>
    </w:p>
    <w:p w:rsidR="006E7F8B" w:rsidRDefault="003C59B5" w:rsidP="006E7F8B">
      <w:pPr>
        <w:pStyle w:val="Corpodetexto"/>
        <w:spacing w:line="338" w:lineRule="auto"/>
        <w:ind w:left="0" w:right="86" w:firstLine="851"/>
        <w:rPr>
          <w:w w:val="99"/>
          <w:lang w:val="pt-BR"/>
        </w:rPr>
      </w:pPr>
      <w:r w:rsidRPr="003C59B5">
        <w:rPr>
          <w:spacing w:val="-1"/>
          <w:lang w:val="pt-BR"/>
        </w:rPr>
        <w:t>II</w:t>
      </w:r>
      <w:r w:rsidRPr="003C59B5">
        <w:rPr>
          <w:lang w:val="pt-BR"/>
        </w:rPr>
        <w:t>I</w:t>
      </w:r>
      <w:r w:rsidRPr="003C59B5">
        <w:rPr>
          <w:spacing w:val="-3"/>
          <w:lang w:val="pt-BR"/>
        </w:rPr>
        <w:t xml:space="preserve"> </w:t>
      </w:r>
      <w:r w:rsidRPr="003C59B5">
        <w:rPr>
          <w:lang w:val="pt-BR"/>
        </w:rPr>
        <w:t>-</w:t>
      </w:r>
      <w:r w:rsidRPr="003C59B5">
        <w:rPr>
          <w:spacing w:val="-2"/>
          <w:lang w:val="pt-BR"/>
        </w:rPr>
        <w:t xml:space="preserve"> </w:t>
      </w:r>
      <w:r w:rsidRPr="003C59B5">
        <w:rPr>
          <w:lang w:val="pt-BR"/>
        </w:rPr>
        <w:t>as</w:t>
      </w:r>
      <w:r w:rsidRPr="003C59B5">
        <w:rPr>
          <w:spacing w:val="-2"/>
          <w:lang w:val="pt-BR"/>
        </w:rPr>
        <w:t xml:space="preserve"> </w:t>
      </w:r>
      <w:r w:rsidRPr="003C59B5">
        <w:rPr>
          <w:lang w:val="pt-BR"/>
        </w:rPr>
        <w:t>d</w:t>
      </w:r>
      <w:r w:rsidRPr="003C59B5">
        <w:rPr>
          <w:spacing w:val="-3"/>
          <w:lang w:val="pt-BR"/>
        </w:rPr>
        <w:t>i</w:t>
      </w:r>
      <w:r w:rsidRPr="003C59B5">
        <w:rPr>
          <w:lang w:val="pt-BR"/>
        </w:rPr>
        <w:t>ret</w:t>
      </w:r>
      <w:r w:rsidRPr="003C59B5">
        <w:rPr>
          <w:spacing w:val="-3"/>
          <w:lang w:val="pt-BR"/>
        </w:rPr>
        <w:t>r</w:t>
      </w:r>
      <w:r w:rsidRPr="003C59B5">
        <w:rPr>
          <w:lang w:val="pt-BR"/>
        </w:rPr>
        <w:t>i</w:t>
      </w:r>
      <w:r w:rsidRPr="003C59B5">
        <w:rPr>
          <w:spacing w:val="1"/>
          <w:lang w:val="pt-BR"/>
        </w:rPr>
        <w:t>z</w:t>
      </w:r>
      <w:r w:rsidRPr="003C59B5">
        <w:rPr>
          <w:lang w:val="pt-BR"/>
        </w:rPr>
        <w:t>es</w:t>
      </w:r>
      <w:r w:rsidRPr="003C59B5">
        <w:rPr>
          <w:spacing w:val="-5"/>
          <w:lang w:val="pt-BR"/>
        </w:rPr>
        <w:t xml:space="preserve"> </w:t>
      </w:r>
      <w:r w:rsidRPr="003C59B5">
        <w:rPr>
          <w:lang w:val="pt-BR"/>
        </w:rPr>
        <w:t>para</w:t>
      </w:r>
      <w:r w:rsidRPr="003C59B5">
        <w:rPr>
          <w:spacing w:val="-3"/>
          <w:lang w:val="pt-BR"/>
        </w:rPr>
        <w:t xml:space="preserve"> </w:t>
      </w:r>
      <w:r w:rsidRPr="003C59B5">
        <w:rPr>
          <w:lang w:val="pt-BR"/>
        </w:rPr>
        <w:t>a</w:t>
      </w:r>
      <w:r w:rsidRPr="003C59B5">
        <w:rPr>
          <w:spacing w:val="-3"/>
          <w:lang w:val="pt-BR"/>
        </w:rPr>
        <w:t xml:space="preserve"> </w:t>
      </w:r>
      <w:r w:rsidRPr="003C59B5">
        <w:rPr>
          <w:lang w:val="pt-BR"/>
        </w:rPr>
        <w:t>e</w:t>
      </w:r>
      <w:r w:rsidRPr="003C59B5">
        <w:rPr>
          <w:spacing w:val="-2"/>
          <w:lang w:val="pt-BR"/>
        </w:rPr>
        <w:t>l</w:t>
      </w:r>
      <w:r w:rsidRPr="003C59B5">
        <w:rPr>
          <w:lang w:val="pt-BR"/>
        </w:rPr>
        <w:t>a</w:t>
      </w:r>
      <w:r w:rsidRPr="003C59B5">
        <w:rPr>
          <w:spacing w:val="1"/>
          <w:lang w:val="pt-BR"/>
        </w:rPr>
        <w:t>b</w:t>
      </w:r>
      <w:r w:rsidRPr="003C59B5">
        <w:rPr>
          <w:lang w:val="pt-BR"/>
        </w:rPr>
        <w:t>oração</w:t>
      </w:r>
      <w:r w:rsidRPr="003C59B5">
        <w:rPr>
          <w:spacing w:val="-4"/>
          <w:lang w:val="pt-BR"/>
        </w:rPr>
        <w:t xml:space="preserve"> </w:t>
      </w:r>
      <w:r w:rsidRPr="003C59B5">
        <w:rPr>
          <w:lang w:val="pt-BR"/>
        </w:rPr>
        <w:t>e</w:t>
      </w:r>
      <w:r w:rsidRPr="003C59B5">
        <w:rPr>
          <w:spacing w:val="-2"/>
          <w:lang w:val="pt-BR"/>
        </w:rPr>
        <w:t xml:space="preserve"> </w:t>
      </w:r>
      <w:r w:rsidRPr="003C59B5">
        <w:rPr>
          <w:lang w:val="pt-BR"/>
        </w:rPr>
        <w:t>a</w:t>
      </w:r>
      <w:r w:rsidRPr="003C59B5">
        <w:rPr>
          <w:spacing w:val="-4"/>
          <w:lang w:val="pt-BR"/>
        </w:rPr>
        <w:t xml:space="preserve"> </w:t>
      </w:r>
      <w:r w:rsidRPr="003C59B5">
        <w:rPr>
          <w:lang w:val="pt-BR"/>
        </w:rPr>
        <w:t>execu</w:t>
      </w:r>
      <w:r w:rsidRPr="003C59B5">
        <w:rPr>
          <w:spacing w:val="-1"/>
          <w:lang w:val="pt-BR"/>
        </w:rPr>
        <w:t>ç</w:t>
      </w:r>
      <w:r w:rsidRPr="003C59B5">
        <w:rPr>
          <w:lang w:val="pt-BR"/>
        </w:rPr>
        <w:t>ão</w:t>
      </w:r>
      <w:r w:rsidRPr="003C59B5">
        <w:rPr>
          <w:spacing w:val="-3"/>
          <w:lang w:val="pt-BR"/>
        </w:rPr>
        <w:t xml:space="preserve"> </w:t>
      </w:r>
      <w:r w:rsidRPr="003C59B5">
        <w:rPr>
          <w:spacing w:val="-2"/>
          <w:lang w:val="pt-BR"/>
        </w:rPr>
        <w:t>d</w:t>
      </w:r>
      <w:r w:rsidRPr="003C59B5">
        <w:rPr>
          <w:lang w:val="pt-BR"/>
        </w:rPr>
        <w:t>os</w:t>
      </w:r>
      <w:r w:rsidRPr="003C59B5">
        <w:rPr>
          <w:spacing w:val="-2"/>
          <w:lang w:val="pt-BR"/>
        </w:rPr>
        <w:t xml:space="preserve"> </w:t>
      </w:r>
      <w:r w:rsidRPr="003C59B5">
        <w:rPr>
          <w:lang w:val="pt-BR"/>
        </w:rPr>
        <w:t>or</w:t>
      </w:r>
      <w:r w:rsidRPr="003C59B5">
        <w:rPr>
          <w:spacing w:val="-1"/>
          <w:lang w:val="pt-BR"/>
        </w:rPr>
        <w:t>ç</w:t>
      </w:r>
      <w:r w:rsidRPr="003C59B5">
        <w:rPr>
          <w:lang w:val="pt-BR"/>
        </w:rPr>
        <w:t>am</w:t>
      </w:r>
      <w:r w:rsidRPr="003C59B5">
        <w:rPr>
          <w:spacing w:val="-2"/>
          <w:lang w:val="pt-BR"/>
        </w:rPr>
        <w:t>e</w:t>
      </w:r>
      <w:r w:rsidRPr="003C59B5">
        <w:rPr>
          <w:lang w:val="pt-BR"/>
        </w:rPr>
        <w:t>ntos</w:t>
      </w:r>
      <w:r w:rsidRPr="003C59B5">
        <w:rPr>
          <w:spacing w:val="-4"/>
          <w:lang w:val="pt-BR"/>
        </w:rPr>
        <w:t xml:space="preserve"> </w:t>
      </w:r>
      <w:r w:rsidRPr="003C59B5">
        <w:rPr>
          <w:lang w:val="pt-BR"/>
        </w:rPr>
        <w:t>da</w:t>
      </w:r>
      <w:r w:rsidRPr="003C59B5">
        <w:rPr>
          <w:spacing w:val="-5"/>
          <w:lang w:val="pt-BR"/>
        </w:rPr>
        <w:t xml:space="preserve"> </w:t>
      </w:r>
      <w:r w:rsidRPr="003C59B5">
        <w:rPr>
          <w:lang w:val="pt-BR"/>
        </w:rPr>
        <w:t>União;</w:t>
      </w:r>
    </w:p>
    <w:p w:rsidR="0095694D" w:rsidRPr="003C59B5" w:rsidRDefault="003C59B5" w:rsidP="006E7F8B">
      <w:pPr>
        <w:pStyle w:val="Corpodetexto"/>
        <w:spacing w:line="338" w:lineRule="auto"/>
        <w:ind w:left="0" w:right="86" w:firstLine="851"/>
        <w:rPr>
          <w:lang w:val="pt-BR"/>
        </w:rPr>
      </w:pPr>
      <w:r w:rsidRPr="003C59B5">
        <w:rPr>
          <w:lang w:val="pt-BR"/>
        </w:rPr>
        <w:t>IV</w:t>
      </w:r>
      <w:r w:rsidRPr="003C59B5">
        <w:rPr>
          <w:spacing w:val="-1"/>
          <w:lang w:val="pt-BR"/>
        </w:rPr>
        <w:t xml:space="preserve"> </w:t>
      </w:r>
      <w:r w:rsidRPr="003C59B5">
        <w:rPr>
          <w:lang w:val="pt-BR"/>
        </w:rPr>
        <w:t>-</w:t>
      </w:r>
      <w:r w:rsidRPr="003C59B5">
        <w:rPr>
          <w:spacing w:val="-1"/>
          <w:lang w:val="pt-BR"/>
        </w:rPr>
        <w:t xml:space="preserve"> </w:t>
      </w:r>
      <w:r w:rsidRPr="003C59B5">
        <w:rPr>
          <w:lang w:val="pt-BR"/>
        </w:rPr>
        <w:t>as</w:t>
      </w:r>
      <w:r w:rsidRPr="003C59B5">
        <w:rPr>
          <w:spacing w:val="-3"/>
          <w:lang w:val="pt-BR"/>
        </w:rPr>
        <w:t xml:space="preserve"> </w:t>
      </w:r>
      <w:r w:rsidRPr="003C59B5">
        <w:rPr>
          <w:lang w:val="pt-BR"/>
        </w:rPr>
        <w:t>dis</w:t>
      </w:r>
      <w:r w:rsidRPr="003C59B5">
        <w:rPr>
          <w:spacing w:val="-2"/>
          <w:lang w:val="pt-BR"/>
        </w:rPr>
        <w:t>p</w:t>
      </w:r>
      <w:r w:rsidRPr="003C59B5">
        <w:rPr>
          <w:lang w:val="pt-BR"/>
        </w:rPr>
        <w:t>osições</w:t>
      </w:r>
      <w:r w:rsidRPr="003C59B5">
        <w:rPr>
          <w:spacing w:val="-2"/>
          <w:lang w:val="pt-BR"/>
        </w:rPr>
        <w:t xml:space="preserve"> </w:t>
      </w:r>
      <w:r w:rsidRPr="003C59B5">
        <w:rPr>
          <w:spacing w:val="-3"/>
          <w:lang w:val="pt-BR"/>
        </w:rPr>
        <w:t>r</w:t>
      </w:r>
      <w:r w:rsidRPr="003C59B5">
        <w:rPr>
          <w:lang w:val="pt-BR"/>
        </w:rPr>
        <w:t>elati</w:t>
      </w:r>
      <w:r w:rsidRPr="003C59B5">
        <w:rPr>
          <w:spacing w:val="-3"/>
          <w:lang w:val="pt-BR"/>
        </w:rPr>
        <w:t>v</w:t>
      </w:r>
      <w:r w:rsidRPr="003C59B5">
        <w:rPr>
          <w:lang w:val="pt-BR"/>
        </w:rPr>
        <w:t>as</w:t>
      </w:r>
      <w:r w:rsidRPr="003C59B5">
        <w:rPr>
          <w:spacing w:val="-2"/>
          <w:lang w:val="pt-BR"/>
        </w:rPr>
        <w:t xml:space="preserve"> </w:t>
      </w:r>
      <w:r w:rsidRPr="003C59B5">
        <w:rPr>
          <w:lang w:val="pt-BR"/>
        </w:rPr>
        <w:t>às</w:t>
      </w:r>
      <w:r w:rsidRPr="003C59B5">
        <w:rPr>
          <w:spacing w:val="-1"/>
          <w:lang w:val="pt-BR"/>
        </w:rPr>
        <w:t xml:space="preserve"> </w:t>
      </w:r>
      <w:r w:rsidRPr="003C59B5">
        <w:rPr>
          <w:lang w:val="pt-BR"/>
        </w:rPr>
        <w:t>tr</w:t>
      </w:r>
      <w:r w:rsidRPr="003C59B5">
        <w:rPr>
          <w:spacing w:val="-2"/>
          <w:lang w:val="pt-BR"/>
        </w:rPr>
        <w:t>a</w:t>
      </w:r>
      <w:r w:rsidRPr="003C59B5">
        <w:rPr>
          <w:lang w:val="pt-BR"/>
        </w:rPr>
        <w:t>ns</w:t>
      </w:r>
      <w:r w:rsidRPr="003C59B5">
        <w:rPr>
          <w:spacing w:val="-2"/>
          <w:lang w:val="pt-BR"/>
        </w:rPr>
        <w:t>f</w:t>
      </w:r>
      <w:r w:rsidRPr="003C59B5">
        <w:rPr>
          <w:lang w:val="pt-BR"/>
        </w:rPr>
        <w:t>erê</w:t>
      </w:r>
      <w:r w:rsidRPr="003C59B5">
        <w:rPr>
          <w:spacing w:val="1"/>
          <w:lang w:val="pt-BR"/>
        </w:rPr>
        <w:t>n</w:t>
      </w:r>
      <w:r w:rsidRPr="003C59B5">
        <w:rPr>
          <w:spacing w:val="-1"/>
          <w:lang w:val="pt-BR"/>
        </w:rPr>
        <w:t>c</w:t>
      </w:r>
      <w:r w:rsidRPr="003C59B5">
        <w:rPr>
          <w:lang w:val="pt-BR"/>
        </w:rPr>
        <w:t>ias;</w:t>
      </w:r>
    </w:p>
    <w:p w:rsidR="006E7F8B" w:rsidRPr="006E7F8B" w:rsidRDefault="006E7F8B" w:rsidP="006E7F8B">
      <w:pPr>
        <w:pStyle w:val="Corpodetexto"/>
        <w:spacing w:line="338" w:lineRule="auto"/>
        <w:ind w:left="0" w:right="86" w:firstLine="851"/>
        <w:rPr>
          <w:spacing w:val="-1"/>
          <w:lang w:val="pt-BR"/>
        </w:rPr>
      </w:pPr>
      <w:r w:rsidRPr="006E7F8B">
        <w:rPr>
          <w:spacing w:val="-1"/>
          <w:lang w:val="pt-BR"/>
        </w:rPr>
        <w:t>V</w:t>
      </w:r>
      <w:r>
        <w:rPr>
          <w:spacing w:val="-1"/>
          <w:lang w:val="pt-BR"/>
        </w:rPr>
        <w:t xml:space="preserve"> </w:t>
      </w:r>
      <w:r w:rsidRPr="006E7F8B">
        <w:rPr>
          <w:spacing w:val="-1"/>
          <w:lang w:val="pt-BR"/>
        </w:rPr>
        <w:t>- as disposições relativas à dívida pública federal;</w:t>
      </w:r>
    </w:p>
    <w:p w:rsidR="006E7F8B" w:rsidRPr="006E7F8B" w:rsidRDefault="006E7F8B" w:rsidP="006E7F8B">
      <w:pPr>
        <w:pStyle w:val="Corpodetexto"/>
        <w:spacing w:line="338" w:lineRule="auto"/>
        <w:ind w:left="0" w:right="86" w:firstLine="851"/>
        <w:rPr>
          <w:spacing w:val="-1"/>
          <w:lang w:val="pt-BR"/>
        </w:rPr>
      </w:pPr>
      <w:r w:rsidRPr="006E7F8B">
        <w:rPr>
          <w:spacing w:val="-1"/>
          <w:lang w:val="pt-BR"/>
        </w:rPr>
        <w:t>VI</w:t>
      </w:r>
      <w:r>
        <w:rPr>
          <w:spacing w:val="-1"/>
          <w:lang w:val="pt-BR"/>
        </w:rPr>
        <w:t xml:space="preserve"> </w:t>
      </w:r>
      <w:r w:rsidRPr="006E7F8B">
        <w:rPr>
          <w:spacing w:val="-1"/>
          <w:lang w:val="pt-BR"/>
        </w:rPr>
        <w:t>- as</w:t>
      </w:r>
      <w:r>
        <w:rPr>
          <w:spacing w:val="-1"/>
          <w:lang w:val="pt-BR"/>
        </w:rPr>
        <w:t xml:space="preserve"> </w:t>
      </w:r>
      <w:r w:rsidRPr="006E7F8B">
        <w:rPr>
          <w:spacing w:val="-1"/>
          <w:lang w:val="pt-BR"/>
        </w:rPr>
        <w:t>disposições relativas às despesas com pessoal e encargos sociais e aos benefícios aos servidores, aos empregados e aos seus dependentes;</w:t>
      </w:r>
    </w:p>
    <w:p w:rsidR="006E7F8B" w:rsidRDefault="006E7F8B" w:rsidP="006E7F8B">
      <w:pPr>
        <w:pStyle w:val="Corpodetexto"/>
        <w:spacing w:line="338" w:lineRule="auto"/>
        <w:ind w:left="0" w:right="86" w:firstLine="851"/>
        <w:rPr>
          <w:spacing w:val="-1"/>
          <w:lang w:val="pt-BR"/>
        </w:rPr>
      </w:pPr>
      <w:r w:rsidRPr="006E7F8B">
        <w:rPr>
          <w:spacing w:val="-1"/>
          <w:lang w:val="pt-BR"/>
        </w:rPr>
        <w:t>VII</w:t>
      </w:r>
      <w:r>
        <w:rPr>
          <w:spacing w:val="-1"/>
          <w:lang w:val="pt-BR"/>
        </w:rPr>
        <w:t xml:space="preserve"> </w:t>
      </w:r>
      <w:r w:rsidRPr="006E7F8B">
        <w:rPr>
          <w:spacing w:val="-1"/>
          <w:lang w:val="pt-BR"/>
        </w:rPr>
        <w:t xml:space="preserve">- a política de aplicação dos recursos das agências financeiras oficiais de fomento; </w:t>
      </w:r>
    </w:p>
    <w:p w:rsidR="006E7F8B" w:rsidRPr="006E7F8B" w:rsidRDefault="006E7F8B" w:rsidP="006E7F8B">
      <w:pPr>
        <w:pStyle w:val="Corpodetexto"/>
        <w:spacing w:line="338" w:lineRule="auto"/>
        <w:ind w:left="0" w:right="86" w:firstLine="851"/>
        <w:rPr>
          <w:spacing w:val="-1"/>
          <w:lang w:val="pt-BR"/>
        </w:rPr>
      </w:pPr>
      <w:r w:rsidRPr="006E7F8B">
        <w:rPr>
          <w:spacing w:val="-1"/>
          <w:lang w:val="pt-BR"/>
        </w:rPr>
        <w:t xml:space="preserve">VIII - as disposições </w:t>
      </w:r>
      <w:r w:rsidR="0021738E" w:rsidRPr="006E7F8B">
        <w:rPr>
          <w:spacing w:val="-1"/>
          <w:lang w:val="pt-BR"/>
        </w:rPr>
        <w:t xml:space="preserve">relativas à </w:t>
      </w:r>
      <w:r w:rsidRPr="006E7F8B">
        <w:rPr>
          <w:spacing w:val="-1"/>
          <w:lang w:val="pt-BR"/>
        </w:rPr>
        <w:t xml:space="preserve">adequação orçamentária </w:t>
      </w:r>
      <w:r w:rsidR="0021738E">
        <w:rPr>
          <w:spacing w:val="-1"/>
          <w:lang w:val="pt-BR"/>
        </w:rPr>
        <w:t xml:space="preserve">decorrente </w:t>
      </w:r>
      <w:r w:rsidRPr="006E7F8B">
        <w:rPr>
          <w:spacing w:val="-1"/>
          <w:lang w:val="pt-BR"/>
        </w:rPr>
        <w:t>das alterações na legislação;</w:t>
      </w:r>
    </w:p>
    <w:p w:rsidR="0095694D" w:rsidRPr="006E7F8B" w:rsidRDefault="003C59B5" w:rsidP="006E7F8B">
      <w:pPr>
        <w:pStyle w:val="Corpodetexto"/>
        <w:spacing w:line="338" w:lineRule="auto"/>
        <w:ind w:left="0" w:right="86" w:firstLine="851"/>
        <w:rPr>
          <w:spacing w:val="-1"/>
          <w:lang w:val="pt-BR"/>
        </w:rPr>
      </w:pPr>
      <w:r w:rsidRPr="006E7F8B">
        <w:rPr>
          <w:spacing w:val="-1"/>
          <w:lang w:val="pt-BR"/>
        </w:rPr>
        <w:t>IX - as disposições relativas à fis</w:t>
      </w:r>
      <w:r w:rsidRPr="003C59B5">
        <w:rPr>
          <w:spacing w:val="-1"/>
          <w:lang w:val="pt-BR"/>
        </w:rPr>
        <w:t>c</w:t>
      </w:r>
      <w:r w:rsidRPr="006E7F8B">
        <w:rPr>
          <w:spacing w:val="-1"/>
          <w:lang w:val="pt-BR"/>
        </w:rPr>
        <w:t>alização pelo Poder Legislativo e às obras e</w:t>
      </w:r>
      <w:r w:rsidR="006E7F8B">
        <w:rPr>
          <w:spacing w:val="-1"/>
          <w:lang w:val="pt-BR"/>
        </w:rPr>
        <w:t xml:space="preserve"> </w:t>
      </w:r>
      <w:r w:rsidRPr="006E7F8B">
        <w:rPr>
          <w:spacing w:val="-1"/>
          <w:lang w:val="pt-BR"/>
        </w:rPr>
        <w:t>aos</w:t>
      </w:r>
      <w:r w:rsidR="006E7F8B">
        <w:rPr>
          <w:spacing w:val="-1"/>
          <w:lang w:val="pt-BR"/>
        </w:rPr>
        <w:t xml:space="preserve"> </w:t>
      </w:r>
      <w:r w:rsidRPr="006E7F8B">
        <w:rPr>
          <w:spacing w:val="-1"/>
          <w:lang w:val="pt-BR"/>
        </w:rPr>
        <w:t>servi</w:t>
      </w:r>
      <w:r w:rsidRPr="003C59B5">
        <w:rPr>
          <w:spacing w:val="-1"/>
          <w:lang w:val="pt-BR"/>
        </w:rPr>
        <w:t>ç</w:t>
      </w:r>
      <w:r w:rsidRPr="006E7F8B">
        <w:rPr>
          <w:spacing w:val="-1"/>
          <w:lang w:val="pt-BR"/>
        </w:rPr>
        <w:t xml:space="preserve">os </w:t>
      </w:r>
      <w:r w:rsidRPr="003C59B5">
        <w:rPr>
          <w:spacing w:val="-1"/>
          <w:lang w:val="pt-BR"/>
        </w:rPr>
        <w:t>c</w:t>
      </w:r>
      <w:r w:rsidRPr="006E7F8B">
        <w:rPr>
          <w:spacing w:val="-1"/>
          <w:lang w:val="pt-BR"/>
        </w:rPr>
        <w:t>om indí</w:t>
      </w:r>
      <w:r w:rsidRPr="003C59B5">
        <w:rPr>
          <w:spacing w:val="-1"/>
          <w:lang w:val="pt-BR"/>
        </w:rPr>
        <w:t>c</w:t>
      </w:r>
      <w:r w:rsidRPr="006E7F8B">
        <w:rPr>
          <w:spacing w:val="-1"/>
          <w:lang w:val="pt-BR"/>
        </w:rPr>
        <w:t>ios de irregularidades graves;</w:t>
      </w:r>
    </w:p>
    <w:p w:rsidR="006E7F8B" w:rsidRDefault="003C59B5" w:rsidP="006E7F8B">
      <w:pPr>
        <w:pStyle w:val="Corpodetexto"/>
        <w:spacing w:line="338" w:lineRule="auto"/>
        <w:ind w:left="0" w:right="86" w:firstLine="851"/>
        <w:rPr>
          <w:spacing w:val="-1"/>
          <w:lang w:val="pt-BR"/>
        </w:rPr>
      </w:pPr>
      <w:r w:rsidRPr="006E7F8B">
        <w:rPr>
          <w:spacing w:val="-1"/>
          <w:lang w:val="pt-BR"/>
        </w:rPr>
        <w:t>X</w:t>
      </w:r>
      <w:r w:rsidRPr="003C59B5">
        <w:rPr>
          <w:spacing w:val="-1"/>
          <w:lang w:val="pt-BR"/>
        </w:rPr>
        <w:t xml:space="preserve"> </w:t>
      </w:r>
      <w:r w:rsidRPr="006E7F8B">
        <w:rPr>
          <w:spacing w:val="-1"/>
          <w:lang w:val="pt-BR"/>
        </w:rPr>
        <w:t>- as disposições</w:t>
      </w:r>
      <w:r w:rsidRPr="003C59B5">
        <w:rPr>
          <w:spacing w:val="-1"/>
          <w:lang w:val="pt-BR"/>
        </w:rPr>
        <w:t xml:space="preserve"> </w:t>
      </w:r>
      <w:r w:rsidRPr="006E7F8B">
        <w:rPr>
          <w:spacing w:val="-1"/>
          <w:lang w:val="pt-BR"/>
        </w:rPr>
        <w:t>relativas</w:t>
      </w:r>
      <w:r w:rsidRPr="003C59B5">
        <w:rPr>
          <w:spacing w:val="-1"/>
          <w:lang w:val="pt-BR"/>
        </w:rPr>
        <w:t xml:space="preserve"> </w:t>
      </w:r>
      <w:r w:rsidRPr="006E7F8B">
        <w:rPr>
          <w:spacing w:val="-1"/>
          <w:lang w:val="pt-BR"/>
        </w:rPr>
        <w:t>à</w:t>
      </w:r>
      <w:r w:rsidRPr="003C59B5">
        <w:rPr>
          <w:spacing w:val="-1"/>
          <w:lang w:val="pt-BR"/>
        </w:rPr>
        <w:t xml:space="preserve"> </w:t>
      </w:r>
      <w:r w:rsidRPr="006E7F8B">
        <w:rPr>
          <w:spacing w:val="-1"/>
          <w:lang w:val="pt-BR"/>
        </w:rPr>
        <w:t>transparên</w:t>
      </w:r>
      <w:r w:rsidRPr="003C59B5">
        <w:rPr>
          <w:spacing w:val="-1"/>
          <w:lang w:val="pt-BR"/>
        </w:rPr>
        <w:t>c</w:t>
      </w:r>
      <w:r w:rsidRPr="006E7F8B">
        <w:rPr>
          <w:spacing w:val="-1"/>
          <w:lang w:val="pt-BR"/>
        </w:rPr>
        <w:t xml:space="preserve">ia; e </w:t>
      </w:r>
    </w:p>
    <w:p w:rsidR="006E7F8B" w:rsidRDefault="003C59B5" w:rsidP="006E7F8B">
      <w:pPr>
        <w:pStyle w:val="Corpodetexto"/>
        <w:spacing w:line="338" w:lineRule="auto"/>
        <w:ind w:left="0" w:right="86" w:firstLine="851"/>
        <w:rPr>
          <w:spacing w:val="-1"/>
          <w:lang w:val="pt-BR"/>
        </w:rPr>
      </w:pPr>
      <w:r w:rsidRPr="006E7F8B">
        <w:rPr>
          <w:spacing w:val="-1"/>
          <w:lang w:val="pt-BR"/>
        </w:rPr>
        <w:t>XI</w:t>
      </w:r>
      <w:r w:rsidRPr="003C59B5">
        <w:rPr>
          <w:spacing w:val="-1"/>
          <w:lang w:val="pt-BR"/>
        </w:rPr>
        <w:t xml:space="preserve"> </w:t>
      </w:r>
      <w:r w:rsidRPr="006E7F8B">
        <w:rPr>
          <w:spacing w:val="-1"/>
          <w:lang w:val="pt-BR"/>
        </w:rPr>
        <w:t>- as disposições finais.</w:t>
      </w:r>
    </w:p>
    <w:p w:rsidR="006E7F8B" w:rsidRDefault="006E7F8B" w:rsidP="006E7F8B">
      <w:pPr>
        <w:pStyle w:val="Corpodetexto"/>
        <w:spacing w:line="338" w:lineRule="auto"/>
        <w:ind w:right="86" w:firstLine="851"/>
        <w:jc w:val="center"/>
        <w:rPr>
          <w:spacing w:val="-1"/>
          <w:lang w:val="pt-BR"/>
        </w:rPr>
      </w:pPr>
    </w:p>
    <w:p w:rsidR="006E7F8B" w:rsidRPr="006E7F8B" w:rsidRDefault="006E7F8B" w:rsidP="006E7F8B">
      <w:pPr>
        <w:pStyle w:val="Corpodetexto"/>
        <w:spacing w:line="338" w:lineRule="auto"/>
        <w:ind w:right="86" w:firstLine="851"/>
        <w:jc w:val="center"/>
        <w:rPr>
          <w:spacing w:val="-1"/>
          <w:lang w:val="pt-BR"/>
        </w:rPr>
      </w:pPr>
      <w:r w:rsidRPr="006E7F8B">
        <w:rPr>
          <w:spacing w:val="-1"/>
          <w:lang w:val="pt-BR"/>
        </w:rPr>
        <w:t>CAPÍTULO II</w:t>
      </w:r>
    </w:p>
    <w:p w:rsidR="006E7F8B" w:rsidRDefault="006E7F8B" w:rsidP="006E7F8B">
      <w:pPr>
        <w:pStyle w:val="Corpodetexto"/>
        <w:spacing w:line="338" w:lineRule="auto"/>
        <w:ind w:right="86" w:firstLine="851"/>
        <w:jc w:val="center"/>
        <w:rPr>
          <w:spacing w:val="-1"/>
          <w:lang w:val="pt-BR"/>
        </w:rPr>
      </w:pPr>
      <w:r w:rsidRPr="006E7F8B">
        <w:rPr>
          <w:spacing w:val="-1"/>
          <w:lang w:val="pt-BR"/>
        </w:rPr>
        <w:t>DAS METAS E DAS PRIORIDADES DA ADMINISTRAÇÃO PÚBLICA FEDERAL</w:t>
      </w:r>
    </w:p>
    <w:p w:rsidR="006E7F8B" w:rsidRDefault="006E7F8B" w:rsidP="006E7F8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2º A elaboração e a aprovação do Projeto de Lei Orçamentária de 2022 e a execução da respectiva Lei deverão ser compatíveis com a obtenção da meta de </w:t>
      </w:r>
      <w:proofErr w:type="spellStart"/>
      <w:r w:rsidRPr="006E7F8B">
        <w:rPr>
          <w:b/>
          <w:spacing w:val="-1"/>
          <w:lang w:val="pt-BR"/>
        </w:rPr>
        <w:t>deficit</w:t>
      </w:r>
      <w:proofErr w:type="spellEnd"/>
      <w:r w:rsidRPr="006E7F8B">
        <w:rPr>
          <w:spacing w:val="-1"/>
          <w:lang w:val="pt-BR"/>
        </w:rPr>
        <w:t xml:space="preserve"> primário de R$ 247.118.225.000,00 (duzentos e quarenta e sete bilhões, cento e dezoito milhões e duzentos e vinte e cinco mil reais) para os Orçamentos Fiscal e da Seguridade Social, conforme demonstrado no Anexo de Metas Fiscais constante do Anexo IV a esta Lei.</w:t>
      </w:r>
    </w:p>
    <w:p w:rsidR="006E7F8B" w:rsidRDefault="006E7F8B" w:rsidP="006E7F8B">
      <w:pPr>
        <w:pStyle w:val="Corpodetexto"/>
        <w:spacing w:line="338" w:lineRule="auto"/>
        <w:ind w:right="86" w:firstLine="851"/>
        <w:rPr>
          <w:spacing w:val="-1"/>
          <w:lang w:val="pt-BR"/>
        </w:rPr>
      </w:pPr>
      <w:r w:rsidRPr="006E7F8B">
        <w:rPr>
          <w:spacing w:val="-1"/>
          <w:lang w:val="pt-BR"/>
        </w:rPr>
        <w:t>Parágrafo único.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3º A elaboração e a aprovação do Projeto de Lei Orçamentária de 2022 e a execução da respectiva Lei, para o Programa de Dispêndios Globais de que trata o inciso VI do </w:t>
      </w:r>
      <w:r w:rsidRPr="006E7F8B">
        <w:rPr>
          <w:b/>
          <w:spacing w:val="-1"/>
          <w:lang w:val="pt-BR"/>
        </w:rPr>
        <w:t>caput</w:t>
      </w:r>
      <w:r w:rsidRPr="006E7F8B">
        <w:rPr>
          <w:spacing w:val="-1"/>
          <w:lang w:val="pt-BR"/>
        </w:rPr>
        <w:t xml:space="preserve"> do art. 11, deverão ser compatíveis com a obtenção da meta de </w:t>
      </w:r>
      <w:proofErr w:type="spellStart"/>
      <w:r w:rsidRPr="006E7F8B">
        <w:rPr>
          <w:b/>
          <w:spacing w:val="-1"/>
          <w:lang w:val="pt-BR"/>
        </w:rPr>
        <w:t>deficit</w:t>
      </w:r>
      <w:proofErr w:type="spellEnd"/>
      <w:r w:rsidRPr="006E7F8B">
        <w:rPr>
          <w:spacing w:val="-1"/>
          <w:lang w:val="pt-BR"/>
        </w:rPr>
        <w:t xml:space="preserve"> primário de R$ 3.970.000.000,00 (três bilhões novecentos e setenta milhões de reais).</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xml:space="preserve">§ 1º As empresas dos Grupos Petrobras e </w:t>
      </w:r>
      <w:proofErr w:type="spellStart"/>
      <w:r w:rsidRPr="006E7F8B">
        <w:rPr>
          <w:spacing w:val="-1"/>
          <w:lang w:val="pt-BR"/>
        </w:rPr>
        <w:t>Eletrobras</w:t>
      </w:r>
      <w:proofErr w:type="spellEnd"/>
      <w:r w:rsidRPr="006E7F8B">
        <w:rPr>
          <w:spacing w:val="-1"/>
          <w:lang w:val="pt-BR"/>
        </w:rPr>
        <w:t xml:space="preserve"> não serão consideradas na meta de </w:t>
      </w:r>
      <w:proofErr w:type="spellStart"/>
      <w:r w:rsidRPr="006E7F8B">
        <w:rPr>
          <w:b/>
          <w:spacing w:val="-1"/>
          <w:lang w:val="pt-BR"/>
        </w:rPr>
        <w:t>deficit</w:t>
      </w:r>
      <w:proofErr w:type="spellEnd"/>
      <w:r w:rsidRPr="006E7F8B">
        <w:rPr>
          <w:spacing w:val="-1"/>
          <w:lang w:val="pt-BR"/>
        </w:rPr>
        <w:t xml:space="preserve"> primário, de que trata o </w:t>
      </w:r>
      <w:r w:rsidRPr="006E7F8B">
        <w:rPr>
          <w:b/>
          <w:spacing w:val="-1"/>
          <w:lang w:val="pt-BR"/>
        </w:rPr>
        <w:t>caput</w:t>
      </w:r>
      <w:r w:rsidRPr="006E7F8B">
        <w:rPr>
          <w:spacing w:val="-1"/>
          <w:lang w:val="pt-BR"/>
        </w:rPr>
        <w:t>, relativa ao Programa de Dispêndios Globais.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Poderá haver, durante a execução da Lei Orçamentária de 2022, com demonstração nos relatórios de que tratam o § 4º do art. 64 e o </w:t>
      </w:r>
      <w:r w:rsidRPr="006E7F8B">
        <w:rPr>
          <w:b/>
          <w:spacing w:val="-1"/>
          <w:lang w:val="pt-BR"/>
        </w:rPr>
        <w:t>caput</w:t>
      </w:r>
      <w:r w:rsidRPr="006E7F8B">
        <w:rPr>
          <w:spacing w:val="-1"/>
          <w:lang w:val="pt-BR"/>
        </w:rPr>
        <w:t xml:space="preserve"> do art. 152, compensação entre as metas estabelecidas para os Orçamentos Fiscal e da Seguridade Social e para o Programa de Dispêndios Globais de que trata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Art. 4º As prioridades e as metas da administração pública federal para o exercício de 2022, atendidas as despesas obrigatórias e as de funcionamento dos órgãos e das entidades que integram os Orçamentos Fiscal e da Seguridade Social, consistem na agenda para a primeira infância, em despesas do programa Casa Verde e Amarela voltadas a Municípios de até 50.000 habitantes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p w:rsidR="006E7F8B" w:rsidRDefault="006E7F8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jc w:val="center"/>
        <w:rPr>
          <w:spacing w:val="-1"/>
          <w:lang w:val="pt-BR"/>
        </w:rPr>
      </w:pPr>
      <w:r w:rsidRPr="006E7F8B">
        <w:rPr>
          <w:spacing w:val="-1"/>
          <w:lang w:val="pt-BR"/>
        </w:rPr>
        <w:t>CAPÍTULO III</w:t>
      </w:r>
    </w:p>
    <w:p w:rsidR="006E7F8B" w:rsidRDefault="006E7F8B" w:rsidP="006E7F8B">
      <w:pPr>
        <w:pStyle w:val="Corpodetexto"/>
        <w:spacing w:line="338" w:lineRule="auto"/>
        <w:ind w:right="86" w:firstLine="851"/>
        <w:jc w:val="center"/>
        <w:rPr>
          <w:spacing w:val="-1"/>
          <w:lang w:val="pt-BR"/>
        </w:rPr>
      </w:pPr>
      <w:r w:rsidRPr="006E7F8B">
        <w:rPr>
          <w:spacing w:val="-1"/>
          <w:lang w:val="pt-BR"/>
        </w:rPr>
        <w:t>DA ESTRUTURA E DA ORGANIZAÇÃO DOS ORÇAMENTOS</w:t>
      </w:r>
    </w:p>
    <w:p w:rsidR="006E7F8B" w:rsidRDefault="006E7F8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5º</w:t>
      </w:r>
      <w:r>
        <w:rPr>
          <w:spacing w:val="-1"/>
          <w:lang w:val="pt-BR"/>
        </w:rPr>
        <w:t xml:space="preserve"> </w:t>
      </w:r>
      <w:r w:rsidRPr="006E7F8B">
        <w:rPr>
          <w:spacing w:val="-1"/>
          <w:lang w:val="pt-BR"/>
        </w:rPr>
        <w:t>Para fins do disposto nesta Lei e na Lei Orçamentária de 2022, entende-se por:</w:t>
      </w:r>
    </w:p>
    <w:p w:rsidR="006E7F8B" w:rsidRDefault="006E7F8B" w:rsidP="00CA06AE">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w:t>
      </w:r>
      <w:r>
        <w:rPr>
          <w:spacing w:val="-1"/>
          <w:lang w:val="pt-BR"/>
        </w:rPr>
        <w:t xml:space="preserve"> </w:t>
      </w:r>
      <w:r w:rsidRPr="006E7F8B">
        <w:rPr>
          <w:spacing w:val="-1"/>
          <w:lang w:val="pt-BR"/>
        </w:rPr>
        <w:t>subtítulo</w:t>
      </w:r>
      <w:r>
        <w:rPr>
          <w:spacing w:val="-1"/>
          <w:lang w:val="pt-BR"/>
        </w:rPr>
        <w:t xml:space="preserve"> </w:t>
      </w:r>
      <w:r w:rsidRPr="006E7F8B">
        <w:rPr>
          <w:spacing w:val="-1"/>
          <w:lang w:val="pt-BR"/>
        </w:rPr>
        <w:t>-</w:t>
      </w:r>
      <w:r>
        <w:rPr>
          <w:spacing w:val="-1"/>
          <w:lang w:val="pt-BR"/>
        </w:rPr>
        <w:t xml:space="preserve"> </w:t>
      </w:r>
      <w:r w:rsidRPr="006E7F8B">
        <w:rPr>
          <w:spacing w:val="-1"/>
          <w:lang w:val="pt-BR"/>
        </w:rPr>
        <w:t>o</w:t>
      </w:r>
      <w:r>
        <w:rPr>
          <w:spacing w:val="-1"/>
          <w:lang w:val="pt-BR"/>
        </w:rPr>
        <w:t xml:space="preserve"> </w:t>
      </w:r>
      <w:r w:rsidRPr="006E7F8B">
        <w:rPr>
          <w:spacing w:val="-1"/>
          <w:lang w:val="pt-BR"/>
        </w:rPr>
        <w:t>menor</w:t>
      </w:r>
      <w:r>
        <w:rPr>
          <w:spacing w:val="-1"/>
          <w:lang w:val="pt-BR"/>
        </w:rPr>
        <w:t xml:space="preserve"> </w:t>
      </w:r>
      <w:r w:rsidRPr="006E7F8B">
        <w:rPr>
          <w:spacing w:val="-1"/>
          <w:lang w:val="pt-BR"/>
        </w:rPr>
        <w:t>nível</w:t>
      </w:r>
      <w:r>
        <w:rPr>
          <w:spacing w:val="-1"/>
          <w:lang w:val="pt-BR"/>
        </w:rPr>
        <w:t xml:space="preserve"> </w:t>
      </w:r>
      <w:r w:rsidRPr="006E7F8B">
        <w:rPr>
          <w:spacing w:val="-1"/>
          <w:lang w:val="pt-BR"/>
        </w:rPr>
        <w:t>da</w:t>
      </w:r>
      <w:r>
        <w:rPr>
          <w:spacing w:val="-1"/>
          <w:lang w:val="pt-BR"/>
        </w:rPr>
        <w:t xml:space="preserve"> </w:t>
      </w:r>
      <w:r w:rsidRPr="006E7F8B">
        <w:rPr>
          <w:spacing w:val="-1"/>
          <w:lang w:val="pt-BR"/>
        </w:rPr>
        <w:t>categoria</w:t>
      </w:r>
      <w:r>
        <w:rPr>
          <w:spacing w:val="-1"/>
          <w:lang w:val="pt-BR"/>
        </w:rPr>
        <w:t xml:space="preserve"> </w:t>
      </w:r>
      <w:r w:rsidRPr="006E7F8B">
        <w:rPr>
          <w:spacing w:val="-1"/>
          <w:lang w:val="pt-BR"/>
        </w:rPr>
        <w:t>de</w:t>
      </w:r>
      <w:r>
        <w:rPr>
          <w:spacing w:val="-1"/>
          <w:lang w:val="pt-BR"/>
        </w:rPr>
        <w:t xml:space="preserve"> </w:t>
      </w:r>
      <w:r w:rsidRPr="006E7F8B">
        <w:rPr>
          <w:spacing w:val="-1"/>
          <w:lang w:val="pt-BR"/>
        </w:rPr>
        <w:t>programação,</w:t>
      </w:r>
      <w:r>
        <w:rPr>
          <w:spacing w:val="-1"/>
          <w:lang w:val="pt-BR"/>
        </w:rPr>
        <w:t xml:space="preserve"> </w:t>
      </w:r>
      <w:r w:rsidRPr="006E7F8B">
        <w:rPr>
          <w:spacing w:val="-1"/>
          <w:lang w:val="pt-BR"/>
        </w:rPr>
        <w:t>sendo</w:t>
      </w:r>
      <w:r>
        <w:rPr>
          <w:spacing w:val="-1"/>
          <w:lang w:val="pt-BR"/>
        </w:rPr>
        <w:t xml:space="preserve"> </w:t>
      </w:r>
      <w:r w:rsidRPr="006E7F8B">
        <w:rPr>
          <w:spacing w:val="-1"/>
          <w:lang w:val="pt-BR"/>
        </w:rPr>
        <w:t>utilizado,</w:t>
      </w:r>
      <w:r w:rsidR="00CA06AE">
        <w:rPr>
          <w:spacing w:val="-1"/>
          <w:lang w:val="pt-BR"/>
        </w:rPr>
        <w:t xml:space="preserve"> </w:t>
      </w:r>
      <w:r w:rsidRPr="006E7F8B">
        <w:rPr>
          <w:spacing w:val="-1"/>
          <w:lang w:val="pt-BR"/>
        </w:rPr>
        <w:t>especialmente, para especificar a localização física da ação;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unidade orçamentária - o menor nível da classificação institucional;</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órgão orçamentário - o maior nível da classificação institucional, cuja finalidade é agrupar unidades orçamentárias;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concedente - o órgão ou a entidade da administração pública federal direta ou indireta responsável pela transferência de recursos financeiros oriundos dos Orçamentos Fiscal e da Seguridade Social da União destinados à execução de ações orçamentárias;</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unidade descentralizadora - o órgão da administração pública federal direta, a autarquia, a fundação pública ou a empresa estatal dependente detentora e descentralizadora da dotação orçamentária e dos recursos financeiros;</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xml:space="preserve">- unidade descentralizada - o órgão da administração pública federal direta, a autarquia, a fundação pública ou a empresa estatal dependente recebedora da dotação orçamentária e dos </w:t>
      </w:r>
      <w:r w:rsidRPr="006E7F8B">
        <w:rPr>
          <w:spacing w:val="-1"/>
          <w:lang w:val="pt-BR"/>
        </w:rPr>
        <w:lastRenderedPageBreak/>
        <w:t>recursos financeiros;</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produto - o bem ou o serviço que resulta da ação orçamentária;</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unidade de medida - a unidade utilizada para quantificar e expressar as características do produto;</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meta física - a quantidade estimada para o produto no exercício financeiro;</w:t>
      </w:r>
    </w:p>
    <w:p w:rsidR="006E7F8B"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atividade - o instrumento de programação para alcançar o objetivo de um programa, envolvendo um conjunto de operações que se realizam de modo contínuo e permanente, das quais resulta um produto necessário à manutenção da ação de governo;</w:t>
      </w:r>
    </w:p>
    <w:p w:rsidR="006E7F8B" w:rsidRDefault="006E7F8B" w:rsidP="006E7F8B">
      <w:pPr>
        <w:pStyle w:val="Corpodetexto"/>
        <w:spacing w:line="338" w:lineRule="auto"/>
        <w:ind w:right="86" w:firstLine="851"/>
        <w:rPr>
          <w:spacing w:val="-1"/>
          <w:lang w:val="pt-BR"/>
        </w:rPr>
      </w:pPr>
      <w:r w:rsidRPr="006E7F8B">
        <w:rPr>
          <w:spacing w:val="-1"/>
          <w:lang w:val="pt-BR"/>
        </w:rPr>
        <w:t>XII</w:t>
      </w:r>
      <w:r>
        <w:rPr>
          <w:spacing w:val="-1"/>
          <w:lang w:val="pt-BR"/>
        </w:rPr>
        <w:t xml:space="preserve"> </w:t>
      </w:r>
      <w:r w:rsidRPr="006E7F8B">
        <w:rPr>
          <w:spacing w:val="-1"/>
          <w:lang w:val="pt-BR"/>
        </w:rPr>
        <w:t>- projeto - o instrumento de programação para alcançar o objetivo de um programa, envolvendo um conjunto de operações, limitadas no tempo, das quais resulta um produto que concorre para a expansão ou o aperfeiçoamento da ação de governo; e</w:t>
      </w:r>
    </w:p>
    <w:p w:rsidR="006E7F8B" w:rsidRDefault="006E7F8B" w:rsidP="006E7F8B">
      <w:pPr>
        <w:pStyle w:val="Corpodetexto"/>
        <w:spacing w:line="338" w:lineRule="auto"/>
        <w:ind w:right="86" w:firstLine="851"/>
        <w:rPr>
          <w:spacing w:val="-1"/>
          <w:lang w:val="pt-BR"/>
        </w:rPr>
      </w:pPr>
      <w:r w:rsidRPr="006E7F8B">
        <w:rPr>
          <w:spacing w:val="-1"/>
          <w:lang w:val="pt-BR"/>
        </w:rPr>
        <w:t>XIII</w:t>
      </w:r>
      <w:r>
        <w:rPr>
          <w:spacing w:val="-1"/>
          <w:lang w:val="pt-BR"/>
        </w:rPr>
        <w:t xml:space="preserve"> </w:t>
      </w:r>
      <w:r w:rsidRPr="006E7F8B">
        <w:rPr>
          <w:spacing w:val="-1"/>
          <w:lang w:val="pt-BR"/>
        </w:rPr>
        <w:t>- operação especial - as despesas que não contribuem para a manutenção, a expansão ou o aperfeiçoamento das ações do Governo federal, das quais não resulta um produto e não é gerada contraprestação direta sob a forma de bens ou serviços.</w:t>
      </w:r>
    </w:p>
    <w:p w:rsidR="006E7F8B" w:rsidRDefault="006E7F8B" w:rsidP="006E7F8B">
      <w:pPr>
        <w:pStyle w:val="Corpodetexto"/>
        <w:spacing w:line="338" w:lineRule="auto"/>
        <w:ind w:right="86" w:firstLine="851"/>
        <w:rPr>
          <w:spacing w:val="-1"/>
          <w:lang w:val="pt-BR"/>
        </w:rPr>
      </w:pPr>
      <w:r w:rsidRPr="006E7F8B">
        <w:rPr>
          <w:spacing w:val="-1"/>
          <w:lang w:val="pt-BR"/>
        </w:rPr>
        <w:t>§ 1º As categorias de programação de que trata esta Lei serão identificadas no Projeto de Lei Orçamentária de 2022, na respectiva Lei e nos créditos adicionais, por programas, projetos, atividades ou operações especiais e respectivos subtítulos, com indicação, quando for o caso, do produto, da unidade de medida e da meta física.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Ficam vedados, na especificação dos subtítulos: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 - produto diferente daquele informado na ação;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denominação que denote finalidade divergente daquela especificada na ação;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referência a mais de um beneficiário, localidade ou área geográfica no mesmo</w:t>
      </w:r>
      <w:r>
        <w:rPr>
          <w:spacing w:val="-1"/>
          <w:lang w:val="pt-BR"/>
        </w:rPr>
        <w:t xml:space="preserve"> </w:t>
      </w:r>
      <w:r w:rsidRPr="006E7F8B">
        <w:rPr>
          <w:spacing w:val="-1"/>
          <w:lang w:val="pt-BR"/>
        </w:rPr>
        <w:t>subtítulo.</w:t>
      </w:r>
    </w:p>
    <w:p w:rsidR="006E7F8B" w:rsidRDefault="006E7F8B" w:rsidP="006E7F8B">
      <w:pPr>
        <w:pStyle w:val="Corpodetexto"/>
        <w:spacing w:line="338" w:lineRule="auto"/>
        <w:ind w:right="86" w:firstLine="851"/>
        <w:rPr>
          <w:spacing w:val="-1"/>
          <w:lang w:val="pt-BR"/>
        </w:rPr>
      </w:pPr>
      <w:r w:rsidRPr="006E7F8B">
        <w:rPr>
          <w:spacing w:val="-1"/>
          <w:lang w:val="pt-BR"/>
        </w:rPr>
        <w:t>§ 3º</w:t>
      </w:r>
      <w:r>
        <w:rPr>
          <w:spacing w:val="-1"/>
          <w:lang w:val="pt-BR"/>
        </w:rPr>
        <w:t xml:space="preserve"> </w:t>
      </w:r>
      <w:r w:rsidRPr="006E7F8B">
        <w:rPr>
          <w:spacing w:val="-1"/>
          <w:lang w:val="pt-BR"/>
        </w:rPr>
        <w:t>A meta física deve ser indicada em nível de subtítulo e agregada segundo o</w:t>
      </w:r>
      <w:r>
        <w:rPr>
          <w:spacing w:val="-1"/>
          <w:lang w:val="pt-BR"/>
        </w:rPr>
        <w:t xml:space="preserve"> </w:t>
      </w:r>
      <w:r w:rsidRPr="006E7F8B">
        <w:rPr>
          <w:spacing w:val="-1"/>
          <w:lang w:val="pt-BR"/>
        </w:rPr>
        <w:t>projeto, a atividade ou a operação especial, e estabelecida em função do custo de cada unidade do produto e do montante de recursos alocados.</w:t>
      </w:r>
    </w:p>
    <w:p w:rsidR="006E7F8B" w:rsidRDefault="006E7F8B" w:rsidP="006E7F8B">
      <w:pPr>
        <w:pStyle w:val="Corpodetexto"/>
        <w:spacing w:line="338" w:lineRule="auto"/>
        <w:ind w:right="86" w:firstLine="851"/>
        <w:rPr>
          <w:spacing w:val="-1"/>
          <w:lang w:val="pt-BR"/>
        </w:rPr>
      </w:pPr>
      <w:r w:rsidRPr="006E7F8B">
        <w:rPr>
          <w:spacing w:val="-1"/>
          <w:lang w:val="pt-BR"/>
        </w:rPr>
        <w:t>§ 4º No Projeto de Lei Orçamentária de 2022,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rsidR="006E7F8B" w:rsidRDefault="006E7F8B" w:rsidP="006E7F8B">
      <w:pPr>
        <w:pStyle w:val="Corpodetexto"/>
        <w:spacing w:line="338" w:lineRule="auto"/>
        <w:ind w:right="86" w:firstLine="851"/>
        <w:rPr>
          <w:spacing w:val="-1"/>
          <w:lang w:val="pt-BR"/>
        </w:rPr>
      </w:pPr>
      <w:r w:rsidRPr="006E7F8B">
        <w:rPr>
          <w:spacing w:val="-1"/>
          <w:lang w:val="pt-BR"/>
        </w:rPr>
        <w:t>§ 5º As atividades que possuem a mesma finalidade devem ser classificadas sob um único código, independentemente da unidade executora.</w:t>
      </w:r>
    </w:p>
    <w:p w:rsidR="006E7F8B" w:rsidRDefault="006E7F8B" w:rsidP="006E7F8B">
      <w:pPr>
        <w:pStyle w:val="Corpodetexto"/>
        <w:spacing w:line="338" w:lineRule="auto"/>
        <w:ind w:right="86" w:firstLine="851"/>
        <w:rPr>
          <w:spacing w:val="-1"/>
          <w:lang w:val="pt-BR"/>
        </w:rPr>
      </w:pPr>
      <w:r w:rsidRPr="006E7F8B">
        <w:rPr>
          <w:spacing w:val="-1"/>
          <w:lang w:val="pt-BR"/>
        </w:rPr>
        <w:t>§ 6º O projeto deve constar de uma única esfera orçamentária, sob um único programa.</w:t>
      </w:r>
    </w:p>
    <w:p w:rsidR="006E7F8B" w:rsidRDefault="006E7F8B" w:rsidP="006E7F8B">
      <w:pPr>
        <w:pStyle w:val="Corpodetexto"/>
        <w:spacing w:line="338" w:lineRule="auto"/>
        <w:ind w:right="86" w:firstLine="851"/>
        <w:rPr>
          <w:spacing w:val="-1"/>
          <w:lang w:val="pt-BR"/>
        </w:rPr>
      </w:pPr>
      <w:r w:rsidRPr="006E7F8B">
        <w:rPr>
          <w:spacing w:val="-1"/>
          <w:lang w:val="pt-BR"/>
        </w:rPr>
        <w:t>§</w:t>
      </w:r>
      <w:r>
        <w:rPr>
          <w:spacing w:val="-1"/>
          <w:lang w:val="pt-BR"/>
        </w:rPr>
        <w:t xml:space="preserve"> </w:t>
      </w:r>
      <w:r w:rsidRPr="006E7F8B">
        <w:rPr>
          <w:spacing w:val="-1"/>
          <w:lang w:val="pt-BR"/>
        </w:rPr>
        <w:t>7º A</w:t>
      </w:r>
      <w:r>
        <w:rPr>
          <w:spacing w:val="-1"/>
          <w:lang w:val="pt-BR"/>
        </w:rPr>
        <w:t xml:space="preserve"> </w:t>
      </w:r>
      <w:proofErr w:type="spellStart"/>
      <w:r w:rsidRPr="006E7F8B">
        <w:rPr>
          <w:spacing w:val="-1"/>
          <w:lang w:val="pt-BR"/>
        </w:rPr>
        <w:t>subfunção</w:t>
      </w:r>
      <w:proofErr w:type="spellEnd"/>
      <w:r w:rsidRPr="006E7F8B">
        <w:rPr>
          <w:spacing w:val="-1"/>
          <w:lang w:val="pt-BR"/>
        </w:rPr>
        <w:t>,</w:t>
      </w:r>
      <w:r>
        <w:rPr>
          <w:spacing w:val="-1"/>
          <w:lang w:val="pt-BR"/>
        </w:rPr>
        <w:t xml:space="preserve"> </w:t>
      </w:r>
      <w:r w:rsidRPr="006E7F8B">
        <w:rPr>
          <w:spacing w:val="-1"/>
          <w:lang w:val="pt-BR"/>
        </w:rPr>
        <w:t>nível</w:t>
      </w:r>
      <w:r>
        <w:rPr>
          <w:spacing w:val="-1"/>
          <w:lang w:val="pt-BR"/>
        </w:rPr>
        <w:t xml:space="preserve"> </w:t>
      </w:r>
      <w:r w:rsidRPr="006E7F8B">
        <w:rPr>
          <w:spacing w:val="-1"/>
          <w:lang w:val="pt-BR"/>
        </w:rPr>
        <w:t>de</w:t>
      </w:r>
      <w:r>
        <w:rPr>
          <w:spacing w:val="-1"/>
          <w:lang w:val="pt-BR"/>
        </w:rPr>
        <w:t xml:space="preserve"> </w:t>
      </w:r>
      <w:r w:rsidRPr="006E7F8B">
        <w:rPr>
          <w:spacing w:val="-1"/>
          <w:lang w:val="pt-BR"/>
        </w:rPr>
        <w:t>agregação</w:t>
      </w:r>
      <w:r>
        <w:rPr>
          <w:spacing w:val="-1"/>
          <w:lang w:val="pt-BR"/>
        </w:rPr>
        <w:t xml:space="preserve"> </w:t>
      </w:r>
      <w:r w:rsidRPr="006E7F8B">
        <w:rPr>
          <w:spacing w:val="-1"/>
          <w:lang w:val="pt-BR"/>
        </w:rPr>
        <w:t>imediatamente</w:t>
      </w:r>
      <w:r>
        <w:rPr>
          <w:spacing w:val="-1"/>
          <w:lang w:val="pt-BR"/>
        </w:rPr>
        <w:t xml:space="preserve"> </w:t>
      </w:r>
      <w:r w:rsidRPr="006E7F8B">
        <w:rPr>
          <w:spacing w:val="-1"/>
          <w:lang w:val="pt-BR"/>
        </w:rPr>
        <w:t>inferior</w:t>
      </w:r>
      <w:r>
        <w:rPr>
          <w:spacing w:val="-1"/>
          <w:lang w:val="pt-BR"/>
        </w:rPr>
        <w:t xml:space="preserve"> </w:t>
      </w:r>
      <w:r w:rsidRPr="006E7F8B">
        <w:rPr>
          <w:spacing w:val="-1"/>
          <w:lang w:val="pt-BR"/>
        </w:rPr>
        <w:t>à</w:t>
      </w:r>
      <w:r>
        <w:rPr>
          <w:spacing w:val="-1"/>
          <w:lang w:val="pt-BR"/>
        </w:rPr>
        <w:t xml:space="preserve"> </w:t>
      </w:r>
      <w:r w:rsidRPr="006E7F8B">
        <w:rPr>
          <w:spacing w:val="-1"/>
          <w:lang w:val="pt-BR"/>
        </w:rPr>
        <w:t>função,</w:t>
      </w:r>
      <w:r>
        <w:rPr>
          <w:spacing w:val="-1"/>
          <w:lang w:val="pt-BR"/>
        </w:rPr>
        <w:t xml:space="preserve"> </w:t>
      </w:r>
      <w:r w:rsidRPr="006E7F8B">
        <w:rPr>
          <w:spacing w:val="-1"/>
          <w:lang w:val="pt-BR"/>
        </w:rPr>
        <w:t>deve</w:t>
      </w:r>
      <w:r>
        <w:rPr>
          <w:spacing w:val="-1"/>
          <w:lang w:val="pt-BR"/>
        </w:rPr>
        <w:t xml:space="preserve"> </w:t>
      </w:r>
      <w:r w:rsidRPr="006E7F8B">
        <w:rPr>
          <w:spacing w:val="-1"/>
          <w:lang w:val="pt-BR"/>
        </w:rPr>
        <w:t>evidenciar cada área da atuação governamental.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8º A ação orçamentária, entendida como atividade, projeto ou operação especial, deve </w:t>
      </w:r>
      <w:r w:rsidRPr="006E7F8B">
        <w:rPr>
          <w:spacing w:val="-1"/>
          <w:lang w:val="pt-BR"/>
        </w:rPr>
        <w:lastRenderedPageBreak/>
        <w:t xml:space="preserve">identificar a função e a </w:t>
      </w:r>
      <w:proofErr w:type="spellStart"/>
      <w:r w:rsidRPr="006E7F8B">
        <w:rPr>
          <w:spacing w:val="-1"/>
          <w:lang w:val="pt-BR"/>
        </w:rPr>
        <w:t>subfunção</w:t>
      </w:r>
      <w:proofErr w:type="spellEnd"/>
      <w:r w:rsidRPr="006E7F8B">
        <w:rPr>
          <w:spacing w:val="-1"/>
          <w:lang w:val="pt-BR"/>
        </w:rPr>
        <w:t xml:space="preserve"> às quais se vincula e referir-se a um único produto.</w:t>
      </w:r>
    </w:p>
    <w:p w:rsidR="006E7F8B" w:rsidRDefault="006E7F8B" w:rsidP="006E7F8B">
      <w:pPr>
        <w:pStyle w:val="Corpodetexto"/>
        <w:spacing w:line="338" w:lineRule="auto"/>
        <w:ind w:right="86" w:firstLine="851"/>
        <w:rPr>
          <w:spacing w:val="-1"/>
          <w:lang w:val="pt-BR"/>
        </w:rPr>
      </w:pPr>
      <w:r w:rsidRPr="006E7F8B">
        <w:rPr>
          <w:spacing w:val="-1"/>
          <w:lang w:val="pt-BR"/>
        </w:rPr>
        <w:t>§ 9º Nas referências ao Ministério Público da União constantes desta Lei, considera- se incluído o Conselho Nacional do Ministério Público.</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rsidRPr="006E7F8B">
        <w:rPr>
          <w:spacing w:val="-1"/>
          <w:lang w:val="pt-BR"/>
        </w:rPr>
        <w:t>Siafi</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Ressalvada a hipótese prevista no § 3º, ficam excluídos do disposto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os fundos de incentivos fiscais, que figurarão exclusivamente como informações complementares ao Projeto de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os conselhos de fiscalização de profissão regulamentada;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as empresas públicas ou as sociedades de economia mista que recebam recursos da União apenas em decorrência de:</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participação acionária;</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fornecimento de bens ou prestação de serviços;</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pagamento de empréstimos e financiamentos concedidos; e</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transferência para aplicação em programas de financiamento, nos termos do</w:t>
      </w:r>
      <w:r>
        <w:rPr>
          <w:spacing w:val="-1"/>
          <w:lang w:val="pt-BR"/>
        </w:rPr>
        <w:t xml:space="preserve"> </w:t>
      </w:r>
      <w:r w:rsidRPr="006E7F8B">
        <w:rPr>
          <w:spacing w:val="-1"/>
          <w:lang w:val="pt-BR"/>
        </w:rPr>
        <w:t xml:space="preserve">disposto na alínea “c” do inciso I do </w:t>
      </w:r>
      <w:r w:rsidRPr="006E7F8B">
        <w:rPr>
          <w:b/>
          <w:spacing w:val="-1"/>
          <w:lang w:val="pt-BR"/>
        </w:rPr>
        <w:t>caput</w:t>
      </w:r>
      <w:r w:rsidRPr="006E7F8B">
        <w:rPr>
          <w:spacing w:val="-1"/>
          <w:lang w:val="pt-BR"/>
        </w:rPr>
        <w:t xml:space="preserve"> do art. 159 e no § 1º do art. 239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w:t>
      </w:r>
      <w:proofErr w:type="spellStart"/>
      <w:r w:rsidR="009B78DF" w:rsidRPr="009B78DF">
        <w:rPr>
          <w:b/>
          <w:spacing w:val="-1"/>
          <w:lang w:val="pt-BR"/>
        </w:rPr>
        <w:t>superavit</w:t>
      </w:r>
      <w:proofErr w:type="spellEnd"/>
      <w:r w:rsidRPr="006E7F8B">
        <w:rPr>
          <w:spacing w:val="-1"/>
          <w:lang w:val="pt-BR"/>
        </w:rPr>
        <w:t xml:space="preserve"> financeiro de receitas próprias superior ao montante de recursos recebidos ou utilizados, poderá</w:t>
      </w:r>
      <w:r>
        <w:rPr>
          <w:spacing w:val="-1"/>
          <w:lang w:val="pt-BR"/>
        </w:rPr>
        <w:t xml:space="preserve"> </w:t>
      </w:r>
      <w:r w:rsidRPr="006E7F8B">
        <w:rPr>
          <w:spacing w:val="-1"/>
          <w:lang w:val="pt-BR"/>
        </w:rPr>
        <w:t>apresentar Plano de Sustentabilidade Econômica e Financeira, com vistas à revisão de sua classificação de dependência, na forma estabelecida em ato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3º Na hipótese de aprovação do Plano de Sustentabilidade Econômica e Financeira de que trata o § 2º, a empresa pública ou sociedade de economia mista permanecerá nos Orçamentos Fiscal e da Seguridade Social da União durante sua vigência.</w:t>
      </w:r>
    </w:p>
    <w:p w:rsidR="006E7F8B" w:rsidRDefault="006E7F8B" w:rsidP="006E7F8B">
      <w:pPr>
        <w:pStyle w:val="Corpodetexto"/>
        <w:spacing w:line="338" w:lineRule="auto"/>
        <w:ind w:right="86" w:firstLine="851"/>
        <w:rPr>
          <w:spacing w:val="-1"/>
          <w:lang w:val="pt-BR"/>
        </w:rPr>
      </w:pPr>
      <w:r w:rsidRPr="006E7F8B">
        <w:rPr>
          <w:spacing w:val="-1"/>
          <w:lang w:val="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w:t>
      </w:r>
      <w:r>
        <w:rPr>
          <w:spacing w:val="-1"/>
          <w:lang w:val="pt-BR"/>
        </w:rPr>
        <w:t xml:space="preserve"> </w:t>
      </w:r>
      <w:r w:rsidRPr="006E7F8B">
        <w:rPr>
          <w:spacing w:val="-1"/>
          <w:lang w:val="pt-BR"/>
        </w:rPr>
        <w:t xml:space="preserve">- GND, o identificador de resultado primário, a modalidade de aplicação, o identificador de uso e a </w:t>
      </w:r>
      <w:r w:rsidRPr="006E7F8B">
        <w:rPr>
          <w:spacing w:val="-1"/>
          <w:lang w:val="pt-BR"/>
        </w:rPr>
        <w:lastRenderedPageBreak/>
        <w:t>fonte de recursos.</w:t>
      </w:r>
    </w:p>
    <w:p w:rsidR="006E7F8B" w:rsidRDefault="006E7F8B" w:rsidP="006E7F8B">
      <w:pPr>
        <w:pStyle w:val="Corpodetexto"/>
        <w:spacing w:line="338" w:lineRule="auto"/>
        <w:ind w:right="86" w:firstLine="851"/>
        <w:rPr>
          <w:spacing w:val="-1"/>
          <w:lang w:val="pt-BR"/>
        </w:rPr>
      </w:pPr>
      <w:r w:rsidRPr="006E7F8B">
        <w:rPr>
          <w:spacing w:val="-1"/>
          <w:lang w:val="pt-BR"/>
        </w:rPr>
        <w:t>§ 1º A esfera orçamentária tem por finalidade identificar se o orçamento é Fiscal - F, da Seguridade Social - S ou de Investimento - I.</w:t>
      </w:r>
    </w:p>
    <w:p w:rsidR="006E7F8B" w:rsidRDefault="006E7F8B" w:rsidP="006E7F8B">
      <w:pPr>
        <w:pStyle w:val="Corpodetexto"/>
        <w:spacing w:line="338" w:lineRule="auto"/>
        <w:ind w:right="86" w:firstLine="851"/>
        <w:rPr>
          <w:spacing w:val="-1"/>
          <w:lang w:val="pt-BR"/>
        </w:rPr>
      </w:pPr>
      <w:r w:rsidRPr="006E7F8B">
        <w:rPr>
          <w:spacing w:val="-1"/>
          <w:lang w:val="pt-BR"/>
        </w:rPr>
        <w:t>§</w:t>
      </w:r>
      <w:r>
        <w:rPr>
          <w:spacing w:val="-1"/>
          <w:lang w:val="pt-BR"/>
        </w:rPr>
        <w:t xml:space="preserve"> </w:t>
      </w:r>
      <w:r w:rsidRPr="006E7F8B">
        <w:rPr>
          <w:spacing w:val="-1"/>
          <w:lang w:val="pt-BR"/>
        </w:rPr>
        <w:t>2º Os</w:t>
      </w:r>
      <w:r>
        <w:rPr>
          <w:spacing w:val="-1"/>
          <w:lang w:val="pt-BR"/>
        </w:rPr>
        <w:t xml:space="preserve"> </w:t>
      </w:r>
      <w:proofErr w:type="spellStart"/>
      <w:r w:rsidRPr="006E7F8B">
        <w:rPr>
          <w:spacing w:val="-1"/>
          <w:lang w:val="pt-BR"/>
        </w:rPr>
        <w:t>GNDs</w:t>
      </w:r>
      <w:proofErr w:type="spellEnd"/>
      <w:r>
        <w:rPr>
          <w:spacing w:val="-1"/>
          <w:lang w:val="pt-BR"/>
        </w:rPr>
        <w:t xml:space="preserve"> </w:t>
      </w:r>
      <w:r w:rsidRPr="006E7F8B">
        <w:rPr>
          <w:spacing w:val="-1"/>
          <w:lang w:val="pt-BR"/>
        </w:rPr>
        <w:t>constituem</w:t>
      </w:r>
      <w:r>
        <w:rPr>
          <w:spacing w:val="-1"/>
          <w:lang w:val="pt-BR"/>
        </w:rPr>
        <w:t xml:space="preserve"> </w:t>
      </w:r>
      <w:r w:rsidRPr="006E7F8B">
        <w:rPr>
          <w:spacing w:val="-1"/>
          <w:lang w:val="pt-BR"/>
        </w:rPr>
        <w:t>agregação</w:t>
      </w:r>
      <w:r>
        <w:rPr>
          <w:spacing w:val="-1"/>
          <w:lang w:val="pt-BR"/>
        </w:rPr>
        <w:t xml:space="preserve"> </w:t>
      </w:r>
      <w:r w:rsidRPr="006E7F8B">
        <w:rPr>
          <w:spacing w:val="-1"/>
          <w:lang w:val="pt-BR"/>
        </w:rPr>
        <w:t>de</w:t>
      </w:r>
      <w:r>
        <w:rPr>
          <w:spacing w:val="-1"/>
          <w:lang w:val="pt-BR"/>
        </w:rPr>
        <w:t xml:space="preserve"> </w:t>
      </w:r>
      <w:r w:rsidRPr="006E7F8B">
        <w:rPr>
          <w:spacing w:val="-1"/>
          <w:lang w:val="pt-BR"/>
        </w:rPr>
        <w:t>elementos</w:t>
      </w:r>
      <w:r>
        <w:rPr>
          <w:spacing w:val="-1"/>
          <w:lang w:val="pt-BR"/>
        </w:rPr>
        <w:t xml:space="preserve"> </w:t>
      </w:r>
      <w:r w:rsidRPr="006E7F8B">
        <w:rPr>
          <w:spacing w:val="-1"/>
          <w:lang w:val="pt-BR"/>
        </w:rPr>
        <w:t>de</w:t>
      </w:r>
      <w:r>
        <w:rPr>
          <w:spacing w:val="-1"/>
          <w:lang w:val="pt-BR"/>
        </w:rPr>
        <w:t xml:space="preserve"> </w:t>
      </w:r>
      <w:r w:rsidRPr="006E7F8B">
        <w:rPr>
          <w:spacing w:val="-1"/>
          <w:lang w:val="pt-BR"/>
        </w:rPr>
        <w:t>despesa</w:t>
      </w:r>
      <w:r>
        <w:rPr>
          <w:spacing w:val="-1"/>
          <w:lang w:val="pt-BR"/>
        </w:rPr>
        <w:t xml:space="preserve"> </w:t>
      </w:r>
      <w:r w:rsidRPr="006E7F8B">
        <w:rPr>
          <w:spacing w:val="-1"/>
          <w:lang w:val="pt-BR"/>
        </w:rPr>
        <w:t>de</w:t>
      </w:r>
      <w:r>
        <w:rPr>
          <w:spacing w:val="-1"/>
          <w:lang w:val="pt-BR"/>
        </w:rPr>
        <w:t xml:space="preserve"> </w:t>
      </w:r>
      <w:r w:rsidRPr="006E7F8B">
        <w:rPr>
          <w:spacing w:val="-1"/>
          <w:lang w:val="pt-BR"/>
        </w:rPr>
        <w:t>mesmas características quanto ao objeto de gasto, conforme discriminados a seguir:</w:t>
      </w:r>
    </w:p>
    <w:p w:rsidR="006E7F8B" w:rsidRDefault="006E7F8B" w:rsidP="006E7F8B">
      <w:pPr>
        <w:pStyle w:val="Corpodetexto"/>
        <w:spacing w:line="338" w:lineRule="auto"/>
        <w:ind w:right="86" w:firstLine="851"/>
        <w:rPr>
          <w:spacing w:val="-1"/>
          <w:lang w:val="pt-BR"/>
        </w:rPr>
      </w:pPr>
      <w:r w:rsidRPr="006E7F8B">
        <w:rPr>
          <w:spacing w:val="-1"/>
          <w:lang w:val="pt-BR"/>
        </w:rPr>
        <w:t xml:space="preserve">I - pessoal e encargos sociais (GND 1); </w:t>
      </w:r>
    </w:p>
    <w:p w:rsidR="006E7F8B" w:rsidRDefault="006E7F8B" w:rsidP="006E7F8B">
      <w:pPr>
        <w:pStyle w:val="Corpodetexto"/>
        <w:spacing w:line="338" w:lineRule="auto"/>
        <w:ind w:right="86" w:firstLine="851"/>
        <w:rPr>
          <w:spacing w:val="-1"/>
          <w:lang w:val="pt-BR"/>
        </w:rPr>
      </w:pPr>
      <w:r w:rsidRPr="006E7F8B">
        <w:rPr>
          <w:spacing w:val="-1"/>
          <w:lang w:val="pt-BR"/>
        </w:rPr>
        <w:t xml:space="preserve">II - juros e encargos da dívida (GND 2); </w:t>
      </w:r>
    </w:p>
    <w:p w:rsidR="006E7F8B" w:rsidRDefault="006E7F8B" w:rsidP="006E7F8B">
      <w:pPr>
        <w:pStyle w:val="Corpodetexto"/>
        <w:spacing w:line="338" w:lineRule="auto"/>
        <w:ind w:right="86" w:firstLine="851"/>
        <w:rPr>
          <w:spacing w:val="-1"/>
          <w:lang w:val="pt-BR"/>
        </w:rPr>
      </w:pPr>
      <w:r w:rsidRPr="006E7F8B">
        <w:rPr>
          <w:spacing w:val="-1"/>
          <w:lang w:val="pt-BR"/>
        </w:rPr>
        <w:t xml:space="preserve">III - outras despesas correntes (GND 3);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investimentos (GND 4);</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inversões financeiras, incluídas as despesas referentes à constituição ou ao aumento de capital de empresas (GND 5); e</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amortização da dívida (GND 6).</w:t>
      </w:r>
    </w:p>
    <w:p w:rsidR="006E7F8B" w:rsidRDefault="006E7F8B" w:rsidP="006E7F8B">
      <w:pPr>
        <w:pStyle w:val="Corpodetexto"/>
        <w:spacing w:line="338" w:lineRule="auto"/>
        <w:ind w:right="86" w:firstLine="851"/>
        <w:rPr>
          <w:spacing w:val="-1"/>
          <w:lang w:val="pt-BR"/>
        </w:rPr>
      </w:pPr>
      <w:r w:rsidRPr="006E7F8B">
        <w:rPr>
          <w:spacing w:val="-1"/>
          <w:lang w:val="pt-BR"/>
        </w:rPr>
        <w:t>§ 3º A Reserva de Contingência prevista no art. 14 será classificada no GND 9.</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O identificador de Resultado Primário - RP auxilia a apuração do resultado primário previsto nos arts. 2º e 3º, o qual deve constar do Projeto de Lei Orçamentária de 2022 e da respectiva Lei em todos os </w:t>
      </w:r>
      <w:proofErr w:type="spellStart"/>
      <w:r w:rsidRPr="006E7F8B">
        <w:rPr>
          <w:spacing w:val="-1"/>
          <w:lang w:val="pt-BR"/>
        </w:rPr>
        <w:t>GNDs</w:t>
      </w:r>
      <w:proofErr w:type="spellEnd"/>
      <w:r w:rsidRPr="006E7F8B">
        <w:rPr>
          <w:spacing w:val="-1"/>
          <w:lang w:val="pt-BR"/>
        </w:rPr>
        <w:t>, e identificar, de acordo com a metodologia de cálculo das necessidades de financiamento, cujo demonstrativo constará anexo à Lei Orçamentária de 2022, nos termos do disposto no inciso IX do Anexo I, se a despesa é:</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financeira (RP 0);</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primária e considerada na apuração do resultado primário para cumprimento da</w:t>
      </w:r>
      <w:r>
        <w:rPr>
          <w:spacing w:val="-1"/>
          <w:lang w:val="pt-BR"/>
        </w:rPr>
        <w:t xml:space="preserve"> </w:t>
      </w:r>
      <w:r w:rsidRPr="006E7F8B">
        <w:rPr>
          <w:spacing w:val="-1"/>
          <w:lang w:val="pt-BR"/>
        </w:rPr>
        <w:t>meta, sendo:</w:t>
      </w:r>
    </w:p>
    <w:p w:rsidR="006E7F8B" w:rsidRDefault="006E7F8B" w:rsidP="006E7F8B">
      <w:pPr>
        <w:pStyle w:val="Corpodetexto"/>
        <w:spacing w:line="338" w:lineRule="auto"/>
        <w:ind w:right="86" w:firstLine="851"/>
        <w:rPr>
          <w:spacing w:val="-1"/>
          <w:lang w:val="pt-BR"/>
        </w:rPr>
      </w:pPr>
      <w:r w:rsidRPr="006E7F8B">
        <w:rPr>
          <w:spacing w:val="-1"/>
          <w:lang w:val="pt-BR"/>
        </w:rPr>
        <w:t>a) obrigatória, cujo rol deve constar da Seção I do Anexo III (RP 1);</w:t>
      </w:r>
    </w:p>
    <w:p w:rsidR="006E7F8B" w:rsidRDefault="006E7F8B" w:rsidP="006E7F8B">
      <w:pPr>
        <w:pStyle w:val="Corpodetexto"/>
        <w:spacing w:line="338" w:lineRule="auto"/>
        <w:ind w:right="86" w:firstLine="851"/>
        <w:rPr>
          <w:spacing w:val="-1"/>
          <w:lang w:val="pt-BR"/>
        </w:rPr>
      </w:pPr>
      <w:r w:rsidRPr="006E7F8B">
        <w:rPr>
          <w:spacing w:val="-1"/>
          <w:lang w:val="pt-BR"/>
        </w:rPr>
        <w:t>b) discricionária não abrangida pelo disposto na alínea “c” deste inciso (RP 2);</w:t>
      </w:r>
    </w:p>
    <w:p w:rsidR="006E7F8B" w:rsidRDefault="006E7F8B" w:rsidP="006E7F8B">
      <w:pPr>
        <w:pStyle w:val="Corpodetexto"/>
        <w:spacing w:line="338" w:lineRule="auto"/>
        <w:ind w:right="86" w:firstLine="851"/>
        <w:rPr>
          <w:spacing w:val="-1"/>
          <w:lang w:val="pt-BR"/>
        </w:rPr>
      </w:pPr>
      <w:r w:rsidRPr="006E7F8B">
        <w:rPr>
          <w:spacing w:val="-1"/>
          <w:lang w:val="pt-BR"/>
        </w:rPr>
        <w:t>c) discricionária decorrente de programações incluídas ou acrescidas por emendas:</w:t>
      </w:r>
    </w:p>
    <w:p w:rsidR="006E7F8B" w:rsidRDefault="006E7F8B" w:rsidP="006E7F8B">
      <w:pPr>
        <w:pStyle w:val="Corpodetexto"/>
        <w:spacing w:line="338" w:lineRule="auto"/>
        <w:ind w:right="86" w:firstLine="851"/>
        <w:rPr>
          <w:spacing w:val="-1"/>
          <w:lang w:val="pt-BR"/>
        </w:rPr>
      </w:pPr>
      <w:r w:rsidRPr="006E7F8B">
        <w:rPr>
          <w:spacing w:val="-1"/>
          <w:lang w:val="pt-BR"/>
        </w:rPr>
        <w:t>1.</w:t>
      </w:r>
      <w:r>
        <w:rPr>
          <w:spacing w:val="-1"/>
          <w:lang w:val="pt-BR"/>
        </w:rPr>
        <w:t xml:space="preserve"> </w:t>
      </w:r>
      <w:r w:rsidRPr="006E7F8B">
        <w:rPr>
          <w:spacing w:val="-1"/>
          <w:lang w:val="pt-BR"/>
        </w:rPr>
        <w:t>individuais, de execução obrigatória nos termos do disposto nos §§ 9º e 11 do art.</w:t>
      </w:r>
      <w:r>
        <w:rPr>
          <w:spacing w:val="-1"/>
          <w:lang w:val="pt-BR"/>
        </w:rPr>
        <w:t xml:space="preserve"> </w:t>
      </w:r>
      <w:r w:rsidRPr="006E7F8B">
        <w:rPr>
          <w:spacing w:val="-1"/>
          <w:lang w:val="pt-BR"/>
        </w:rPr>
        <w:t>166 da Constituição (RP 6);</w:t>
      </w:r>
    </w:p>
    <w:p w:rsidR="006E7F8B" w:rsidRDefault="006E7F8B" w:rsidP="006E7F8B">
      <w:pPr>
        <w:pStyle w:val="Corpodetexto"/>
        <w:spacing w:line="338" w:lineRule="auto"/>
        <w:ind w:right="86" w:firstLine="851"/>
        <w:rPr>
          <w:spacing w:val="-1"/>
          <w:lang w:val="pt-BR"/>
        </w:rPr>
      </w:pPr>
      <w:r w:rsidRPr="006E7F8B">
        <w:rPr>
          <w:spacing w:val="-1"/>
          <w:lang w:val="pt-BR"/>
        </w:rPr>
        <w:t>2.</w:t>
      </w:r>
      <w:r>
        <w:rPr>
          <w:spacing w:val="-1"/>
          <w:lang w:val="pt-BR"/>
        </w:rPr>
        <w:t xml:space="preserve"> </w:t>
      </w:r>
      <w:r w:rsidRPr="006E7F8B">
        <w:rPr>
          <w:spacing w:val="-1"/>
          <w:lang w:val="pt-BR"/>
        </w:rPr>
        <w:t>de bancada estadual, de execução obrigatória nos termos do disposto no § 12 do art. 166 da Constituição e no art. 2º da Emenda Constitucional nº 100, de 26 de junho de 2019 (RP 7);</w:t>
      </w:r>
    </w:p>
    <w:p w:rsidR="006E7F8B" w:rsidRDefault="006E7F8B" w:rsidP="006E7F8B">
      <w:pPr>
        <w:pStyle w:val="Corpodetexto"/>
        <w:spacing w:line="338" w:lineRule="auto"/>
        <w:ind w:right="86" w:firstLine="851"/>
        <w:rPr>
          <w:spacing w:val="-1"/>
          <w:lang w:val="pt-BR"/>
        </w:rPr>
      </w:pPr>
      <w:r w:rsidRPr="006E7F8B">
        <w:rPr>
          <w:spacing w:val="-1"/>
          <w:lang w:val="pt-BR"/>
        </w:rPr>
        <w:t>3.</w:t>
      </w:r>
      <w:r>
        <w:rPr>
          <w:spacing w:val="-1"/>
          <w:lang w:val="pt-BR"/>
        </w:rPr>
        <w:t xml:space="preserve"> </w:t>
      </w:r>
      <w:r w:rsidR="002C3B61">
        <w:rPr>
          <w:spacing w:val="-1"/>
          <w:lang w:val="pt-BR"/>
        </w:rPr>
        <w:t xml:space="preserve">(VETADO) </w:t>
      </w:r>
      <w:r w:rsidRPr="006E7F8B">
        <w:rPr>
          <w:spacing w:val="-1"/>
          <w:lang w:val="pt-BR"/>
        </w:rPr>
        <w:t>de comissão permanente do Senado Federal, da Câmara dos Deputados e de comissão mista permanente do Congresso Nacional (RP 8); e</w:t>
      </w:r>
    </w:p>
    <w:p w:rsidR="006E7F8B" w:rsidRDefault="006E7F8B" w:rsidP="006E7F8B">
      <w:pPr>
        <w:pStyle w:val="Corpodetexto"/>
        <w:spacing w:line="338" w:lineRule="auto"/>
        <w:ind w:right="86" w:firstLine="851"/>
        <w:rPr>
          <w:spacing w:val="-1"/>
          <w:lang w:val="pt-BR"/>
        </w:rPr>
      </w:pPr>
      <w:r w:rsidRPr="006E7F8B">
        <w:rPr>
          <w:spacing w:val="-1"/>
          <w:lang w:val="pt-BR"/>
        </w:rPr>
        <w:t>4.</w:t>
      </w:r>
      <w:r>
        <w:rPr>
          <w:spacing w:val="-1"/>
          <w:lang w:val="pt-BR"/>
        </w:rPr>
        <w:t xml:space="preserve"> </w:t>
      </w:r>
      <w:r w:rsidR="002C3B61">
        <w:rPr>
          <w:spacing w:val="-1"/>
          <w:lang w:val="pt-BR"/>
        </w:rPr>
        <w:t xml:space="preserve">(VETADO) </w:t>
      </w:r>
      <w:r w:rsidRPr="006E7F8B">
        <w:rPr>
          <w:spacing w:val="-1"/>
          <w:lang w:val="pt-BR"/>
        </w:rPr>
        <w:t>de relator-geral do projeto de lei orçamentária anual que promovam alterações em programações constantes do projeto de lei orçamentária ou inclusão de novas, excluídas as de ordem técnica (RP 9);</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primária discricionária constante do Orçamento de Investimento e não considerada na apuração do resultado primário para cumprimento da meta (RP 4).</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Nenhuma ação conterá, simultaneamente, dotações destinadas a despesas financeiras </w:t>
      </w:r>
      <w:r w:rsidRPr="006E7F8B">
        <w:rPr>
          <w:spacing w:val="-1"/>
          <w:lang w:val="pt-BR"/>
        </w:rPr>
        <w:lastRenderedPageBreak/>
        <w:t>e primárias, ressalvada a Reserva de Contingência.</w:t>
      </w:r>
    </w:p>
    <w:p w:rsidR="006E7F8B" w:rsidRDefault="006E7F8B" w:rsidP="006E7F8B">
      <w:pPr>
        <w:pStyle w:val="Corpodetexto"/>
        <w:spacing w:line="338" w:lineRule="auto"/>
        <w:ind w:right="86" w:firstLine="851"/>
        <w:rPr>
          <w:spacing w:val="-1"/>
          <w:lang w:val="pt-BR"/>
        </w:rPr>
      </w:pPr>
      <w:r w:rsidRPr="006E7F8B">
        <w:rPr>
          <w:spacing w:val="-1"/>
          <w:lang w:val="pt-BR"/>
        </w:rPr>
        <w:t>§ 6</w:t>
      </w:r>
      <w:proofErr w:type="gramStart"/>
      <w:r w:rsidRPr="006E7F8B">
        <w:rPr>
          <w:spacing w:val="-1"/>
          <w:lang w:val="pt-BR"/>
        </w:rPr>
        <w:t>º</w:t>
      </w:r>
      <w:r>
        <w:rPr>
          <w:spacing w:val="-1"/>
          <w:lang w:val="pt-BR"/>
        </w:rPr>
        <w:t xml:space="preserve"> </w:t>
      </w:r>
      <w:r w:rsidRPr="006E7F8B">
        <w:rPr>
          <w:spacing w:val="-1"/>
          <w:lang w:val="pt-BR"/>
        </w:rPr>
        <w:t xml:space="preserve"> A</w:t>
      </w:r>
      <w:proofErr w:type="gramEnd"/>
      <w:r w:rsidRPr="006E7F8B">
        <w:rPr>
          <w:spacing w:val="-1"/>
          <w:lang w:val="pt-BR"/>
        </w:rPr>
        <w:t xml:space="preserve"> Modalidade de Aplicação - MA destina-se a indicar se os recursos serão</w:t>
      </w:r>
      <w:r>
        <w:rPr>
          <w:spacing w:val="-1"/>
          <w:lang w:val="pt-BR"/>
        </w:rPr>
        <w:t xml:space="preserve"> </w:t>
      </w:r>
      <w:r w:rsidRPr="006E7F8B">
        <w:rPr>
          <w:spacing w:val="-1"/>
          <w:lang w:val="pt-BR"/>
        </w:rPr>
        <w:t>aplicados: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diretamente, pela unidade detentora do crédito orçamentário ou, em decorrência de descentralização de crédito orçamentário, por outro órgão ou entidade integrante do Orçamento Fiscal ou da Seguridade Social;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indiretamente, mediante transferência, por outras esferas de governo, seus órgãos, fundos ou entidades, ou por entidades privadas, exceto o caso previsto no inciso III; ou</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rsidR="006E7F8B" w:rsidRDefault="006E7F8B" w:rsidP="006E7F8B">
      <w:pPr>
        <w:pStyle w:val="Corpodetexto"/>
        <w:spacing w:line="338" w:lineRule="auto"/>
        <w:ind w:right="86" w:firstLine="851"/>
        <w:rPr>
          <w:spacing w:val="-1"/>
          <w:lang w:val="pt-BR"/>
        </w:rPr>
      </w:pPr>
      <w:r w:rsidRPr="006E7F8B">
        <w:rPr>
          <w:spacing w:val="-1"/>
          <w:lang w:val="pt-BR"/>
        </w:rPr>
        <w:t>§ 7º A especificação da modalidade de que trata o § 6º observará, no mínimo, o seguinte detalhamento: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I - Transferências a Estados e ao Distrito Federal (MA 30);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Transferências a Municípios (MA 40);</w:t>
      </w:r>
    </w:p>
    <w:p w:rsidR="006E7F8B" w:rsidRDefault="006E7F8B" w:rsidP="006E7F8B">
      <w:pPr>
        <w:pStyle w:val="Corpodetexto"/>
        <w:spacing w:line="338" w:lineRule="auto"/>
        <w:ind w:right="86" w:firstLine="851"/>
        <w:rPr>
          <w:spacing w:val="-1"/>
          <w:lang w:val="pt-BR"/>
        </w:rPr>
      </w:pPr>
      <w:r w:rsidRPr="006E7F8B">
        <w:rPr>
          <w:spacing w:val="-1"/>
          <w:lang w:val="pt-BR"/>
        </w:rPr>
        <w:t xml:space="preserve">III - Transferências a Instituições Privadas sem Fins Lucrativos (MA 50); </w:t>
      </w:r>
    </w:p>
    <w:p w:rsidR="006E7F8B" w:rsidRDefault="006E7F8B" w:rsidP="006E7F8B">
      <w:pPr>
        <w:pStyle w:val="Corpodetexto"/>
        <w:spacing w:line="338" w:lineRule="auto"/>
        <w:ind w:right="86" w:firstLine="851"/>
        <w:rPr>
          <w:spacing w:val="-1"/>
          <w:lang w:val="pt-BR"/>
        </w:rPr>
      </w:pPr>
      <w:r w:rsidRPr="006E7F8B">
        <w:rPr>
          <w:spacing w:val="-1"/>
          <w:lang w:val="pt-BR"/>
        </w:rPr>
        <w:t xml:space="preserve">IV - Transferências a Instituições Privadas com Fins Lucrativos (MA 60); </w:t>
      </w:r>
    </w:p>
    <w:p w:rsidR="006E7F8B" w:rsidRPr="006E7F8B" w:rsidRDefault="006E7F8B" w:rsidP="006E7F8B">
      <w:pPr>
        <w:pStyle w:val="Corpodetexto"/>
        <w:spacing w:line="338" w:lineRule="auto"/>
        <w:ind w:right="86" w:firstLine="851"/>
        <w:rPr>
          <w:spacing w:val="-1"/>
          <w:lang w:val="pt-BR"/>
        </w:rPr>
      </w:pPr>
      <w:r w:rsidRPr="006E7F8B">
        <w:rPr>
          <w:spacing w:val="-1"/>
          <w:lang w:val="pt-BR"/>
        </w:rPr>
        <w:t>V - Aplicações Diretas (MA 90); e</w:t>
      </w:r>
    </w:p>
    <w:p w:rsidR="006E7F8B" w:rsidRDefault="006E7F8B" w:rsidP="006E7F8B">
      <w:pPr>
        <w:pStyle w:val="Corpodetexto"/>
        <w:spacing w:line="338" w:lineRule="auto"/>
        <w:ind w:right="86" w:firstLine="851"/>
        <w:rPr>
          <w:spacing w:val="-1"/>
          <w:lang w:val="pt-BR"/>
        </w:rPr>
      </w:pPr>
      <w:r w:rsidRPr="006E7F8B">
        <w:rPr>
          <w:spacing w:val="-1"/>
          <w:lang w:val="pt-BR"/>
        </w:rPr>
        <w:t>VI - Aplicações Diretas Decorrentes de Operação entre Órgãos, Fundos e Entidades Integrantes dos Orçamentos Fiscal e da Seguridade Social (MA 91).</w:t>
      </w:r>
    </w:p>
    <w:p w:rsidR="006E7F8B" w:rsidRDefault="006E7F8B" w:rsidP="006E7F8B">
      <w:pPr>
        <w:pStyle w:val="Corpodetexto"/>
        <w:spacing w:line="338" w:lineRule="auto"/>
        <w:ind w:right="86" w:firstLine="851"/>
        <w:rPr>
          <w:spacing w:val="-1"/>
          <w:lang w:val="pt-BR"/>
        </w:rPr>
      </w:pPr>
      <w:r w:rsidRPr="006E7F8B">
        <w:rPr>
          <w:spacing w:val="-1"/>
          <w:lang w:val="pt-BR"/>
        </w:rPr>
        <w:t>§ 8º O empenho da despesa não poderá ser realizado com modalidade de aplicação</w:t>
      </w:r>
      <w:r>
        <w:rPr>
          <w:spacing w:val="-1"/>
          <w:lang w:val="pt-BR"/>
        </w:rPr>
        <w:t xml:space="preserve"> </w:t>
      </w:r>
      <w:r w:rsidRPr="006E7F8B">
        <w:rPr>
          <w:spacing w:val="-1"/>
          <w:lang w:val="pt-BR"/>
        </w:rPr>
        <w:t>“a definir” (MA 99).</w:t>
      </w:r>
    </w:p>
    <w:p w:rsidR="006E7F8B" w:rsidRDefault="006E7F8B" w:rsidP="006E7F8B">
      <w:pPr>
        <w:pStyle w:val="Corpodetexto"/>
        <w:spacing w:line="338" w:lineRule="auto"/>
        <w:ind w:right="86" w:firstLine="851"/>
        <w:rPr>
          <w:spacing w:val="-1"/>
          <w:lang w:val="pt-BR"/>
        </w:rPr>
      </w:pPr>
      <w:r w:rsidRPr="006E7F8B">
        <w:rPr>
          <w:spacing w:val="-1"/>
          <w:lang w:val="pt-BR"/>
        </w:rPr>
        <w:t>§ 9º É vedada a execução orçamentária de programação que utilize a designação “a definir” ou outra que não permita a sua identificação precisa.</w:t>
      </w:r>
    </w:p>
    <w:p w:rsidR="006E7F8B" w:rsidRDefault="006E7F8B" w:rsidP="006E7F8B">
      <w:pPr>
        <w:pStyle w:val="Corpodetexto"/>
        <w:spacing w:line="338" w:lineRule="auto"/>
        <w:ind w:right="86" w:firstLine="851"/>
        <w:rPr>
          <w:spacing w:val="-1"/>
          <w:lang w:val="pt-BR"/>
        </w:rPr>
      </w:pPr>
      <w:r w:rsidRPr="006E7F8B">
        <w:rPr>
          <w:spacing w:val="-1"/>
          <w:lang w:val="pt-BR"/>
        </w:rPr>
        <w:t>§ 10. O Identificador de Uso - IU tem por finalidade indicar se os recursos compõem contrapartida nacional de empréstimos ou de doações, ou se são destinados a outras aplicações, e deve constar da Lei Orçamentária de 2022 e dos créditos adicionais, no mínimo, pelos seguintes dígitos, que antecederão o código das fontes de recursos: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recursos não destinados à contrapartida ou à identificação de despesas com ações e serviços públicos de saúde, ou referentes à manutenção e ao desenvolvimento do ensino (IU 0);</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contrapartida de empréstimos do Banco Internacional para Reconstrução e Desenvolvimento - BIRD (IU 1);</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contrapartida de empréstimos do Banco Interamericano de Desenvolvimento –</w:t>
      </w:r>
      <w:r>
        <w:rPr>
          <w:spacing w:val="-1"/>
          <w:lang w:val="pt-BR"/>
        </w:rPr>
        <w:t xml:space="preserve"> </w:t>
      </w:r>
      <w:r w:rsidRPr="006E7F8B">
        <w:rPr>
          <w:spacing w:val="-1"/>
          <w:lang w:val="pt-BR"/>
        </w:rPr>
        <w:t>BID (IU 2);</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contrapartida de empréstimos por desempenho ou com enfoque setorial amplo (IU 3);</w:t>
      </w:r>
    </w:p>
    <w:p w:rsidR="006E7F8B" w:rsidRDefault="006E7F8B" w:rsidP="006E7F8B">
      <w:pPr>
        <w:pStyle w:val="Corpodetexto"/>
        <w:spacing w:line="338" w:lineRule="auto"/>
        <w:ind w:right="86" w:firstLine="851"/>
        <w:rPr>
          <w:spacing w:val="-1"/>
          <w:lang w:val="pt-BR"/>
        </w:rPr>
      </w:pPr>
      <w:r w:rsidRPr="006E7F8B">
        <w:rPr>
          <w:spacing w:val="-1"/>
          <w:lang w:val="pt-BR"/>
        </w:rPr>
        <w:t>V - contrapartida de outros empréstimos (IU 4);</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VI</w:t>
      </w:r>
      <w:r>
        <w:rPr>
          <w:spacing w:val="-1"/>
          <w:lang w:val="pt-BR"/>
        </w:rPr>
        <w:t xml:space="preserve"> </w:t>
      </w:r>
      <w:r w:rsidRPr="006E7F8B">
        <w:rPr>
          <w:spacing w:val="-1"/>
          <w:lang w:val="pt-BR"/>
        </w:rPr>
        <w:t>- contrapartida de doações (IU 5);</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recursos para identificação das despesas com ações e serviços públicos de saúde,</w:t>
      </w:r>
      <w:r>
        <w:rPr>
          <w:spacing w:val="-1"/>
          <w:lang w:val="pt-BR"/>
        </w:rPr>
        <w:t xml:space="preserve"> </w:t>
      </w:r>
      <w:r w:rsidRPr="006E7F8B">
        <w:rPr>
          <w:spacing w:val="-1"/>
          <w:lang w:val="pt-BR"/>
        </w:rPr>
        <w:t>de acordo com o disposto nos arts. 2º e 3º da Lei Complementar nº 141, de 13 de janeiro de 2012 (IU 6); e</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recursos para identificação das despesas com manutenção e desenvolvimento</w:t>
      </w:r>
      <w:r>
        <w:rPr>
          <w:spacing w:val="-1"/>
          <w:lang w:val="pt-BR"/>
        </w:rPr>
        <w:t xml:space="preserve"> </w:t>
      </w:r>
      <w:r w:rsidRPr="006E7F8B">
        <w:rPr>
          <w:spacing w:val="-1"/>
          <w:lang w:val="pt-BR"/>
        </w:rPr>
        <w:t>do ensino, observado o disposto nos arts. 70 e 71 da Lei nº 9.394, de 20 de dezembro de 1996, no âmbito do Ministério da Educação (IU 8).</w:t>
      </w:r>
    </w:p>
    <w:p w:rsidR="006E7F8B" w:rsidRDefault="006E7F8B" w:rsidP="006E7F8B">
      <w:pPr>
        <w:pStyle w:val="Corpodetexto"/>
        <w:spacing w:line="338" w:lineRule="auto"/>
        <w:ind w:right="86" w:firstLine="851"/>
        <w:rPr>
          <w:spacing w:val="-1"/>
          <w:lang w:val="pt-BR"/>
        </w:rPr>
      </w:pPr>
      <w:r w:rsidRPr="006E7F8B">
        <w:rPr>
          <w:spacing w:val="-1"/>
          <w:lang w:val="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rsidR="006E7F8B" w:rsidRDefault="006E7F8B" w:rsidP="006E7F8B">
      <w:pPr>
        <w:pStyle w:val="Corpodetexto"/>
        <w:spacing w:line="338" w:lineRule="auto"/>
        <w:ind w:right="86" w:firstLine="851"/>
        <w:rPr>
          <w:spacing w:val="-1"/>
          <w:lang w:val="pt-BR"/>
        </w:rPr>
      </w:pPr>
      <w:r w:rsidRPr="006E7F8B">
        <w:rPr>
          <w:spacing w:val="-1"/>
          <w:lang w:val="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Não caracteriza infringência ao disposto no </w:t>
      </w:r>
      <w:r w:rsidRPr="006E7F8B">
        <w:rPr>
          <w:b/>
          <w:spacing w:val="-1"/>
          <w:lang w:val="pt-BR"/>
        </w:rPr>
        <w:t>caput</w:t>
      </w:r>
      <w:r w:rsidRPr="006E7F8B">
        <w:rPr>
          <w:spacing w:val="-1"/>
          <w:lang w:val="pt-BR"/>
        </w:rPr>
        <w:t xml:space="preserve">, bem como à vedação a que se refere o inciso VI do </w:t>
      </w:r>
      <w:r w:rsidRPr="006E7F8B">
        <w:rPr>
          <w:b/>
          <w:spacing w:val="-1"/>
          <w:lang w:val="pt-BR"/>
        </w:rPr>
        <w:t>caput</w:t>
      </w:r>
      <w:r w:rsidRPr="006E7F8B">
        <w:rPr>
          <w:spacing w:val="-1"/>
          <w:lang w:val="pt-BR"/>
        </w:rPr>
        <w:t xml:space="preserve"> do art. 167 da Constituição, a descentralização de créditos orçamentários para execução de ações pertencentes à unidade orçamentária descentralizadora.</w:t>
      </w:r>
    </w:p>
    <w:p w:rsidR="006E7F8B" w:rsidRDefault="006E7F8B" w:rsidP="006E7F8B">
      <w:pPr>
        <w:pStyle w:val="Corpodetexto"/>
        <w:spacing w:line="338" w:lineRule="auto"/>
        <w:ind w:right="86" w:firstLine="851"/>
        <w:rPr>
          <w:spacing w:val="-1"/>
          <w:lang w:val="pt-BR"/>
        </w:rPr>
      </w:pPr>
      <w:r w:rsidRPr="006E7F8B">
        <w:rPr>
          <w:spacing w:val="-1"/>
          <w:lang w:val="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rsidR="006E7F8B" w:rsidRDefault="006E7F8B" w:rsidP="006E7F8B">
      <w:pPr>
        <w:pStyle w:val="Corpodetexto"/>
        <w:spacing w:line="338" w:lineRule="auto"/>
        <w:ind w:right="86" w:firstLine="851"/>
        <w:rPr>
          <w:spacing w:val="-1"/>
          <w:lang w:val="pt-BR"/>
        </w:rPr>
      </w:pPr>
      <w:r w:rsidRPr="006E7F8B">
        <w:rPr>
          <w:spacing w:val="-1"/>
          <w:lang w:val="pt-BR"/>
        </w:rPr>
        <w:t>Art. 9º O Projeto de Lei Orçamentária de 2022, o qual será encaminhado pelo Poder Executivo federal ao Congresso Nacional, e a respectiva Lei serão constituídos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texto da lei;</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quadros orçamentários consolidados relacionados no Anexo I;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III - anexo dos Orçamentos Fiscal e da Seguridade Social, contendo: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receitas, discriminadas por natureza, identificando as fontes de recursos correspondentes a cada cota-parte de natureza de receita, o orçamento a que pertencem e a sua natureza financeira (F) ou primária (P), observado o disposto no art. 6º da Lei nº 4.320, de 1964;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despesas, discriminadas na forma prevista no art. 7º e nos demais dispositivos pertinentes desta Lei;</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discriminação da legislação da receita e despesa, referente aos Orçamentos Fiscal e da Seguridade Social;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anexo do Orçamento de Investimento a que se refere o inciso II do § 5º do art. 165 da Constituição, na forma definida nesta Lei.</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1º Os quadros orçamentários consolidados e as informações complementares exigidos por esta Lei identificarão, logo abaixo do título respectivo, o dispositivo legal a que se referem.</w:t>
      </w:r>
    </w:p>
    <w:p w:rsidR="006E7F8B" w:rsidRDefault="006E7F8B" w:rsidP="006E7F8B">
      <w:pPr>
        <w:pStyle w:val="Corpodetexto"/>
        <w:spacing w:line="338" w:lineRule="auto"/>
        <w:ind w:right="86" w:firstLine="851"/>
        <w:rPr>
          <w:spacing w:val="-1"/>
          <w:lang w:val="pt-BR"/>
        </w:rPr>
      </w:pPr>
      <w:r w:rsidRPr="006E7F8B">
        <w:rPr>
          <w:spacing w:val="-1"/>
          <w:lang w:val="pt-BR"/>
        </w:rPr>
        <w:t>§ 2º O Projeto de Lei Orçamentária de 2022 e a respectiva Lei conterão anexo específico com a relação dos subtítulos relativos a obras e serviços com indícios de irregularidades graves, cujas execuções observarão o disposto no Capítulo X.</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anexos da despesa prevista na alínea “b” do inciso III do </w:t>
      </w:r>
      <w:r w:rsidRPr="006E7F8B">
        <w:rPr>
          <w:b/>
          <w:spacing w:val="-1"/>
          <w:lang w:val="pt-BR"/>
        </w:rPr>
        <w:t>caput</w:t>
      </w:r>
      <w:r w:rsidRPr="006E7F8B">
        <w:rPr>
          <w:spacing w:val="-1"/>
          <w:lang w:val="pt-BR"/>
        </w:rPr>
        <w:t xml:space="preserve"> deverão conter, no Projeto de Lei Orçamentária de 2022, quadros-síntese por órgão e unidade orçamentária, que discriminem os valores por função, </w:t>
      </w:r>
      <w:proofErr w:type="spellStart"/>
      <w:r w:rsidRPr="006E7F8B">
        <w:rPr>
          <w:spacing w:val="-1"/>
          <w:lang w:val="pt-BR"/>
        </w:rPr>
        <w:t>subfunção</w:t>
      </w:r>
      <w:proofErr w:type="spellEnd"/>
      <w:r w:rsidRPr="006E7F8B">
        <w:rPr>
          <w:spacing w:val="-1"/>
          <w:lang w:val="pt-BR"/>
        </w:rPr>
        <w:t>, GND e fonte de recursos: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constantes da Lei Orçamentária de 2020 e dos créditos adicionais;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empenhados no exercício de 2020;</w:t>
      </w:r>
    </w:p>
    <w:p w:rsidR="009F7F07"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constantes do Projeto de Lei Orçamentária de 2021;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constantes da Lei Orçamentária de 2021; e</w:t>
      </w:r>
    </w:p>
    <w:p w:rsidR="006E7F8B" w:rsidRDefault="006E7F8B" w:rsidP="006E7F8B">
      <w:pPr>
        <w:pStyle w:val="Corpodetexto"/>
        <w:spacing w:line="338" w:lineRule="auto"/>
        <w:ind w:right="86" w:firstLine="851"/>
        <w:rPr>
          <w:spacing w:val="-1"/>
          <w:lang w:val="pt-BR"/>
        </w:rPr>
      </w:pPr>
      <w:r w:rsidRPr="006E7F8B">
        <w:rPr>
          <w:spacing w:val="-1"/>
          <w:lang w:val="pt-BR"/>
        </w:rPr>
        <w:t>V - propostos para o exercício de 2022.</w:t>
      </w:r>
    </w:p>
    <w:p w:rsidR="006E7F8B" w:rsidRDefault="006E7F8B" w:rsidP="006E7F8B">
      <w:pPr>
        <w:pStyle w:val="Corpodetexto"/>
        <w:spacing w:line="338" w:lineRule="auto"/>
        <w:ind w:right="86" w:firstLine="851"/>
        <w:rPr>
          <w:spacing w:val="-1"/>
          <w:lang w:val="pt-BR"/>
        </w:rPr>
      </w:pPr>
      <w:r w:rsidRPr="006E7F8B">
        <w:rPr>
          <w:spacing w:val="-1"/>
          <w:lang w:val="pt-BR"/>
        </w:rPr>
        <w:t>§ 4º Na Lei Orçamentária de 2022, serão excluídos os valores a que se refere o inciso I do § 3º e incluídos os valores aprovados para 2022.</w:t>
      </w:r>
    </w:p>
    <w:p w:rsidR="006E7F8B" w:rsidRDefault="006E7F8B" w:rsidP="006E7F8B">
      <w:pPr>
        <w:pStyle w:val="Corpodetexto"/>
        <w:spacing w:line="338" w:lineRule="auto"/>
        <w:ind w:right="86" w:firstLine="851"/>
        <w:rPr>
          <w:spacing w:val="-1"/>
          <w:lang w:val="pt-BR"/>
        </w:rPr>
      </w:pPr>
      <w:r w:rsidRPr="006E7F8B">
        <w:rPr>
          <w:spacing w:val="-1"/>
          <w:lang w:val="pt-BR"/>
        </w:rPr>
        <w:t>§ 5º Os anexos do Projeto de Lei Orçamentária de 2022, do seu autógrafo e da respectiva Lei terão as mesmas formatações dos anexos correspondentes da Lei Orçamentária de 2021, exceto quanto às alterações previstas nesta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O Orçamento de Investimento deverá contemplar as informações previstas nos incisos I, III, IV e V do § 3º e no § 4º, por função e </w:t>
      </w:r>
      <w:proofErr w:type="spellStart"/>
      <w:r w:rsidRPr="006E7F8B">
        <w:rPr>
          <w:spacing w:val="-1"/>
          <w:lang w:val="pt-BR"/>
        </w:rPr>
        <w:t>subfunção</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7º A Lei Orçamentária de 2022 poderá conter previsões de despesas para exercícios seguintes, com a identificação, em ações específicas, de projetos de investimento plurianuais cujo valor seja superior a R$ 50.000.000,00 (cinquenta milhões de reais).</w:t>
      </w:r>
    </w:p>
    <w:p w:rsidR="006E7F8B" w:rsidRDefault="006E7F8B" w:rsidP="006E7F8B">
      <w:pPr>
        <w:pStyle w:val="Corpodetexto"/>
        <w:spacing w:line="338" w:lineRule="auto"/>
        <w:ind w:right="86" w:firstLine="851"/>
        <w:rPr>
          <w:spacing w:val="-1"/>
          <w:lang w:val="pt-BR"/>
        </w:rPr>
      </w:pPr>
      <w:r w:rsidRPr="006E7F8B">
        <w:rPr>
          <w:spacing w:val="-1"/>
          <w:lang w:val="pt-BR"/>
        </w:rPr>
        <w:t>Art. 10. O Poder Executivo federal encaminhará ao Congresso Nacional, no prazo de até quinze dias, contado da data de envio do Projeto de Lei Orçamentária de 2022, exclusivamente em meio eletrônico, demonstrativos, elaborados a preços correntes, com as informações complementares relacionadas no Anexo II.</w:t>
      </w:r>
    </w:p>
    <w:p w:rsidR="006E7F8B" w:rsidRDefault="006E7F8B" w:rsidP="009F7F07">
      <w:pPr>
        <w:pStyle w:val="Corpodetexto"/>
        <w:spacing w:line="338" w:lineRule="auto"/>
        <w:ind w:right="86" w:firstLine="851"/>
        <w:rPr>
          <w:spacing w:val="-1"/>
          <w:lang w:val="pt-BR"/>
        </w:rPr>
      </w:pPr>
      <w:r w:rsidRPr="006E7F8B">
        <w:rPr>
          <w:spacing w:val="-1"/>
          <w:lang w:val="pt-BR"/>
        </w:rPr>
        <w:t>Art. 11. A mensagem que encaminhar o Projeto de Lei Orçamentária de 2022</w:t>
      </w:r>
      <w:r w:rsidR="009F7F07">
        <w:rPr>
          <w:spacing w:val="-1"/>
          <w:lang w:val="pt-BR"/>
        </w:rPr>
        <w:t xml:space="preserve"> </w:t>
      </w:r>
      <w:r w:rsidRPr="006E7F8B">
        <w:rPr>
          <w:spacing w:val="-1"/>
          <w:lang w:val="pt-BR"/>
        </w:rPr>
        <w:t>conterá:</w:t>
      </w:r>
    </w:p>
    <w:p w:rsidR="009F7F07" w:rsidRDefault="006E7F8B" w:rsidP="009F7F07">
      <w:pPr>
        <w:pStyle w:val="Corpodetexto"/>
        <w:spacing w:line="338" w:lineRule="auto"/>
        <w:ind w:right="86" w:firstLine="851"/>
        <w:rPr>
          <w:spacing w:val="-1"/>
          <w:lang w:val="pt-BR"/>
        </w:rPr>
      </w:pPr>
      <w:r w:rsidRPr="006E7F8B">
        <w:rPr>
          <w:spacing w:val="-1"/>
          <w:lang w:val="pt-BR"/>
        </w:rPr>
        <w:t>I - resumo da política econômica do País, análise da conjuntura econômica e indicação</w:t>
      </w:r>
      <w:r w:rsidR="009F7F07">
        <w:rPr>
          <w:spacing w:val="-1"/>
          <w:lang w:val="pt-BR"/>
        </w:rPr>
        <w:t xml:space="preserve"> </w:t>
      </w:r>
      <w:r w:rsidRPr="006E7F8B">
        <w:rPr>
          <w:spacing w:val="-1"/>
          <w:lang w:val="pt-BR"/>
        </w:rPr>
        <w:t xml:space="preserve">do cenário macroeconômico para 2022, e suas implicações sobre a proposta orçamentária de 2022; </w:t>
      </w:r>
    </w:p>
    <w:p w:rsidR="006E7F8B" w:rsidRPr="006E7F8B" w:rsidRDefault="006E7F8B" w:rsidP="009F7F07">
      <w:pPr>
        <w:pStyle w:val="Corpodetexto"/>
        <w:spacing w:line="338" w:lineRule="auto"/>
        <w:ind w:right="86" w:firstLine="851"/>
        <w:rPr>
          <w:spacing w:val="-1"/>
          <w:lang w:val="pt-BR"/>
        </w:rPr>
      </w:pPr>
      <w:r w:rsidRPr="006E7F8B">
        <w:rPr>
          <w:spacing w:val="-1"/>
          <w:lang w:val="pt-BR"/>
        </w:rPr>
        <w:t>II - resumo das principais políticas setoriais do Governo;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avaliação das necessidades de financiamento do Governo Central relativas aos Orçamentos Fiscal e da Seguridade Social, explicitando as receitas e as despesas, e os resultados primário e nominal implícitos no Projeto de Lei Orçamentária de 2022, na Lei Orçamentária de 2021 e em sua reprogramação, e aqueles realizados em 2020, de modo a evidenciar:</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 xml:space="preserve">a metodologia de cálculo de todos os itens computados na avaliação das necessidades </w:t>
      </w:r>
      <w:r w:rsidRPr="006E7F8B">
        <w:rPr>
          <w:spacing w:val="-1"/>
          <w:lang w:val="pt-BR"/>
        </w:rPr>
        <w:lastRenderedPageBreak/>
        <w:t>de financiamento;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os parâmetros utilizados, informando, separadamente, as variáveis macroeconômicas de que trata o anexo de metas fiscais, referidas no inciso II do § 2º do art. 4º da Lei Complementar nº 101, de 2000 - Lei de Responsabilidade Fiscal, verificadas em 2020 e suas projeções para 2021 e 2022;</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indicação do órgão que apurará os resultados primário e nominal e da sistemática adotada para avaliação do cumprimento das metas;</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demonstrativo sintético dos principais agregados da receita e da despesa;</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 e</w:t>
      </w:r>
    </w:p>
    <w:p w:rsidR="006E7F8B" w:rsidRDefault="006E7F8B" w:rsidP="009F7F07">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w:t>
      </w:r>
      <w:r>
        <w:rPr>
          <w:spacing w:val="-1"/>
          <w:lang w:val="pt-BR"/>
        </w:rPr>
        <w:t xml:space="preserve"> </w:t>
      </w:r>
      <w:r w:rsidRPr="006E7F8B">
        <w:rPr>
          <w:spacing w:val="-1"/>
          <w:lang w:val="pt-BR"/>
        </w:rPr>
        <w:t>demonstrativo</w:t>
      </w:r>
      <w:r>
        <w:rPr>
          <w:spacing w:val="-1"/>
          <w:lang w:val="pt-BR"/>
        </w:rPr>
        <w:t xml:space="preserve"> </w:t>
      </w:r>
      <w:r w:rsidRPr="006E7F8B">
        <w:rPr>
          <w:spacing w:val="-1"/>
          <w:lang w:val="pt-BR"/>
        </w:rPr>
        <w:t>da</w:t>
      </w:r>
      <w:r>
        <w:rPr>
          <w:spacing w:val="-1"/>
          <w:lang w:val="pt-BR"/>
        </w:rPr>
        <w:t xml:space="preserve"> </w:t>
      </w:r>
      <w:r w:rsidRPr="006E7F8B">
        <w:rPr>
          <w:spacing w:val="-1"/>
          <w:lang w:val="pt-BR"/>
        </w:rPr>
        <w:t>compatibilidade</w:t>
      </w:r>
      <w:r>
        <w:rPr>
          <w:spacing w:val="-1"/>
          <w:lang w:val="pt-BR"/>
        </w:rPr>
        <w:t xml:space="preserve"> </w:t>
      </w:r>
      <w:r w:rsidRPr="006E7F8B">
        <w:rPr>
          <w:spacing w:val="-1"/>
          <w:lang w:val="pt-BR"/>
        </w:rPr>
        <w:t>dos</w:t>
      </w:r>
      <w:r>
        <w:rPr>
          <w:spacing w:val="-1"/>
          <w:lang w:val="pt-BR"/>
        </w:rPr>
        <w:t xml:space="preserve"> </w:t>
      </w:r>
      <w:r w:rsidRPr="006E7F8B">
        <w:rPr>
          <w:spacing w:val="-1"/>
          <w:lang w:val="pt-BR"/>
        </w:rPr>
        <w:t>valores</w:t>
      </w:r>
      <w:r>
        <w:rPr>
          <w:spacing w:val="-1"/>
          <w:lang w:val="pt-BR"/>
        </w:rPr>
        <w:t xml:space="preserve"> </w:t>
      </w:r>
      <w:r w:rsidRPr="006E7F8B">
        <w:rPr>
          <w:spacing w:val="-1"/>
          <w:lang w:val="pt-BR"/>
        </w:rPr>
        <w:t>máximos</w:t>
      </w:r>
      <w:r>
        <w:rPr>
          <w:spacing w:val="-1"/>
          <w:lang w:val="pt-BR"/>
        </w:rPr>
        <w:t xml:space="preserve"> </w:t>
      </w:r>
      <w:r w:rsidRPr="006E7F8B">
        <w:rPr>
          <w:spacing w:val="-1"/>
          <w:lang w:val="pt-BR"/>
        </w:rPr>
        <w:t>da</w:t>
      </w:r>
      <w:r>
        <w:rPr>
          <w:spacing w:val="-1"/>
          <w:lang w:val="pt-BR"/>
        </w:rPr>
        <w:t xml:space="preserve"> </w:t>
      </w:r>
      <w:r w:rsidRPr="006E7F8B">
        <w:rPr>
          <w:spacing w:val="-1"/>
          <w:lang w:val="pt-BR"/>
        </w:rPr>
        <w:t>programação</w:t>
      </w:r>
      <w:r w:rsidR="009F7F07">
        <w:rPr>
          <w:spacing w:val="-1"/>
          <w:lang w:val="pt-BR"/>
        </w:rPr>
        <w:t xml:space="preserve"> </w:t>
      </w:r>
      <w:r w:rsidRPr="006E7F8B">
        <w:rPr>
          <w:spacing w:val="-1"/>
          <w:lang w:val="pt-BR"/>
        </w:rPr>
        <w:t>constante do Projeto de Lei Orçamentária de 2022 com os limites individualizados de despesas primárias calculados na forma prevista no § 1º do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Art. 12. O Projeto de Lei Orçamentária de 2022 e a respectiva Lei discriminarão, em categorias de programação específicas, as dotações destinadas: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às ações descentralizadas de assistência social para cada Estado e seus Municípios e o Distrito Federal;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às ações de alimentação escolar;</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ao pagamento de benefícios do Regime Geral de Previdência Social;</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ao pagamento de benefícios assistenciais custeados pelo Fundo Nacional de Assistência Social;</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às despesas com os benefícios aos servidores civis, empregados e militares, e aos seus dependentes, exceto com assistência médica e odontológica;</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às despesas com assistência médica e odontológica aos servidores civis, empregados, militares e aos seus dependentes;</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à concessão de subvenções econômicas e subsídios, que deverão identificar a legislação que autorizou o benefício;</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à participação em constituição ou aumento de capital de empresas;</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ao pagamento de precatórios judiciários, de sentenças judiciais de pequeno valor e ao cumprimento de sentenças judiciais de empresas estatais dependentes;</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xml:space="preserve">- ao pagamento de assistência jurídica a pessoas carentes, nos termos do disposto no § 1º do art. 12 da Lei nº 10.259, de 12 de julho de 2001, no art. 98 da Lei nº 13.105, de 16 de março de 2015, e no inciso LXXIV do </w:t>
      </w:r>
      <w:r w:rsidRPr="006E7F8B">
        <w:rPr>
          <w:b/>
          <w:spacing w:val="-1"/>
          <w:lang w:val="pt-BR"/>
        </w:rPr>
        <w:t>caput</w:t>
      </w:r>
      <w:r w:rsidRPr="006E7F8B">
        <w:rPr>
          <w:spacing w:val="-1"/>
          <w:lang w:val="pt-BR"/>
        </w:rPr>
        <w:t xml:space="preserve"> do art. 5º da Constituição;</w:t>
      </w:r>
    </w:p>
    <w:p w:rsidR="006E7F8B"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xml:space="preserve">- às despesas com publicidade institucional e publicidade de utilidade pública, inclusive </w:t>
      </w:r>
      <w:r w:rsidRPr="006E7F8B">
        <w:rPr>
          <w:spacing w:val="-1"/>
          <w:lang w:val="pt-BR"/>
        </w:rPr>
        <w:lastRenderedPageBreak/>
        <w:t>quando for produzida ou veiculada por órgão ou entidade integrante da administração pública federal;</w:t>
      </w:r>
    </w:p>
    <w:p w:rsidR="006E7F8B" w:rsidRDefault="006E7F8B" w:rsidP="006E7F8B">
      <w:pPr>
        <w:pStyle w:val="Corpodetexto"/>
        <w:spacing w:line="338" w:lineRule="auto"/>
        <w:ind w:right="86" w:firstLine="851"/>
        <w:rPr>
          <w:spacing w:val="-1"/>
          <w:lang w:val="pt-BR"/>
        </w:rPr>
      </w:pPr>
      <w:r w:rsidRPr="006E7F8B">
        <w:rPr>
          <w:spacing w:val="-1"/>
          <w:lang w:val="pt-BR"/>
        </w:rPr>
        <w:t>XII</w:t>
      </w:r>
      <w:r>
        <w:rPr>
          <w:spacing w:val="-1"/>
          <w:lang w:val="pt-BR"/>
        </w:rPr>
        <w:t xml:space="preserve"> </w:t>
      </w:r>
      <w:r w:rsidRPr="006E7F8B">
        <w:rPr>
          <w:spacing w:val="-1"/>
          <w:lang w:val="pt-BR"/>
        </w:rPr>
        <w:t xml:space="preserve">- à complementação da União ao Fundo de Manutenção e Desenvolvimento da Educação Básica e de Valorização dos Profissionais da Educação - </w:t>
      </w:r>
      <w:proofErr w:type="spellStart"/>
      <w:r w:rsidRPr="006E7F8B">
        <w:rPr>
          <w:spacing w:val="-1"/>
          <w:lang w:val="pt-BR"/>
        </w:rPr>
        <w:t>Fundeb</w:t>
      </w:r>
      <w:proofErr w:type="spellEnd"/>
      <w:r w:rsidRPr="006E7F8B">
        <w:rPr>
          <w:spacing w:val="-1"/>
          <w:lang w:val="pt-BR"/>
        </w:rPr>
        <w:t>, nos termos do disposto na legislação vigente;</w:t>
      </w:r>
    </w:p>
    <w:p w:rsidR="006E7F8B" w:rsidRDefault="006E7F8B" w:rsidP="006E7F8B">
      <w:pPr>
        <w:pStyle w:val="Corpodetexto"/>
        <w:spacing w:line="338" w:lineRule="auto"/>
        <w:ind w:right="86" w:firstLine="851"/>
        <w:rPr>
          <w:spacing w:val="-1"/>
          <w:lang w:val="pt-BR"/>
        </w:rPr>
      </w:pPr>
      <w:r w:rsidRPr="006E7F8B">
        <w:rPr>
          <w:spacing w:val="-1"/>
          <w:lang w:val="pt-BR"/>
        </w:rPr>
        <w:t>XIII</w:t>
      </w:r>
      <w:r>
        <w:rPr>
          <w:spacing w:val="-1"/>
          <w:lang w:val="pt-BR"/>
        </w:rPr>
        <w:t xml:space="preserve"> </w:t>
      </w:r>
      <w:r w:rsidRPr="006E7F8B">
        <w:rPr>
          <w:spacing w:val="-1"/>
          <w:lang w:val="pt-BR"/>
        </w:rPr>
        <w:t>- ao atendimento de despesas de pessoal e encargos sociais decorrentes da concessão de qualquer vantagem ou aumento de remuneração, inclusive resultante de alteração de estrutura de carreiras e de provimento de cargos, empregos e funções;</w:t>
      </w:r>
    </w:p>
    <w:p w:rsidR="006E7F8B" w:rsidRDefault="006E7F8B" w:rsidP="006E7F8B">
      <w:pPr>
        <w:pStyle w:val="Corpodetexto"/>
        <w:spacing w:line="338" w:lineRule="auto"/>
        <w:ind w:right="86" w:firstLine="851"/>
        <w:rPr>
          <w:spacing w:val="-1"/>
          <w:lang w:val="pt-BR"/>
        </w:rPr>
      </w:pPr>
      <w:r w:rsidRPr="006E7F8B">
        <w:rPr>
          <w:spacing w:val="-1"/>
          <w:lang w:val="pt-BR"/>
        </w:rPr>
        <w:t>XIV</w:t>
      </w:r>
      <w:r>
        <w:rPr>
          <w:spacing w:val="-1"/>
          <w:lang w:val="pt-BR"/>
        </w:rPr>
        <w:t xml:space="preserve"> </w:t>
      </w:r>
      <w:r w:rsidRPr="006E7F8B">
        <w:rPr>
          <w:spacing w:val="-1"/>
          <w:lang w:val="pt-BR"/>
        </w:rPr>
        <w:t>- ao auxílio financeiro aos Estados, ao Distrito Federal e aos Municípios para fomento das exportações;</w:t>
      </w:r>
    </w:p>
    <w:p w:rsidR="006E7F8B" w:rsidRDefault="006E7F8B" w:rsidP="006E7F8B">
      <w:pPr>
        <w:pStyle w:val="Corpodetexto"/>
        <w:spacing w:line="338" w:lineRule="auto"/>
        <w:ind w:right="86" w:firstLine="851"/>
        <w:rPr>
          <w:spacing w:val="-1"/>
          <w:lang w:val="pt-BR"/>
        </w:rPr>
      </w:pPr>
      <w:r w:rsidRPr="006E7F8B">
        <w:rPr>
          <w:spacing w:val="-1"/>
          <w:lang w:val="pt-BR"/>
        </w:rPr>
        <w:t>XV</w:t>
      </w:r>
      <w:r>
        <w:rPr>
          <w:spacing w:val="-1"/>
          <w:lang w:val="pt-BR"/>
        </w:rPr>
        <w:t xml:space="preserve"> </w:t>
      </w:r>
      <w:r w:rsidRPr="006E7F8B">
        <w:rPr>
          <w:spacing w:val="-1"/>
          <w:lang w:val="pt-BR"/>
        </w:rPr>
        <w:t>- às transferências aos Estados, ao Distrito Federal e aos Municípios para compensação das perdas de arrecadação decorrentes da desoneração das exportações, nos termos do disposto no art. 91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XVI</w:t>
      </w:r>
      <w:r>
        <w:rPr>
          <w:spacing w:val="-1"/>
          <w:lang w:val="pt-BR"/>
        </w:rPr>
        <w:t xml:space="preserve"> </w:t>
      </w:r>
      <w:r w:rsidRPr="006E7F8B">
        <w:rPr>
          <w:spacing w:val="-1"/>
          <w:lang w:val="pt-BR"/>
        </w:rPr>
        <w:t>- aos pagamentos de anuidades ou de participação em organismos e entidades nacionais ou internacionais, da seguinte forma:</w:t>
      </w:r>
    </w:p>
    <w:p w:rsidR="006E7F8B" w:rsidRDefault="006E7F8B" w:rsidP="009F7F07">
      <w:pPr>
        <w:pStyle w:val="Corpodetexto"/>
        <w:spacing w:line="338" w:lineRule="auto"/>
        <w:ind w:right="86" w:firstLine="851"/>
        <w:rPr>
          <w:spacing w:val="-1"/>
          <w:lang w:val="pt-BR"/>
        </w:rPr>
      </w:pPr>
      <w:r w:rsidRPr="006E7F8B">
        <w:rPr>
          <w:spacing w:val="-1"/>
          <w:lang w:val="pt-BR"/>
        </w:rPr>
        <w:t>a) para valores acima de R$ 2.000.000,00 (dois milhões de reais), ou o equivalente em moeda estrangeira em que o compromisso tenha sido estipulado, conforme taxa de câmbio</w:t>
      </w:r>
      <w:r w:rsidR="009F7F07">
        <w:rPr>
          <w:spacing w:val="-1"/>
          <w:lang w:val="pt-BR"/>
        </w:rPr>
        <w:t xml:space="preserve"> </w:t>
      </w:r>
      <w:r w:rsidRPr="006E7F8B">
        <w:rPr>
          <w:spacing w:val="-1"/>
          <w:lang w:val="pt-BR"/>
        </w:rPr>
        <w:t>utilizada</w:t>
      </w:r>
      <w:r>
        <w:rPr>
          <w:spacing w:val="-1"/>
          <w:lang w:val="pt-BR"/>
        </w:rPr>
        <w:t xml:space="preserve"> </w:t>
      </w:r>
      <w:r w:rsidRPr="006E7F8B">
        <w:rPr>
          <w:spacing w:val="-1"/>
          <w:lang w:val="pt-BR"/>
        </w:rPr>
        <w:t>como</w:t>
      </w:r>
      <w:r>
        <w:rPr>
          <w:spacing w:val="-1"/>
          <w:lang w:val="pt-BR"/>
        </w:rPr>
        <w:t xml:space="preserve"> </w:t>
      </w:r>
      <w:r w:rsidRPr="006E7F8B">
        <w:rPr>
          <w:spacing w:val="-1"/>
          <w:lang w:val="pt-BR"/>
        </w:rPr>
        <w:t>parâmetro</w:t>
      </w:r>
      <w:r>
        <w:rPr>
          <w:spacing w:val="-1"/>
          <w:lang w:val="pt-BR"/>
        </w:rPr>
        <w:t xml:space="preserve"> </w:t>
      </w:r>
      <w:r w:rsidRPr="006E7F8B">
        <w:rPr>
          <w:spacing w:val="-1"/>
          <w:lang w:val="pt-BR"/>
        </w:rPr>
        <w:t>na</w:t>
      </w:r>
      <w:r>
        <w:rPr>
          <w:spacing w:val="-1"/>
          <w:lang w:val="pt-BR"/>
        </w:rPr>
        <w:t xml:space="preserve"> </w:t>
      </w:r>
      <w:r w:rsidRPr="006E7F8B">
        <w:rPr>
          <w:spacing w:val="-1"/>
          <w:lang w:val="pt-BR"/>
        </w:rPr>
        <w:t>elaboração</w:t>
      </w:r>
      <w:r>
        <w:rPr>
          <w:spacing w:val="-1"/>
          <w:lang w:val="pt-BR"/>
        </w:rPr>
        <w:t xml:space="preserve"> </w:t>
      </w:r>
      <w:r w:rsidRPr="006E7F8B">
        <w:rPr>
          <w:spacing w:val="-1"/>
          <w:lang w:val="pt-BR"/>
        </w:rPr>
        <w:t>do</w:t>
      </w:r>
      <w:r>
        <w:rPr>
          <w:spacing w:val="-1"/>
          <w:lang w:val="pt-BR"/>
        </w:rPr>
        <w:t xml:space="preserve"> </w:t>
      </w:r>
      <w:r w:rsidRPr="006E7F8B">
        <w:rPr>
          <w:spacing w:val="-1"/>
          <w:lang w:val="pt-BR"/>
        </w:rPr>
        <w:t>Projeto</w:t>
      </w:r>
      <w:r>
        <w:rPr>
          <w:spacing w:val="-1"/>
          <w:lang w:val="pt-BR"/>
        </w:rPr>
        <w:t xml:space="preserve"> </w:t>
      </w:r>
      <w:r w:rsidRPr="006E7F8B">
        <w:rPr>
          <w:spacing w:val="-1"/>
          <w:lang w:val="pt-BR"/>
        </w:rPr>
        <w:t>de</w:t>
      </w:r>
      <w:r>
        <w:rPr>
          <w:spacing w:val="-1"/>
          <w:lang w:val="pt-BR"/>
        </w:rPr>
        <w:t xml:space="preserve"> </w:t>
      </w:r>
      <w:r w:rsidRPr="006E7F8B">
        <w:rPr>
          <w:spacing w:val="-1"/>
          <w:lang w:val="pt-BR"/>
        </w:rPr>
        <w:t>Lei</w:t>
      </w:r>
      <w:r>
        <w:rPr>
          <w:spacing w:val="-1"/>
          <w:lang w:val="pt-BR"/>
        </w:rPr>
        <w:t xml:space="preserve"> </w:t>
      </w:r>
      <w:r w:rsidRPr="006E7F8B">
        <w:rPr>
          <w:spacing w:val="-1"/>
          <w:lang w:val="pt-BR"/>
        </w:rPr>
        <w:t>Orçamentária,</w:t>
      </w:r>
      <w:r>
        <w:rPr>
          <w:spacing w:val="-1"/>
          <w:lang w:val="pt-BR"/>
        </w:rPr>
        <w:t xml:space="preserve"> </w:t>
      </w:r>
      <w:r w:rsidRPr="006E7F8B">
        <w:rPr>
          <w:spacing w:val="-1"/>
          <w:lang w:val="pt-BR"/>
        </w:rPr>
        <w:t>em</w:t>
      </w:r>
      <w:r>
        <w:rPr>
          <w:spacing w:val="-1"/>
          <w:lang w:val="pt-BR"/>
        </w:rPr>
        <w:t xml:space="preserve"> </w:t>
      </w:r>
      <w:r w:rsidRPr="006E7F8B">
        <w:rPr>
          <w:spacing w:val="-1"/>
          <w:lang w:val="pt-BR"/>
        </w:rPr>
        <w:t>programação específica, que deverá identificar nominalmente cada beneficiário; e</w:t>
      </w:r>
    </w:p>
    <w:p w:rsidR="006E7F8B" w:rsidRDefault="006E7F8B" w:rsidP="006E7F8B">
      <w:pPr>
        <w:pStyle w:val="Corpodetexto"/>
        <w:spacing w:line="338" w:lineRule="auto"/>
        <w:ind w:right="86" w:firstLine="851"/>
        <w:rPr>
          <w:spacing w:val="-1"/>
          <w:lang w:val="pt-BR"/>
        </w:rPr>
      </w:pPr>
      <w:r w:rsidRPr="006E7F8B">
        <w:rPr>
          <w:spacing w:val="-1"/>
          <w:lang w:val="pt-BR"/>
        </w:rPr>
        <w:t>b) para valores iguais ou inferiores ao previsto na alínea “a”, deverão ser utilizadas programação específica ou as</w:t>
      </w:r>
      <w:r>
        <w:rPr>
          <w:spacing w:val="-1"/>
          <w:lang w:val="pt-BR"/>
        </w:rPr>
        <w:t xml:space="preserve"> </w:t>
      </w:r>
      <w:r w:rsidRPr="006E7F8B">
        <w:rPr>
          <w:spacing w:val="-1"/>
          <w:lang w:val="pt-BR"/>
        </w:rPr>
        <w:t>ações “00OQ - Contribuições a Organismos Internacionais sem Exigência de Programação Específica” e “00PW - Contribuições a Entidades Nacionais sem Exigência de Programação Específica;</w:t>
      </w:r>
    </w:p>
    <w:p w:rsidR="006E7F8B" w:rsidRDefault="006E7F8B" w:rsidP="006E7F8B">
      <w:pPr>
        <w:pStyle w:val="Corpodetexto"/>
        <w:spacing w:line="338" w:lineRule="auto"/>
        <w:ind w:right="86" w:firstLine="851"/>
        <w:rPr>
          <w:spacing w:val="-1"/>
          <w:lang w:val="pt-BR"/>
        </w:rPr>
      </w:pPr>
      <w:r w:rsidRPr="006E7F8B">
        <w:rPr>
          <w:spacing w:val="-1"/>
          <w:lang w:val="pt-BR"/>
        </w:rPr>
        <w:t>XVII</w:t>
      </w:r>
      <w:r>
        <w:rPr>
          <w:spacing w:val="-1"/>
          <w:lang w:val="pt-BR"/>
        </w:rPr>
        <w:t xml:space="preserve"> </w:t>
      </w:r>
      <w:r w:rsidRPr="006E7F8B">
        <w:rPr>
          <w:spacing w:val="-1"/>
          <w:lang w:val="pt-BR"/>
        </w:rPr>
        <w:t>- à realização de eleições, referendos e plebiscitos pela Justiça Eleitoral;</w:t>
      </w:r>
    </w:p>
    <w:p w:rsidR="006E7F8B" w:rsidRDefault="006E7F8B" w:rsidP="006E7F8B">
      <w:pPr>
        <w:pStyle w:val="Corpodetexto"/>
        <w:spacing w:line="338" w:lineRule="auto"/>
        <w:ind w:right="86" w:firstLine="851"/>
        <w:rPr>
          <w:spacing w:val="-1"/>
          <w:lang w:val="pt-BR"/>
        </w:rPr>
      </w:pPr>
      <w:r w:rsidRPr="006E7F8B">
        <w:rPr>
          <w:spacing w:val="-1"/>
          <w:lang w:val="pt-BR"/>
        </w:rPr>
        <w:t>XVIII</w:t>
      </w:r>
      <w:r>
        <w:rPr>
          <w:spacing w:val="-1"/>
          <w:lang w:val="pt-BR"/>
        </w:rPr>
        <w:t xml:space="preserve"> </w:t>
      </w:r>
      <w:r w:rsidRPr="006E7F8B">
        <w:rPr>
          <w:spacing w:val="-1"/>
          <w:lang w:val="pt-BR"/>
        </w:rPr>
        <w:t>- à doação de recursos financeiros a países estrangeiros e organizações internacionais nominalmente identificados;</w:t>
      </w:r>
    </w:p>
    <w:p w:rsidR="006E7F8B" w:rsidRDefault="006E7F8B" w:rsidP="006E7F8B">
      <w:pPr>
        <w:pStyle w:val="Corpodetexto"/>
        <w:spacing w:line="338" w:lineRule="auto"/>
        <w:ind w:right="86" w:firstLine="851"/>
        <w:rPr>
          <w:spacing w:val="-1"/>
          <w:lang w:val="pt-BR"/>
        </w:rPr>
      </w:pPr>
      <w:r w:rsidRPr="006E7F8B">
        <w:rPr>
          <w:spacing w:val="-1"/>
          <w:lang w:val="pt-BR"/>
        </w:rPr>
        <w:t>XIX</w:t>
      </w:r>
      <w:r>
        <w:rPr>
          <w:spacing w:val="-1"/>
          <w:lang w:val="pt-BR"/>
        </w:rPr>
        <w:t xml:space="preserve"> </w:t>
      </w:r>
      <w:r w:rsidRPr="006E7F8B">
        <w:rPr>
          <w:spacing w:val="-1"/>
          <w:lang w:val="pt-BR"/>
        </w:rPr>
        <w:t>- ao pagamento de despesas decorrentes de compromissos firmados por meio de contrato de gestão entre órgãos e entidades da administração pública e organizações sociais, nos termos do disposto na Lei nº 9.637, de 15 de maio de 1998;</w:t>
      </w:r>
    </w:p>
    <w:p w:rsidR="006E7F8B" w:rsidRDefault="006E7F8B" w:rsidP="006E7F8B">
      <w:pPr>
        <w:pStyle w:val="Corpodetexto"/>
        <w:spacing w:line="338" w:lineRule="auto"/>
        <w:ind w:right="86" w:firstLine="851"/>
        <w:rPr>
          <w:spacing w:val="-1"/>
          <w:lang w:val="pt-BR"/>
        </w:rPr>
      </w:pPr>
      <w:r w:rsidRPr="006E7F8B">
        <w:rPr>
          <w:spacing w:val="-1"/>
          <w:lang w:val="pt-BR"/>
        </w:rPr>
        <w:t>XX</w:t>
      </w:r>
      <w:r>
        <w:rPr>
          <w:spacing w:val="-1"/>
          <w:lang w:val="pt-BR"/>
        </w:rPr>
        <w:t xml:space="preserve"> </w:t>
      </w:r>
      <w:r w:rsidRPr="006E7F8B">
        <w:rPr>
          <w:spacing w:val="-1"/>
          <w:lang w:val="pt-BR"/>
        </w:rPr>
        <w:t>- à capitalização do Fundo Garantidor de Parcerias Público-Privadas;</w:t>
      </w:r>
    </w:p>
    <w:p w:rsidR="006E7F8B" w:rsidRDefault="006E7F8B" w:rsidP="006E7F8B">
      <w:pPr>
        <w:pStyle w:val="Corpodetexto"/>
        <w:spacing w:line="338" w:lineRule="auto"/>
        <w:ind w:right="86" w:firstLine="851"/>
        <w:rPr>
          <w:spacing w:val="-1"/>
          <w:lang w:val="pt-BR"/>
        </w:rPr>
      </w:pPr>
      <w:r w:rsidRPr="006E7F8B">
        <w:rPr>
          <w:spacing w:val="-1"/>
          <w:lang w:val="pt-BR"/>
        </w:rPr>
        <w:t>XXI</w:t>
      </w:r>
      <w:r>
        <w:rPr>
          <w:spacing w:val="-1"/>
          <w:lang w:val="pt-BR"/>
        </w:rPr>
        <w:t xml:space="preserve"> </w:t>
      </w:r>
      <w:r w:rsidRPr="006E7F8B">
        <w:rPr>
          <w:spacing w:val="-1"/>
          <w:lang w:val="pt-BR"/>
        </w:rPr>
        <w:t>- ao pagamento de benefícios e pensões especiais concedidas por legislações específicas e/ou sentenças judiciais, não classificadas como “Pessoal e Encargos Sociais”, nos termos do disposto no § 2º do art. 103;</w:t>
      </w:r>
    </w:p>
    <w:p w:rsidR="006E7F8B" w:rsidRDefault="006E7F8B" w:rsidP="006E7F8B">
      <w:pPr>
        <w:pStyle w:val="Corpodetexto"/>
        <w:spacing w:line="338" w:lineRule="auto"/>
        <w:ind w:right="86" w:firstLine="851"/>
        <w:rPr>
          <w:spacing w:val="-1"/>
          <w:lang w:val="pt-BR"/>
        </w:rPr>
      </w:pPr>
      <w:r w:rsidRPr="006E7F8B">
        <w:rPr>
          <w:spacing w:val="-1"/>
          <w:lang w:val="pt-BR"/>
        </w:rPr>
        <w:t>XXII</w:t>
      </w:r>
      <w:r>
        <w:rPr>
          <w:spacing w:val="-1"/>
          <w:lang w:val="pt-BR"/>
        </w:rPr>
        <w:t xml:space="preserve"> </w:t>
      </w:r>
      <w:r w:rsidRPr="006E7F8B">
        <w:rPr>
          <w:spacing w:val="-1"/>
          <w:lang w:val="pt-BR"/>
        </w:rPr>
        <w:t>- ao pagamento de cada categoria de despesa com saúde relacionada nos arts. 3º e 4º da Lei Complementar nº 141, de 2012, com o respectivo Estado e o Distrito Federal, quando se referir a ações descentralizadas;</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XXIII</w:t>
      </w:r>
      <w:r>
        <w:rPr>
          <w:spacing w:val="-1"/>
          <w:lang w:val="pt-BR"/>
        </w:rPr>
        <w:t xml:space="preserve"> </w:t>
      </w:r>
      <w:r w:rsidRPr="006E7F8B">
        <w:rPr>
          <w:spacing w:val="-1"/>
          <w:lang w:val="pt-BR"/>
        </w:rPr>
        <w:t>- ao pagamento do seguro-desemprego;</w:t>
      </w:r>
    </w:p>
    <w:p w:rsidR="006E7F8B" w:rsidRDefault="006E7F8B" w:rsidP="006E7F8B">
      <w:pPr>
        <w:pStyle w:val="Corpodetexto"/>
        <w:spacing w:line="338" w:lineRule="auto"/>
        <w:ind w:right="86" w:firstLine="851"/>
        <w:rPr>
          <w:spacing w:val="-1"/>
          <w:lang w:val="pt-BR"/>
        </w:rPr>
      </w:pPr>
      <w:r w:rsidRPr="006E7F8B">
        <w:rPr>
          <w:spacing w:val="-1"/>
          <w:lang w:val="pt-BR"/>
        </w:rPr>
        <w:t>XXIV</w:t>
      </w:r>
      <w:r>
        <w:rPr>
          <w:spacing w:val="-1"/>
          <w:lang w:val="pt-BR"/>
        </w:rPr>
        <w:t xml:space="preserve"> </w:t>
      </w:r>
      <w:r w:rsidRPr="006E7F8B">
        <w:rPr>
          <w:spacing w:val="-1"/>
          <w:lang w:val="pt-BR"/>
        </w:rPr>
        <w:t>- às despesas com ajuda de custo para moradia ou auxílio-moradia, no âmbito dos Poderes, do Ministério Público da União e da Defensoria Pública da União;</w:t>
      </w:r>
    </w:p>
    <w:p w:rsidR="006E7F8B" w:rsidRDefault="006E7F8B" w:rsidP="006E7F8B">
      <w:pPr>
        <w:pStyle w:val="Corpodetexto"/>
        <w:spacing w:line="338" w:lineRule="auto"/>
        <w:ind w:right="86" w:firstLine="851"/>
        <w:rPr>
          <w:spacing w:val="-1"/>
          <w:lang w:val="pt-BR"/>
        </w:rPr>
      </w:pPr>
      <w:r w:rsidRPr="006E7F8B">
        <w:rPr>
          <w:spacing w:val="-1"/>
          <w:lang w:val="pt-BR"/>
        </w:rPr>
        <w:t>XXV</w:t>
      </w:r>
      <w:r>
        <w:rPr>
          <w:spacing w:val="-1"/>
          <w:lang w:val="pt-BR"/>
        </w:rPr>
        <w:t xml:space="preserve"> </w:t>
      </w:r>
      <w:r w:rsidRPr="006E7F8B">
        <w:rPr>
          <w:spacing w:val="-1"/>
          <w:lang w:val="pt-BR"/>
        </w:rPr>
        <w:t>- aos projetos de investimento cujo valor seja superior a R$ 50.000.000,00 (cinquenta milhões de reais), observado o disposto no § 1º do art. 8º da Lei nº 13.971, de 2019;</w:t>
      </w:r>
    </w:p>
    <w:p w:rsidR="006E7F8B" w:rsidRDefault="006E7F8B" w:rsidP="006E7F8B">
      <w:pPr>
        <w:pStyle w:val="Corpodetexto"/>
        <w:spacing w:line="338" w:lineRule="auto"/>
        <w:ind w:right="86" w:firstLine="851"/>
        <w:rPr>
          <w:spacing w:val="-1"/>
          <w:lang w:val="pt-BR"/>
        </w:rPr>
      </w:pPr>
      <w:r w:rsidRPr="006E7F8B">
        <w:rPr>
          <w:spacing w:val="-1"/>
          <w:lang w:val="pt-BR"/>
        </w:rPr>
        <w:t>XXVI</w:t>
      </w:r>
      <w:r>
        <w:rPr>
          <w:spacing w:val="-1"/>
          <w:lang w:val="pt-BR"/>
        </w:rPr>
        <w:t xml:space="preserve"> </w:t>
      </w:r>
      <w:r w:rsidRPr="006E7F8B">
        <w:rPr>
          <w:spacing w:val="-1"/>
          <w:lang w:val="pt-BR"/>
        </w:rPr>
        <w:t>- à conservação e à recuperação dos ativos de infraestrutura, hipótese em que deverá ser utilizada a ação “219Z - Conservação e Recuperação de Ativos de Infraestrutura da União”; e</w:t>
      </w:r>
    </w:p>
    <w:p w:rsidR="006E7F8B" w:rsidRDefault="006E7F8B" w:rsidP="006E7F8B">
      <w:pPr>
        <w:pStyle w:val="Corpodetexto"/>
        <w:spacing w:line="338" w:lineRule="auto"/>
        <w:ind w:right="86" w:firstLine="851"/>
        <w:rPr>
          <w:spacing w:val="-1"/>
          <w:lang w:val="pt-BR"/>
        </w:rPr>
      </w:pPr>
      <w:r w:rsidRPr="006E7F8B">
        <w:rPr>
          <w:spacing w:val="-1"/>
          <w:lang w:val="pt-BR"/>
        </w:rPr>
        <w:t>XXVII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às despesas relacionadas ao abastecimento de água, esgotamento, manejo de resíduos sólidos e saneamento em municípios de até 50.000 habitantes, independentemente de RIDE ou Região Metropolitana, no âmbito da Funasa.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dotações destinadas à finalidade de que trata o inciso XVI do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ficarão restritas ao atendimento, respectivamente, de obrigações decorrentes de atos internacionais ou impostas por leis específicas.</w:t>
      </w:r>
    </w:p>
    <w:p w:rsidR="006E7F8B" w:rsidRDefault="006E7F8B" w:rsidP="006E7F8B">
      <w:pPr>
        <w:pStyle w:val="Corpodetexto"/>
        <w:spacing w:line="338" w:lineRule="auto"/>
        <w:ind w:right="86" w:firstLine="851"/>
        <w:rPr>
          <w:spacing w:val="-1"/>
          <w:lang w:val="pt-BR"/>
        </w:rPr>
      </w:pPr>
      <w:r w:rsidRPr="006E7F8B">
        <w:rPr>
          <w:spacing w:val="-1"/>
          <w:lang w:val="pt-BR"/>
        </w:rPr>
        <w:t>§ 2º Quando as dotações previstas no § 1º se referirem a organismos ou entidades internacionais:</w:t>
      </w:r>
    </w:p>
    <w:p w:rsidR="006E7F8B" w:rsidRDefault="006E7F8B" w:rsidP="009F7F07">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deverão ser destinadas exclusivamente ao repasse de recursos com a finalidade de cobertura dos orçamentos gerais dos organismos e das entidades internacionais, admitindo-se</w:t>
      </w:r>
      <w:r w:rsidR="009F7F07">
        <w:rPr>
          <w:spacing w:val="-1"/>
          <w:lang w:val="pt-BR"/>
        </w:rPr>
        <w:t xml:space="preserve"> </w:t>
      </w:r>
      <w:r w:rsidRPr="006E7F8B">
        <w:rPr>
          <w:spacing w:val="-1"/>
          <w:lang w:val="pt-BR"/>
        </w:rPr>
        <w:t>ainda: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pagamento de taxas bancárias relativas a esses repasses;</w:t>
      </w:r>
    </w:p>
    <w:p w:rsidR="006E7F8B" w:rsidRDefault="006E7F8B" w:rsidP="009F7F07">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pagamentos eventuais a título de regularizações decorrentes de compromissos</w:t>
      </w:r>
      <w:r w:rsidR="009F7F07">
        <w:rPr>
          <w:spacing w:val="-1"/>
          <w:lang w:val="pt-BR"/>
        </w:rPr>
        <w:t xml:space="preserve"> </w:t>
      </w:r>
      <w:r w:rsidRPr="006E7F8B">
        <w:rPr>
          <w:spacing w:val="-1"/>
          <w:lang w:val="pt-BR"/>
        </w:rPr>
        <w:t>regulamentares; e</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situações extraordinárias devidamente justificadas;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não se aplicará a exigência de programação específica quando o valor referido no inciso XVI do </w:t>
      </w:r>
      <w:r w:rsidRPr="006E7F8B">
        <w:rPr>
          <w:b/>
          <w:spacing w:val="-1"/>
          <w:lang w:val="pt-BR"/>
        </w:rPr>
        <w:t>caput</w:t>
      </w:r>
      <w:r w:rsidRPr="006E7F8B">
        <w:rPr>
          <w:spacing w:val="-1"/>
          <w:lang w:val="pt-BR"/>
        </w:rPr>
        <w:t xml:space="preserve"> for ultrapassado, na execução orçamentária, em decorrência de variação cambial ou aditamento do tratado, da convenção, do acordo ou de instrumento congênere;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caberá ao órgão responsável pelo pagamento da despesa realizar a conversão para reais da moeda estrangeira em que o compromisso tenha sido estipulado, a fim de mensurar o valor previsto tanto para a elaboração do Projeto de Lei Orçamentária de 2022 quanto para as solicitações de créditos adicionais;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caberá à Secretaria de Assuntos Econômicos Internacionais da Secretaria Especial de Comércio Exterior e Assuntos Internacionais do Ministério da Economia, no âmbito do Poder Executivo federal, estabelecer os procedimentos necessários para os pagamentos decorrentes de </w:t>
      </w:r>
      <w:r w:rsidRPr="006E7F8B">
        <w:rPr>
          <w:spacing w:val="-1"/>
          <w:lang w:val="pt-BR"/>
        </w:rPr>
        <w:lastRenderedPageBreak/>
        <w:t xml:space="preserve">atos internacionais de que trata o inciso XVI do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proofErr w:type="spellStart"/>
      <w:r w:rsidRPr="006E7F8B">
        <w:rPr>
          <w:b/>
          <w:spacing w:val="-1"/>
          <w:lang w:val="pt-BR"/>
        </w:rPr>
        <w:t>deficit</w:t>
      </w:r>
      <w:proofErr w:type="spellEnd"/>
      <w:r w:rsidRPr="006E7F8B">
        <w:rPr>
          <w:spacing w:val="-1"/>
          <w:lang w:val="pt-BR"/>
        </w:rPr>
        <w:t xml:space="preserve"> de salas de aulas.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Ficam autorizados, no âmbito do PAR, os procedimentos de prorrogação de prazo e reprogramação de </w:t>
      </w:r>
      <w:proofErr w:type="spellStart"/>
      <w:r w:rsidRPr="006E7F8B">
        <w:rPr>
          <w:spacing w:val="-1"/>
          <w:lang w:val="pt-BR"/>
        </w:rPr>
        <w:t>subação</w:t>
      </w:r>
      <w:proofErr w:type="spellEnd"/>
      <w:r w:rsidRPr="006E7F8B">
        <w:rPr>
          <w:spacing w:val="-1"/>
          <w:lang w:val="pt-BR"/>
        </w:rPr>
        <w:t xml:space="preserve"> de termos de compromissos pactuados nos procedimentos realizados na funcionalidade de “execução e acompanhamento” do Módulo PAR do Sistema Integrado de Monitoramento, Execução e Controle do Ministério da Educação - </w:t>
      </w:r>
      <w:proofErr w:type="spellStart"/>
      <w:r w:rsidRPr="006E7F8B">
        <w:rPr>
          <w:spacing w:val="-1"/>
          <w:lang w:val="pt-BR"/>
        </w:rPr>
        <w:t>Simec</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14. A Reserva de Contingência, observado o disposto no inciso III do </w:t>
      </w:r>
      <w:r w:rsidRPr="006E7F8B">
        <w:rPr>
          <w:b/>
          <w:spacing w:val="-1"/>
          <w:lang w:val="pt-BR"/>
        </w:rPr>
        <w:t>caput</w:t>
      </w:r>
      <w:r w:rsidRPr="006E7F8B">
        <w:rPr>
          <w:spacing w:val="-1"/>
          <w:lang w:val="pt-BR"/>
        </w:rPr>
        <w:t xml:space="preserve"> do art. 5º da Lei Complementar nº 101, de 2000 - Lei de Responsabilidade Fiscal, será constituída, exclusivamente, de recursos do Orçamento Fiscal, que equivalerão, no Projeto de Lei Orçamentária de 2022 e na respectiva Lei, a, no mínimo, dois décimos por cento da receita corrente líquida constante do referido Projeto.</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 1º Não serão consideradas, para fins do disposto no </w:t>
      </w:r>
      <w:r w:rsidRPr="006E7F8B">
        <w:rPr>
          <w:b/>
          <w:spacing w:val="-1"/>
          <w:lang w:val="pt-BR"/>
        </w:rPr>
        <w:t>caput</w:t>
      </w:r>
      <w:r w:rsidRPr="006E7F8B">
        <w:rPr>
          <w:spacing w:val="-1"/>
          <w:lang w:val="pt-BR"/>
        </w:rPr>
        <w:t>, as eventuais reservas: I - à conta de receitas próprias e vinculadas; e</w:t>
      </w:r>
    </w:p>
    <w:p w:rsidR="006E7F8B" w:rsidRDefault="006E7F8B" w:rsidP="006E7F8B">
      <w:pPr>
        <w:pStyle w:val="Corpodetexto"/>
        <w:spacing w:line="338" w:lineRule="auto"/>
        <w:ind w:right="86" w:firstLine="851"/>
        <w:rPr>
          <w:spacing w:val="-1"/>
          <w:lang w:val="pt-BR"/>
        </w:rPr>
      </w:pPr>
      <w:r w:rsidRPr="006E7F8B">
        <w:rPr>
          <w:spacing w:val="-1"/>
          <w:lang w:val="pt-BR"/>
        </w:rPr>
        <w:t>II - para atender programação ou necessidade específica.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Para fins de utilização dos recursos a que se refere o </w:t>
      </w:r>
      <w:r w:rsidRPr="006E7F8B">
        <w:rPr>
          <w:b/>
          <w:spacing w:val="-1"/>
          <w:lang w:val="pt-BR"/>
        </w:rPr>
        <w:t>caput</w:t>
      </w:r>
      <w:r w:rsidRPr="006E7F8B">
        <w:rPr>
          <w:spacing w:val="-1"/>
          <w:lang w:val="pt-BR"/>
        </w:rPr>
        <w:t xml:space="preserve">, considera-se como evento fiscal imprevisto, a que se refere a alínea “b” do inciso III do </w:t>
      </w:r>
      <w:r w:rsidRPr="006E7F8B">
        <w:rPr>
          <w:b/>
          <w:spacing w:val="-1"/>
          <w:lang w:val="pt-BR"/>
        </w:rPr>
        <w:t>caput</w:t>
      </w:r>
      <w:r w:rsidRPr="006E7F8B">
        <w:rPr>
          <w:spacing w:val="-1"/>
          <w:lang w:val="pt-BR"/>
        </w:rPr>
        <w:t xml:space="preserve"> do art. 5º da Lei Complementar nº 101, de 2000 - Lei de Responsabilidade Fiscal, a abertura de créditos adicionais para o atendimento de despesas não previstas ou insuficientemente dotadas na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 3º O Projeto de Lei Orçamentária de 2022 conterá reservas específicas para atender a:</w:t>
      </w:r>
    </w:p>
    <w:p w:rsidR="006E7F8B" w:rsidRDefault="006E7F8B" w:rsidP="009F7F07">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emendas individuais, no montante equivalente ao da execução</w:t>
      </w:r>
      <w:r>
        <w:rPr>
          <w:spacing w:val="-1"/>
          <w:lang w:val="pt-BR"/>
        </w:rPr>
        <w:t xml:space="preserve"> </w:t>
      </w:r>
      <w:r w:rsidRPr="006E7F8B">
        <w:rPr>
          <w:spacing w:val="-1"/>
          <w:lang w:val="pt-BR"/>
        </w:rPr>
        <w:t>obrigatória do</w:t>
      </w:r>
      <w:r w:rsidR="009F7F07">
        <w:rPr>
          <w:spacing w:val="-1"/>
          <w:lang w:val="pt-BR"/>
        </w:rPr>
        <w:t xml:space="preserve"> </w:t>
      </w:r>
      <w:r w:rsidRPr="006E7F8B">
        <w:rPr>
          <w:spacing w:val="-1"/>
          <w:lang w:val="pt-BR"/>
        </w:rPr>
        <w:t>exercício de 2017, corrigido na forma estabelecida no inciso II do § 1º do art. 107 do Ato das Disposições Constitucionais Transitórias;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emendas de</w:t>
      </w:r>
      <w:r>
        <w:rPr>
          <w:spacing w:val="-1"/>
          <w:lang w:val="pt-BR"/>
        </w:rPr>
        <w:t xml:space="preserve"> </w:t>
      </w:r>
      <w:r w:rsidRPr="006E7F8B">
        <w:rPr>
          <w:spacing w:val="-1"/>
          <w:lang w:val="pt-BR"/>
        </w:rPr>
        <w:t>bancada estadual</w:t>
      </w:r>
      <w:r>
        <w:rPr>
          <w:spacing w:val="-1"/>
          <w:lang w:val="pt-BR"/>
        </w:rPr>
        <w:t xml:space="preserve"> </w:t>
      </w:r>
      <w:r w:rsidRPr="006E7F8B">
        <w:rPr>
          <w:spacing w:val="-1"/>
          <w:lang w:val="pt-BR"/>
        </w:rPr>
        <w:t>de</w:t>
      </w:r>
      <w:r>
        <w:rPr>
          <w:spacing w:val="-1"/>
          <w:lang w:val="pt-BR"/>
        </w:rPr>
        <w:t xml:space="preserve"> </w:t>
      </w:r>
      <w:r w:rsidRPr="006E7F8B">
        <w:rPr>
          <w:spacing w:val="-1"/>
          <w:lang w:val="pt-BR"/>
        </w:rPr>
        <w:t>execução obrigatória, em</w:t>
      </w:r>
      <w:r>
        <w:rPr>
          <w:spacing w:val="-1"/>
          <w:lang w:val="pt-BR"/>
        </w:rPr>
        <w:t xml:space="preserve"> </w:t>
      </w:r>
      <w:r w:rsidRPr="006E7F8B">
        <w:rPr>
          <w:spacing w:val="-1"/>
          <w:lang w:val="pt-BR"/>
        </w:rPr>
        <w:t>montante correspondente ao percentual previsto no § 12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Art. 15. O Poder Executivo federal enviará ao Congresso Nacional o Projeto de Lei Orçamentária de 2022 com sua despesa regionalizada e, nas informações disponibilizadas em meio magnético de processamento eletrônico, apresentará detalhamento das dotações por plano orçamentário e elemento de despesa.</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6E7F8B">
        <w:rPr>
          <w:b/>
          <w:spacing w:val="-1"/>
          <w:lang w:val="pt-BR"/>
        </w:rPr>
        <w:t>caput</w:t>
      </w:r>
      <w:r w:rsidRPr="006E7F8B">
        <w:rPr>
          <w:spacing w:val="-1"/>
          <w:lang w:val="pt-BR"/>
        </w:rPr>
        <w:t xml:space="preserve">, os </w:t>
      </w:r>
      <w:proofErr w:type="spellStart"/>
      <w:r w:rsidRPr="006E7F8B">
        <w:rPr>
          <w:spacing w:val="-1"/>
          <w:lang w:val="pt-BR"/>
        </w:rPr>
        <w:t>subelementos</w:t>
      </w:r>
      <w:proofErr w:type="spellEnd"/>
      <w:r w:rsidRPr="006E7F8B">
        <w:rPr>
          <w:spacing w:val="-1"/>
          <w:lang w:val="pt-BR"/>
        </w:rPr>
        <w:t xml:space="preserve"> das despesas de tecnologia da informação e comunicação, inclusive hardware, software e serviços, conforme relação divulgada previamente pela Secretaria de Orçamento Federal </w:t>
      </w:r>
      <w:r w:rsidRPr="006E7F8B">
        <w:rPr>
          <w:spacing w:val="-1"/>
          <w:lang w:val="pt-BR"/>
        </w:rPr>
        <w:lastRenderedPageBreak/>
        <w:t>da Secretaria Especial de Fazenda do Ministério da Economia.</w:t>
      </w:r>
    </w:p>
    <w:p w:rsidR="006E7F8B" w:rsidRDefault="006E7F8B" w:rsidP="006E7F8B">
      <w:pPr>
        <w:pStyle w:val="Corpodetexto"/>
        <w:spacing w:line="338" w:lineRule="auto"/>
        <w:ind w:right="86" w:firstLine="851"/>
        <w:rPr>
          <w:spacing w:val="-1"/>
          <w:lang w:val="pt-BR"/>
        </w:rPr>
      </w:pPr>
      <w:r w:rsidRPr="006E7F8B">
        <w:rPr>
          <w:spacing w:val="-1"/>
          <w:lang w:val="pt-BR"/>
        </w:rPr>
        <w:t>Art. 16. Até vinte e quatro horas após o encaminhamento à sanção presidencial do autógrafo do Projeto de Lei Orçamentária de 2022, o Poder Legislativo enviará ao Poder Executivo federal, em meio magnético de processamento eletrônico, os dados e as informações relativos ao autógrafo, no qual indicarão, de acordo com os detalhamentos estabelecidos no art. 7º:</w:t>
      </w:r>
    </w:p>
    <w:p w:rsidR="006E7F8B" w:rsidRP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em relação a cada categoria de programação do projeto original, o total dos acréscimos e o total dos decréscimos realizados pelo Congresso Nacional; e</w:t>
      </w:r>
    </w:p>
    <w:p w:rsidR="006E7F8B" w:rsidRDefault="006E7F8B" w:rsidP="009F7F07">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novas categorias de programação com as respectivas denominações. Parágrafo</w:t>
      </w:r>
      <w:r>
        <w:rPr>
          <w:spacing w:val="-1"/>
          <w:lang w:val="pt-BR"/>
        </w:rPr>
        <w:t xml:space="preserve"> </w:t>
      </w:r>
      <w:r w:rsidRPr="006E7F8B">
        <w:rPr>
          <w:spacing w:val="-1"/>
          <w:lang w:val="pt-BR"/>
        </w:rPr>
        <w:t>único. As</w:t>
      </w:r>
      <w:r>
        <w:rPr>
          <w:spacing w:val="-1"/>
          <w:lang w:val="pt-BR"/>
        </w:rPr>
        <w:t xml:space="preserve"> </w:t>
      </w:r>
      <w:r w:rsidRPr="006E7F8B">
        <w:rPr>
          <w:spacing w:val="-1"/>
          <w:lang w:val="pt-BR"/>
        </w:rPr>
        <w:t>categorias</w:t>
      </w:r>
      <w:r>
        <w:rPr>
          <w:spacing w:val="-1"/>
          <w:lang w:val="pt-BR"/>
        </w:rPr>
        <w:t xml:space="preserve"> </w:t>
      </w:r>
      <w:r w:rsidRPr="006E7F8B">
        <w:rPr>
          <w:spacing w:val="-1"/>
          <w:lang w:val="pt-BR"/>
        </w:rPr>
        <w:t>de</w:t>
      </w:r>
      <w:r>
        <w:rPr>
          <w:spacing w:val="-1"/>
          <w:lang w:val="pt-BR"/>
        </w:rPr>
        <w:t xml:space="preserve"> </w:t>
      </w:r>
      <w:r w:rsidRPr="006E7F8B">
        <w:rPr>
          <w:spacing w:val="-1"/>
          <w:lang w:val="pt-BR"/>
        </w:rPr>
        <w:t>programação</w:t>
      </w:r>
      <w:r>
        <w:rPr>
          <w:spacing w:val="-1"/>
          <w:lang w:val="pt-BR"/>
        </w:rPr>
        <w:t xml:space="preserve"> </w:t>
      </w:r>
      <w:r w:rsidRPr="006E7F8B">
        <w:rPr>
          <w:spacing w:val="-1"/>
          <w:lang w:val="pt-BR"/>
        </w:rPr>
        <w:t>modificadas</w:t>
      </w:r>
      <w:r>
        <w:rPr>
          <w:spacing w:val="-1"/>
          <w:lang w:val="pt-BR"/>
        </w:rPr>
        <w:t xml:space="preserve"> </w:t>
      </w:r>
      <w:r w:rsidRPr="006E7F8B">
        <w:rPr>
          <w:spacing w:val="-1"/>
          <w:lang w:val="pt-BR"/>
        </w:rPr>
        <w:t>ou</w:t>
      </w:r>
      <w:r>
        <w:rPr>
          <w:spacing w:val="-1"/>
          <w:lang w:val="pt-BR"/>
        </w:rPr>
        <w:t xml:space="preserve"> </w:t>
      </w:r>
      <w:r w:rsidRPr="006E7F8B">
        <w:rPr>
          <w:spacing w:val="-1"/>
          <w:lang w:val="pt-BR"/>
        </w:rPr>
        <w:t>incluídas</w:t>
      </w:r>
      <w:r>
        <w:rPr>
          <w:spacing w:val="-1"/>
          <w:lang w:val="pt-BR"/>
        </w:rPr>
        <w:t xml:space="preserve"> </w:t>
      </w:r>
      <w:r w:rsidRPr="006E7F8B">
        <w:rPr>
          <w:spacing w:val="-1"/>
          <w:lang w:val="pt-BR"/>
        </w:rPr>
        <w:t>pelo</w:t>
      </w:r>
      <w:r w:rsidR="009F7F07">
        <w:rPr>
          <w:spacing w:val="-1"/>
          <w:lang w:val="pt-BR"/>
        </w:rPr>
        <w:t xml:space="preserve"> </w:t>
      </w:r>
      <w:r w:rsidRPr="006E7F8B">
        <w:rPr>
          <w:spacing w:val="-1"/>
          <w:lang w:val="pt-BR"/>
        </w:rPr>
        <w:t>Congresso Nacional por meio de emendas individuais deverão ser detalhadas com as informações a</w:t>
      </w:r>
      <w:r w:rsidR="009F7F07">
        <w:rPr>
          <w:spacing w:val="-1"/>
          <w:lang w:val="pt-BR"/>
        </w:rPr>
        <w:t xml:space="preserve"> </w:t>
      </w:r>
      <w:r w:rsidRPr="006E7F8B">
        <w:rPr>
          <w:spacing w:val="-1"/>
          <w:lang w:val="pt-BR"/>
        </w:rPr>
        <w:t>que se refere a alínea “e” do inciso II do § 1º do art. 151.</w:t>
      </w:r>
    </w:p>
    <w:p w:rsidR="009F7F07" w:rsidRDefault="009F7F07" w:rsidP="006E7F8B">
      <w:pPr>
        <w:pStyle w:val="Corpodetexto"/>
        <w:spacing w:line="338" w:lineRule="auto"/>
        <w:ind w:right="86" w:firstLine="851"/>
        <w:rPr>
          <w:spacing w:val="-1"/>
          <w:lang w:val="pt-BR"/>
        </w:rPr>
      </w:pPr>
    </w:p>
    <w:p w:rsidR="006E7F8B" w:rsidRDefault="006E7F8B" w:rsidP="009F7F07">
      <w:pPr>
        <w:pStyle w:val="Corpodetexto"/>
        <w:spacing w:line="338" w:lineRule="auto"/>
        <w:ind w:right="86" w:firstLine="851"/>
        <w:jc w:val="center"/>
        <w:rPr>
          <w:spacing w:val="-1"/>
          <w:lang w:val="pt-BR"/>
        </w:rPr>
      </w:pPr>
      <w:r w:rsidRPr="006E7F8B">
        <w:rPr>
          <w:spacing w:val="-1"/>
          <w:lang w:val="pt-BR"/>
        </w:rPr>
        <w:t>CAPÍTULO IV</w:t>
      </w:r>
    </w:p>
    <w:p w:rsidR="006E7F8B" w:rsidRDefault="006E7F8B" w:rsidP="009F7F07">
      <w:pPr>
        <w:pStyle w:val="Corpodetexto"/>
        <w:spacing w:line="338" w:lineRule="auto"/>
        <w:ind w:right="86" w:firstLine="851"/>
        <w:jc w:val="center"/>
        <w:rPr>
          <w:spacing w:val="-1"/>
          <w:lang w:val="pt-BR"/>
        </w:rPr>
      </w:pPr>
      <w:r w:rsidRPr="006E7F8B">
        <w:rPr>
          <w:spacing w:val="-1"/>
          <w:lang w:val="pt-BR"/>
        </w:rPr>
        <w:t>DAS DIRETRIZES PARA ELABORAÇÃO E EXECUÇÃO DOS ORÇAMENTOS DA UNIÃO</w:t>
      </w:r>
    </w:p>
    <w:p w:rsidR="009F7F07" w:rsidRDefault="009F7F07" w:rsidP="009F7F07">
      <w:pPr>
        <w:pStyle w:val="Corpodetexto"/>
        <w:spacing w:line="338" w:lineRule="auto"/>
        <w:ind w:right="86" w:firstLine="851"/>
        <w:jc w:val="center"/>
        <w:rPr>
          <w:spacing w:val="-1"/>
          <w:lang w:val="pt-BR"/>
        </w:rPr>
      </w:pPr>
    </w:p>
    <w:p w:rsidR="006E7F8B" w:rsidRPr="006E7F8B" w:rsidRDefault="006E7F8B" w:rsidP="009F7F07">
      <w:pPr>
        <w:pStyle w:val="Corpodetexto"/>
        <w:spacing w:line="338" w:lineRule="auto"/>
        <w:ind w:right="86" w:firstLine="851"/>
        <w:jc w:val="center"/>
        <w:rPr>
          <w:spacing w:val="-1"/>
          <w:lang w:val="pt-BR"/>
        </w:rPr>
      </w:pPr>
      <w:r w:rsidRPr="006E7F8B">
        <w:rPr>
          <w:spacing w:val="-1"/>
          <w:lang w:val="pt-BR"/>
        </w:rPr>
        <w:t>SEÇÃO I</w:t>
      </w:r>
    </w:p>
    <w:p w:rsidR="006E7F8B" w:rsidRDefault="006E7F8B" w:rsidP="009F7F07">
      <w:pPr>
        <w:pStyle w:val="Corpodetexto"/>
        <w:spacing w:line="338" w:lineRule="auto"/>
        <w:ind w:right="86" w:firstLine="851"/>
        <w:jc w:val="center"/>
        <w:rPr>
          <w:spacing w:val="-1"/>
          <w:lang w:val="pt-BR"/>
        </w:rPr>
      </w:pPr>
      <w:r w:rsidRPr="006E7F8B">
        <w:rPr>
          <w:spacing w:val="-1"/>
          <w:lang w:val="pt-BR"/>
        </w:rPr>
        <w:t>DIRETRIZES GERAIS</w:t>
      </w:r>
    </w:p>
    <w:p w:rsidR="009F7F07" w:rsidRPr="006E7F8B" w:rsidRDefault="009F7F07" w:rsidP="009F7F07">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17. Além de observar as demais diretrizes estabelecidas nesta Lei, a alocação dos recursos na Lei Orçamentária de 2022 e nos créditos adicionais, e a sua execução, deverão: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atender ao disposto no art. 167 da Constituição e no Novo Regime Fiscal, instituído pelo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propiciar o controle dos valores transferidos conforme o disposto no Capítulo V e dos custos das ações;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considerar, quando for o caso, informações sobre a execução física das ações orçamentárias, e os resultados de avaliações e monitoramento de políticas públicas e programas de governo.</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O controle de custos de que trata o inciso II do </w:t>
      </w:r>
      <w:r w:rsidRPr="006E7F8B">
        <w:rPr>
          <w:b/>
          <w:spacing w:val="-1"/>
          <w:lang w:val="pt-BR"/>
        </w:rPr>
        <w:t>caput</w:t>
      </w:r>
      <w:r w:rsidRPr="006E7F8B">
        <w:rPr>
          <w:spacing w:val="-1"/>
          <w:lang w:val="pt-BR"/>
        </w:rPr>
        <w:t xml:space="preserve"> será orientado para o estabelecimento da relação entre a despesa pública e o resultado obtido, de forma a priorizar a análise da eficiência na</w:t>
      </w:r>
      <w:r>
        <w:rPr>
          <w:spacing w:val="-1"/>
          <w:lang w:val="pt-BR"/>
        </w:rPr>
        <w:t xml:space="preserve"> </w:t>
      </w:r>
      <w:r w:rsidRPr="006E7F8B">
        <w:rPr>
          <w:spacing w:val="-1"/>
          <w:lang w:val="pt-BR"/>
        </w:rPr>
        <w:t>alocação dos recursos, e permitir o acompanhamento das gestões orçamentária, financeira e patrimonial.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18. Os órgãos e as entidades integrantes dos Orçamentos Fiscal, da Seguridade Social e de Investimento deverão disponibilizar informações atualizadas referentes aos seus contratos no Sistema Integrado de Administração de Serviços Gerais - </w:t>
      </w:r>
      <w:proofErr w:type="spellStart"/>
      <w:r w:rsidRPr="006E7F8B">
        <w:rPr>
          <w:spacing w:val="-1"/>
          <w:lang w:val="pt-BR"/>
        </w:rPr>
        <w:t>Siasg</w:t>
      </w:r>
      <w:proofErr w:type="spellEnd"/>
      <w:r w:rsidRPr="006E7F8B">
        <w:rPr>
          <w:spacing w:val="-1"/>
          <w:lang w:val="pt-BR"/>
        </w:rPr>
        <w:t xml:space="preserve">, e às diversas modalidades de transferências operacionalizadas na Plataforma +Brasil, inclusive com o </w:t>
      </w:r>
      <w:proofErr w:type="spellStart"/>
      <w:r w:rsidRPr="006E7F8B">
        <w:rPr>
          <w:spacing w:val="-1"/>
          <w:lang w:val="pt-BR"/>
        </w:rPr>
        <w:t>georreferenciamento</w:t>
      </w:r>
      <w:proofErr w:type="spellEnd"/>
      <w:r w:rsidRPr="006E7F8B">
        <w:rPr>
          <w:spacing w:val="-1"/>
          <w:lang w:val="pt-BR"/>
        </w:rPr>
        <w:t xml:space="preserve"> das obras e a identificação das categorias de programação e fontes de recursos, observadas as normas </w:t>
      </w:r>
      <w:r w:rsidRPr="006E7F8B">
        <w:rPr>
          <w:spacing w:val="-1"/>
          <w:lang w:val="pt-BR"/>
        </w:rPr>
        <w:lastRenderedPageBreak/>
        <w:t>estabelecidas pelo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1º Nos casos em que o instrumento de transferência ainda não for operacionalizado na Plataforma +Brasil, as normas deverão estabelecer condições e prazos para a transferência eletrônica dos respectivos dados para a referida Plataforma.</w:t>
      </w:r>
    </w:p>
    <w:p w:rsidR="006E7F8B" w:rsidRDefault="006E7F8B" w:rsidP="006E7F8B">
      <w:pPr>
        <w:pStyle w:val="Corpodetexto"/>
        <w:spacing w:line="338" w:lineRule="auto"/>
        <w:ind w:right="86" w:firstLine="851"/>
        <w:rPr>
          <w:spacing w:val="-1"/>
          <w:lang w:val="pt-BR"/>
        </w:rPr>
      </w:pPr>
      <w:r w:rsidRPr="006E7F8B">
        <w:rPr>
          <w:spacing w:val="-1"/>
          <w:lang w:val="pt-BR"/>
        </w:rPr>
        <w:t>§ 2º Os planos de trabalho aprovados que não tiverem sido objeto de convênio até o final do exercício de 2021, constantes do Portal Plataforma +Brasil, poderão ser disponibilizados para ser conveniados no exercício de 2022.</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órgãos e as entidades referidos no </w:t>
      </w:r>
      <w:r w:rsidRPr="006E7F8B">
        <w:rPr>
          <w:b/>
          <w:spacing w:val="-1"/>
          <w:lang w:val="pt-BR"/>
        </w:rPr>
        <w:t>caput</w:t>
      </w:r>
      <w:r w:rsidRPr="006E7F8B">
        <w:rPr>
          <w:spacing w:val="-1"/>
          <w:lang w:val="pt-BR"/>
        </w:rPr>
        <w:t xml:space="preserve"> poderão disponibilizar em seus sistemas projetos básicos e de engenharia pré-formatados e projetos para aquisição de equipamentos por adesão.</w:t>
      </w:r>
    </w:p>
    <w:p w:rsidR="006E7F8B" w:rsidRDefault="006E7F8B" w:rsidP="006E7F8B">
      <w:pPr>
        <w:pStyle w:val="Corpodetexto"/>
        <w:spacing w:line="338" w:lineRule="auto"/>
        <w:ind w:right="86" w:firstLine="851"/>
        <w:rPr>
          <w:spacing w:val="-1"/>
          <w:lang w:val="pt-BR"/>
        </w:rPr>
      </w:pPr>
      <w:r w:rsidRPr="006E7F8B">
        <w:rPr>
          <w:spacing w:val="-1"/>
          <w:lang w:val="pt-BR"/>
        </w:rPr>
        <w:t>Art. 19. Não poderão ser destinados recursos para atender a despesas com: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início de construção, ampliação, reforma voluptuária, aquisição, novas locações ou arrendamentos de imóveis residenciais funcionais;</w:t>
      </w:r>
    </w:p>
    <w:p w:rsidR="006E7F8B" w:rsidRDefault="006E7F8B" w:rsidP="009F7F07">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locação ou arrendamento de mobiliário e equipamento para unidades residenciais</w:t>
      </w:r>
      <w:r w:rsidR="009F7F07">
        <w:rPr>
          <w:spacing w:val="-1"/>
          <w:lang w:val="pt-BR"/>
        </w:rPr>
        <w:t xml:space="preserve"> </w:t>
      </w:r>
      <w:r w:rsidRPr="006E7F8B">
        <w:rPr>
          <w:spacing w:val="-1"/>
          <w:lang w:val="pt-BR"/>
        </w:rPr>
        <w:t>funcionais;</w:t>
      </w:r>
    </w:p>
    <w:p w:rsidR="009F7F07"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aquisição de automóveis de representação;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ações de caráter sigiloso;</w:t>
      </w:r>
    </w:p>
    <w:p w:rsidR="006E7F8B" w:rsidRP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ações que não sejam de competência da União, nos termos do disposto na</w:t>
      </w:r>
      <w:r w:rsidR="009F7F07" w:rsidRPr="009F7F07">
        <w:rPr>
          <w:spacing w:val="-1"/>
          <w:lang w:val="pt-BR"/>
        </w:rPr>
        <w:t xml:space="preserve"> </w:t>
      </w:r>
      <w:r w:rsidR="009F7F07" w:rsidRPr="006E7F8B">
        <w:rPr>
          <w:spacing w:val="-1"/>
          <w:lang w:val="pt-BR"/>
        </w:rPr>
        <w:t>Constituição;</w:t>
      </w:r>
    </w:p>
    <w:p w:rsidR="009F7F07" w:rsidRDefault="006E7F8B" w:rsidP="009F7F07">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w:t>
      </w:r>
      <w:r>
        <w:rPr>
          <w:spacing w:val="-1"/>
          <w:lang w:val="pt-BR"/>
        </w:rPr>
        <w:t xml:space="preserve"> </w:t>
      </w:r>
      <w:r w:rsidRPr="006E7F8B">
        <w:rPr>
          <w:spacing w:val="-1"/>
          <w:lang w:val="pt-BR"/>
        </w:rPr>
        <w:t>clubes</w:t>
      </w:r>
      <w:r>
        <w:rPr>
          <w:spacing w:val="-1"/>
          <w:lang w:val="pt-BR"/>
        </w:rPr>
        <w:t xml:space="preserve"> </w:t>
      </w:r>
      <w:r w:rsidRPr="006E7F8B">
        <w:rPr>
          <w:spacing w:val="-1"/>
          <w:lang w:val="pt-BR"/>
        </w:rPr>
        <w:t>e</w:t>
      </w:r>
      <w:r>
        <w:rPr>
          <w:spacing w:val="-1"/>
          <w:lang w:val="pt-BR"/>
        </w:rPr>
        <w:t xml:space="preserve"> </w:t>
      </w:r>
      <w:r w:rsidRPr="006E7F8B">
        <w:rPr>
          <w:spacing w:val="-1"/>
          <w:lang w:val="pt-BR"/>
        </w:rPr>
        <w:t>associações</w:t>
      </w:r>
      <w:r>
        <w:rPr>
          <w:spacing w:val="-1"/>
          <w:lang w:val="pt-BR"/>
        </w:rPr>
        <w:t xml:space="preserve"> </w:t>
      </w:r>
      <w:r w:rsidRPr="006E7F8B">
        <w:rPr>
          <w:spacing w:val="-1"/>
          <w:lang w:val="pt-BR"/>
        </w:rPr>
        <w:t>de</w:t>
      </w:r>
      <w:r>
        <w:rPr>
          <w:spacing w:val="-1"/>
          <w:lang w:val="pt-BR"/>
        </w:rPr>
        <w:t xml:space="preserve"> </w:t>
      </w:r>
      <w:r w:rsidRPr="006E7F8B">
        <w:rPr>
          <w:spacing w:val="-1"/>
          <w:lang w:val="pt-BR"/>
        </w:rPr>
        <w:t>agentes</w:t>
      </w:r>
      <w:r>
        <w:rPr>
          <w:spacing w:val="-1"/>
          <w:lang w:val="pt-BR"/>
        </w:rPr>
        <w:t xml:space="preserve"> </w:t>
      </w:r>
      <w:r w:rsidRPr="006E7F8B">
        <w:rPr>
          <w:spacing w:val="-1"/>
          <w:lang w:val="pt-BR"/>
        </w:rPr>
        <w:t>públicos</w:t>
      </w:r>
      <w:r>
        <w:rPr>
          <w:spacing w:val="-1"/>
          <w:lang w:val="pt-BR"/>
        </w:rPr>
        <w:t xml:space="preserve"> </w:t>
      </w:r>
      <w:r w:rsidRPr="006E7F8B">
        <w:rPr>
          <w:spacing w:val="-1"/>
          <w:lang w:val="pt-BR"/>
        </w:rPr>
        <w:t>ou</w:t>
      </w:r>
      <w:r>
        <w:rPr>
          <w:spacing w:val="-1"/>
          <w:lang w:val="pt-BR"/>
        </w:rPr>
        <w:t xml:space="preserve"> </w:t>
      </w:r>
      <w:r w:rsidRPr="006E7F8B">
        <w:rPr>
          <w:spacing w:val="-1"/>
          <w:lang w:val="pt-BR"/>
        </w:rPr>
        <w:t>quaisquer</w:t>
      </w:r>
      <w:r>
        <w:rPr>
          <w:spacing w:val="-1"/>
          <w:lang w:val="pt-BR"/>
        </w:rPr>
        <w:t xml:space="preserve"> </w:t>
      </w:r>
      <w:r w:rsidRPr="006E7F8B">
        <w:rPr>
          <w:spacing w:val="-1"/>
          <w:lang w:val="pt-BR"/>
        </w:rPr>
        <w:t>outras</w:t>
      </w:r>
      <w:r>
        <w:rPr>
          <w:spacing w:val="-1"/>
          <w:lang w:val="pt-BR"/>
        </w:rPr>
        <w:t xml:space="preserve"> </w:t>
      </w:r>
      <w:r w:rsidRPr="006E7F8B">
        <w:rPr>
          <w:spacing w:val="-1"/>
          <w:lang w:val="pt-BR"/>
        </w:rPr>
        <w:t xml:space="preserve">entidades </w:t>
      </w:r>
      <w:r w:rsidR="009F7F07" w:rsidRPr="006E7F8B">
        <w:rPr>
          <w:spacing w:val="-1"/>
          <w:lang w:val="pt-BR"/>
        </w:rPr>
        <w:t>congêneres;</w:t>
      </w:r>
    </w:p>
    <w:p w:rsidR="006E7F8B" w:rsidRDefault="006E7F8B" w:rsidP="009F7F07">
      <w:pPr>
        <w:pStyle w:val="Corpodetexto"/>
        <w:spacing w:line="338" w:lineRule="auto"/>
        <w:ind w:right="86" w:firstLine="851"/>
        <w:rPr>
          <w:spacing w:val="-1"/>
          <w:lang w:val="pt-BR"/>
        </w:rPr>
      </w:pPr>
      <w:r w:rsidRPr="006E7F8B">
        <w:rPr>
          <w:spacing w:val="-1"/>
          <w:lang w:val="pt-BR"/>
        </w:rPr>
        <w:t>VII - pagamento, a qualquer título, a agente público da ativa por serviços prestados,</w:t>
      </w:r>
      <w:r w:rsidR="009F7F07">
        <w:rPr>
          <w:spacing w:val="-1"/>
          <w:lang w:val="pt-BR"/>
        </w:rPr>
        <w:t xml:space="preserve"> </w:t>
      </w:r>
      <w:r w:rsidRPr="006E7F8B">
        <w:rPr>
          <w:spacing w:val="-1"/>
          <w:lang w:val="pt-BR"/>
        </w:rPr>
        <w:t>inclusive consultoria, assistência técnica ou assemelhados, à conta de quaisquer fontes de recursos;</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compra de títulos públicos por parte de entidades da administração pública federal indireta;</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pagamento de diárias e passagens a agente público da ativa por intermédio de convênios ou instrumentos congêneres firmados com entidades de direito privado, ou órgãos ou entidades de direito público;</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rsidR="006E7F8B"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rsidR="006E7F8B" w:rsidRDefault="006E7F8B" w:rsidP="009F7F07">
      <w:pPr>
        <w:pStyle w:val="Corpodetexto"/>
        <w:spacing w:line="338" w:lineRule="auto"/>
        <w:ind w:right="86" w:firstLine="851"/>
        <w:rPr>
          <w:spacing w:val="-1"/>
          <w:lang w:val="pt-BR"/>
        </w:rPr>
      </w:pPr>
      <w:r w:rsidRPr="006E7F8B">
        <w:rPr>
          <w:spacing w:val="-1"/>
          <w:lang w:val="pt-BR"/>
        </w:rPr>
        <w:t>XII</w:t>
      </w:r>
      <w:r>
        <w:rPr>
          <w:spacing w:val="-1"/>
          <w:lang w:val="pt-BR"/>
        </w:rPr>
        <w:t xml:space="preserve"> </w:t>
      </w:r>
      <w:r w:rsidRPr="006E7F8B">
        <w:rPr>
          <w:spacing w:val="-1"/>
          <w:lang w:val="pt-BR"/>
        </w:rPr>
        <w:t>-</w:t>
      </w:r>
      <w:r>
        <w:rPr>
          <w:spacing w:val="-1"/>
          <w:lang w:val="pt-BR"/>
        </w:rPr>
        <w:t xml:space="preserve"> </w:t>
      </w:r>
      <w:r w:rsidRPr="006E7F8B">
        <w:rPr>
          <w:spacing w:val="-1"/>
          <w:lang w:val="pt-BR"/>
        </w:rPr>
        <w:t>pagamento</w:t>
      </w:r>
      <w:r>
        <w:rPr>
          <w:spacing w:val="-1"/>
          <w:lang w:val="pt-BR"/>
        </w:rPr>
        <w:t xml:space="preserve"> </w:t>
      </w:r>
      <w:r w:rsidRPr="006E7F8B">
        <w:rPr>
          <w:spacing w:val="-1"/>
          <w:lang w:val="pt-BR"/>
        </w:rPr>
        <w:t>de</w:t>
      </w:r>
      <w:r>
        <w:rPr>
          <w:spacing w:val="-1"/>
          <w:lang w:val="pt-BR"/>
        </w:rPr>
        <w:t xml:space="preserve"> </w:t>
      </w:r>
      <w:r w:rsidRPr="006E7F8B">
        <w:rPr>
          <w:spacing w:val="-1"/>
          <w:lang w:val="pt-BR"/>
        </w:rPr>
        <w:t>diária,</w:t>
      </w:r>
      <w:r>
        <w:rPr>
          <w:spacing w:val="-1"/>
          <w:lang w:val="pt-BR"/>
        </w:rPr>
        <w:t xml:space="preserve"> </w:t>
      </w:r>
      <w:r w:rsidRPr="006E7F8B">
        <w:rPr>
          <w:spacing w:val="-1"/>
          <w:lang w:val="pt-BR"/>
        </w:rPr>
        <w:t>para</w:t>
      </w:r>
      <w:r>
        <w:rPr>
          <w:spacing w:val="-1"/>
          <w:lang w:val="pt-BR"/>
        </w:rPr>
        <w:t xml:space="preserve"> </w:t>
      </w:r>
      <w:r w:rsidRPr="006E7F8B">
        <w:rPr>
          <w:spacing w:val="-1"/>
          <w:lang w:val="pt-BR"/>
        </w:rPr>
        <w:t>deslocamento</w:t>
      </w:r>
      <w:r>
        <w:rPr>
          <w:spacing w:val="-1"/>
          <w:lang w:val="pt-BR"/>
        </w:rPr>
        <w:t xml:space="preserve"> </w:t>
      </w:r>
      <w:r w:rsidRPr="006E7F8B">
        <w:rPr>
          <w:spacing w:val="-1"/>
          <w:lang w:val="pt-BR"/>
        </w:rPr>
        <w:t>no</w:t>
      </w:r>
      <w:r>
        <w:rPr>
          <w:spacing w:val="-1"/>
          <w:lang w:val="pt-BR"/>
        </w:rPr>
        <w:t xml:space="preserve"> </w:t>
      </w:r>
      <w:r w:rsidRPr="006E7F8B">
        <w:rPr>
          <w:spacing w:val="-1"/>
          <w:lang w:val="pt-BR"/>
        </w:rPr>
        <w:t>território</w:t>
      </w:r>
      <w:r>
        <w:rPr>
          <w:spacing w:val="-1"/>
          <w:lang w:val="pt-BR"/>
        </w:rPr>
        <w:t xml:space="preserve"> </w:t>
      </w:r>
      <w:r w:rsidRPr="006E7F8B">
        <w:rPr>
          <w:spacing w:val="-1"/>
          <w:lang w:val="pt-BR"/>
        </w:rPr>
        <w:t>nacional,</w:t>
      </w:r>
      <w:r>
        <w:rPr>
          <w:spacing w:val="-1"/>
          <w:lang w:val="pt-BR"/>
        </w:rPr>
        <w:t xml:space="preserve"> </w:t>
      </w:r>
      <w:r w:rsidRPr="006E7F8B">
        <w:rPr>
          <w:spacing w:val="-1"/>
          <w:lang w:val="pt-BR"/>
        </w:rPr>
        <w:t>em</w:t>
      </w:r>
      <w:r>
        <w:rPr>
          <w:spacing w:val="-1"/>
          <w:lang w:val="pt-BR"/>
        </w:rPr>
        <w:t xml:space="preserve"> </w:t>
      </w:r>
      <w:r w:rsidRPr="006E7F8B">
        <w:rPr>
          <w:spacing w:val="-1"/>
          <w:lang w:val="pt-BR"/>
        </w:rPr>
        <w:t>valor</w:t>
      </w:r>
      <w:r w:rsidR="009F7F07">
        <w:rPr>
          <w:spacing w:val="-1"/>
          <w:lang w:val="pt-BR"/>
        </w:rPr>
        <w:t xml:space="preserve"> </w:t>
      </w:r>
      <w:r w:rsidRPr="006E7F8B">
        <w:rPr>
          <w:spacing w:val="-1"/>
          <w:lang w:val="pt-BR"/>
        </w:rPr>
        <w:t xml:space="preserve">superior a R$ </w:t>
      </w:r>
      <w:r w:rsidRPr="006E7F8B">
        <w:rPr>
          <w:spacing w:val="-1"/>
          <w:lang w:val="pt-BR"/>
        </w:rPr>
        <w:lastRenderedPageBreak/>
        <w:t>700,00 (setecentos reais), incluído nesse valor o montante pago a título de despesa de deslocamento ao local de trabalho ou de hospedagem e vice-versa;</w:t>
      </w:r>
    </w:p>
    <w:p w:rsidR="006E7F8B" w:rsidRDefault="006E7F8B" w:rsidP="006E7F8B">
      <w:pPr>
        <w:pStyle w:val="Corpodetexto"/>
        <w:spacing w:line="338" w:lineRule="auto"/>
        <w:ind w:right="86" w:firstLine="851"/>
        <w:rPr>
          <w:spacing w:val="-1"/>
          <w:lang w:val="pt-BR"/>
        </w:rPr>
      </w:pPr>
      <w:r w:rsidRPr="006E7F8B">
        <w:rPr>
          <w:spacing w:val="-1"/>
          <w:lang w:val="pt-BR"/>
        </w:rPr>
        <w:t>XIII</w:t>
      </w:r>
      <w:r>
        <w:rPr>
          <w:spacing w:val="-1"/>
          <w:lang w:val="pt-BR"/>
        </w:rPr>
        <w:t xml:space="preserve"> </w:t>
      </w:r>
      <w:r w:rsidRPr="006E7F8B">
        <w:rPr>
          <w:spacing w:val="-1"/>
          <w:lang w:val="pt-BR"/>
        </w:rPr>
        <w:t>- concessão de ajuda de custo para moradia ou de auxílio-moradia e auxílio- alimentação, ou qualquer outra espécie de benefício ou auxílio, sem previsão em lei específica e com efeitos financeiros retroativos ao mês anterior ao da protocolização do pedido;</w:t>
      </w:r>
    </w:p>
    <w:p w:rsidR="006E7F8B" w:rsidRDefault="006E7F8B" w:rsidP="006E7F8B">
      <w:pPr>
        <w:pStyle w:val="Corpodetexto"/>
        <w:spacing w:line="338" w:lineRule="auto"/>
        <w:ind w:right="86" w:firstLine="851"/>
        <w:rPr>
          <w:spacing w:val="-1"/>
          <w:lang w:val="pt-BR"/>
        </w:rPr>
      </w:pPr>
      <w:r w:rsidRPr="006E7F8B">
        <w:rPr>
          <w:spacing w:val="-1"/>
          <w:lang w:val="pt-BR"/>
        </w:rPr>
        <w:t>XIV</w:t>
      </w:r>
      <w:r>
        <w:rPr>
          <w:spacing w:val="-1"/>
          <w:lang w:val="pt-BR"/>
        </w:rPr>
        <w:t xml:space="preserve"> </w:t>
      </w:r>
      <w:r w:rsidRPr="006E7F8B">
        <w:rPr>
          <w:spacing w:val="-1"/>
          <w:lang w:val="pt-BR"/>
        </w:rPr>
        <w:t>- aquisição de passagens aéreas em desacordo com o disposto no § 6º;</w:t>
      </w:r>
    </w:p>
    <w:p w:rsidR="006E7F8B" w:rsidRDefault="006E7F8B" w:rsidP="006E7F8B">
      <w:pPr>
        <w:pStyle w:val="Corpodetexto"/>
        <w:spacing w:line="338" w:lineRule="auto"/>
        <w:ind w:right="86" w:firstLine="851"/>
        <w:rPr>
          <w:spacing w:val="-1"/>
          <w:lang w:val="pt-BR"/>
        </w:rPr>
      </w:pPr>
      <w:r w:rsidRPr="006E7F8B">
        <w:rPr>
          <w:spacing w:val="-1"/>
          <w:lang w:val="pt-BR"/>
        </w:rPr>
        <w:t>XV</w:t>
      </w:r>
      <w:r>
        <w:rPr>
          <w:spacing w:val="-1"/>
          <w:lang w:val="pt-BR"/>
        </w:rPr>
        <w:t xml:space="preserve"> </w:t>
      </w:r>
      <w:r w:rsidRPr="006E7F8B">
        <w:rPr>
          <w:spacing w:val="-1"/>
          <w:lang w:val="pt-BR"/>
        </w:rPr>
        <w:t>- pavimentação de vias urbanas sem a prévia ou concomitante implantação de sistemas ou soluções tecnicamente aceitas de abastecimento de água, esgotamento sanitário, drenagem urbana ou manejo de águas pluviais, quando necessária; e</w:t>
      </w:r>
    </w:p>
    <w:p w:rsidR="006E7F8B" w:rsidRDefault="006E7F8B" w:rsidP="006E7F8B">
      <w:pPr>
        <w:pStyle w:val="Corpodetexto"/>
        <w:spacing w:line="338" w:lineRule="auto"/>
        <w:ind w:right="86" w:firstLine="851"/>
        <w:rPr>
          <w:spacing w:val="-1"/>
          <w:lang w:val="pt-BR"/>
        </w:rPr>
      </w:pPr>
      <w:r w:rsidRPr="006E7F8B">
        <w:rPr>
          <w:spacing w:val="-1"/>
          <w:lang w:val="pt-BR"/>
        </w:rPr>
        <w:t>XVI</w:t>
      </w:r>
      <w:r>
        <w:rPr>
          <w:spacing w:val="-1"/>
          <w:lang w:val="pt-BR"/>
        </w:rPr>
        <w:t xml:space="preserve"> </w:t>
      </w:r>
      <w:r w:rsidRPr="006E7F8B">
        <w:rPr>
          <w:spacing w:val="-1"/>
          <w:lang w:val="pt-BR"/>
        </w:rPr>
        <w:t>- pagamento a agente</w:t>
      </w:r>
      <w:r>
        <w:rPr>
          <w:spacing w:val="-1"/>
          <w:lang w:val="pt-BR"/>
        </w:rPr>
        <w:t xml:space="preserve"> </w:t>
      </w:r>
      <w:r w:rsidRPr="006E7F8B">
        <w:rPr>
          <w:spacing w:val="-1"/>
          <w:lang w:val="pt-BR"/>
        </w:rPr>
        <w:t>público</w:t>
      </w:r>
      <w:r>
        <w:rPr>
          <w:spacing w:val="-1"/>
          <w:lang w:val="pt-BR"/>
        </w:rPr>
        <w:t xml:space="preserve"> </w:t>
      </w:r>
      <w:r w:rsidRPr="006E7F8B">
        <w:rPr>
          <w:spacing w:val="-1"/>
          <w:lang w:val="pt-BR"/>
        </w:rPr>
        <w:t>de</w:t>
      </w:r>
      <w:r>
        <w:rPr>
          <w:spacing w:val="-1"/>
          <w:lang w:val="pt-BR"/>
        </w:rPr>
        <w:t xml:space="preserve"> </w:t>
      </w:r>
      <w:r w:rsidRPr="006E7F8B">
        <w:rPr>
          <w:spacing w:val="-1"/>
          <w:lang w:val="pt-BR"/>
        </w:rPr>
        <w:t>qualquer espécie remuneratória ou indenizatória com efeitos financeiros anteriores à entrada em vigor da respectiva lei que estabeleça a remuneração ou a indenização, ou o reajuste, ou que altere ou aumente seus valores.</w:t>
      </w:r>
    </w:p>
    <w:p w:rsidR="006E7F8B" w:rsidRDefault="006E7F8B" w:rsidP="006E7F8B">
      <w:pPr>
        <w:pStyle w:val="Corpodetexto"/>
        <w:spacing w:line="338" w:lineRule="auto"/>
        <w:ind w:right="86" w:firstLine="851"/>
        <w:rPr>
          <w:spacing w:val="-1"/>
          <w:lang w:val="pt-BR"/>
        </w:rPr>
      </w:pPr>
      <w:r w:rsidRPr="006E7F8B">
        <w:rPr>
          <w:spacing w:val="-1"/>
          <w:lang w:val="pt-BR"/>
        </w:rPr>
        <w:t>§ 1º</w:t>
      </w:r>
      <w:r>
        <w:rPr>
          <w:spacing w:val="-1"/>
          <w:lang w:val="pt-BR"/>
        </w:rPr>
        <w:t xml:space="preserve"> </w:t>
      </w:r>
      <w:r w:rsidRPr="006E7F8B">
        <w:rPr>
          <w:spacing w:val="-1"/>
          <w:lang w:val="pt-BR"/>
        </w:rPr>
        <w:t>Desde que o gasto seja discriminado em categoria de programação específica ou comprovada a necessidade de execução da despesa, excluem-se das vedações previstas: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nos incisos I e II do </w:t>
      </w:r>
      <w:r w:rsidRPr="006E7F8B">
        <w:rPr>
          <w:b/>
          <w:spacing w:val="-1"/>
          <w:lang w:val="pt-BR"/>
        </w:rPr>
        <w:t>caput</w:t>
      </w:r>
      <w:r w:rsidRPr="006E7F8B">
        <w:rPr>
          <w:spacing w:val="-1"/>
          <w:lang w:val="pt-BR"/>
        </w:rPr>
        <w:t>, à exceção da reforma voluptuária, as destinações para: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unidades equipadas, essenciais à ação das organizações militares;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representações diplomáticas no exterior;</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residências</w:t>
      </w:r>
      <w:r>
        <w:rPr>
          <w:spacing w:val="-1"/>
          <w:lang w:val="pt-BR"/>
        </w:rPr>
        <w:t xml:space="preserve"> </w:t>
      </w:r>
      <w:r w:rsidRPr="006E7F8B">
        <w:rPr>
          <w:spacing w:val="-1"/>
          <w:lang w:val="pt-BR"/>
        </w:rPr>
        <w:t>funcionais,</w:t>
      </w:r>
      <w:r>
        <w:rPr>
          <w:spacing w:val="-1"/>
          <w:lang w:val="pt-BR"/>
        </w:rPr>
        <w:t xml:space="preserve"> </w:t>
      </w:r>
      <w:r w:rsidRPr="006E7F8B">
        <w:rPr>
          <w:spacing w:val="-1"/>
          <w:lang w:val="pt-BR"/>
        </w:rPr>
        <w:t>em</w:t>
      </w:r>
      <w:r>
        <w:rPr>
          <w:spacing w:val="-1"/>
          <w:lang w:val="pt-BR"/>
        </w:rPr>
        <w:t xml:space="preserve"> </w:t>
      </w:r>
      <w:r w:rsidRPr="006E7F8B">
        <w:rPr>
          <w:spacing w:val="-1"/>
          <w:lang w:val="pt-BR"/>
        </w:rPr>
        <w:t>faixa</w:t>
      </w:r>
      <w:r>
        <w:rPr>
          <w:spacing w:val="-1"/>
          <w:lang w:val="pt-BR"/>
        </w:rPr>
        <w:t xml:space="preserve"> </w:t>
      </w:r>
      <w:r w:rsidRPr="006E7F8B">
        <w:rPr>
          <w:spacing w:val="-1"/>
          <w:lang w:val="pt-BR"/>
        </w:rPr>
        <w:t>de</w:t>
      </w:r>
      <w:r>
        <w:rPr>
          <w:spacing w:val="-1"/>
          <w:lang w:val="pt-BR"/>
        </w:rPr>
        <w:t xml:space="preserve"> </w:t>
      </w:r>
      <w:r w:rsidRPr="006E7F8B">
        <w:rPr>
          <w:spacing w:val="-1"/>
          <w:lang w:val="pt-BR"/>
        </w:rPr>
        <w:t>fronteira,</w:t>
      </w:r>
      <w:r>
        <w:rPr>
          <w:spacing w:val="-1"/>
          <w:lang w:val="pt-BR"/>
        </w:rPr>
        <w:t xml:space="preserve"> </w:t>
      </w:r>
      <w:r w:rsidRPr="006E7F8B">
        <w:rPr>
          <w:spacing w:val="-1"/>
          <w:lang w:val="pt-BR"/>
        </w:rPr>
        <w:t>no</w:t>
      </w:r>
      <w:r>
        <w:rPr>
          <w:spacing w:val="-1"/>
          <w:lang w:val="pt-BR"/>
        </w:rPr>
        <w:t xml:space="preserve"> </w:t>
      </w:r>
      <w:r w:rsidRPr="006E7F8B">
        <w:rPr>
          <w:spacing w:val="-1"/>
          <w:lang w:val="pt-BR"/>
        </w:rPr>
        <w:t>exercício</w:t>
      </w:r>
      <w:r>
        <w:rPr>
          <w:spacing w:val="-1"/>
          <w:lang w:val="pt-BR"/>
        </w:rPr>
        <w:t xml:space="preserve"> </w:t>
      </w:r>
      <w:r w:rsidRPr="006E7F8B">
        <w:rPr>
          <w:spacing w:val="-1"/>
          <w:lang w:val="pt-BR"/>
        </w:rPr>
        <w:t>de</w:t>
      </w:r>
      <w:r>
        <w:rPr>
          <w:spacing w:val="-1"/>
          <w:lang w:val="pt-BR"/>
        </w:rPr>
        <w:t xml:space="preserve"> </w:t>
      </w:r>
      <w:r w:rsidRPr="006E7F8B">
        <w:rPr>
          <w:spacing w:val="-1"/>
          <w:lang w:val="pt-BR"/>
        </w:rPr>
        <w:t>atividades diretamente relacionadas com o combate a delitos fronteiriços, para:</w:t>
      </w:r>
    </w:p>
    <w:p w:rsidR="006E7F8B" w:rsidRDefault="006E7F8B" w:rsidP="006E7F8B">
      <w:pPr>
        <w:pStyle w:val="Corpodetexto"/>
        <w:spacing w:line="338" w:lineRule="auto"/>
        <w:ind w:right="86" w:firstLine="851"/>
        <w:rPr>
          <w:spacing w:val="-1"/>
          <w:lang w:val="pt-BR"/>
        </w:rPr>
      </w:pPr>
      <w:r w:rsidRPr="006E7F8B">
        <w:rPr>
          <w:spacing w:val="-1"/>
          <w:lang w:val="pt-BR"/>
        </w:rPr>
        <w:t>1.</w:t>
      </w:r>
      <w:r>
        <w:rPr>
          <w:spacing w:val="-1"/>
          <w:lang w:val="pt-BR"/>
        </w:rPr>
        <w:t xml:space="preserve"> </w:t>
      </w:r>
      <w:r w:rsidRPr="006E7F8B">
        <w:rPr>
          <w:spacing w:val="-1"/>
          <w:lang w:val="pt-BR"/>
        </w:rPr>
        <w:t>magistrados da Justiça Federal;</w:t>
      </w:r>
    </w:p>
    <w:p w:rsidR="006E7F8B" w:rsidRDefault="006E7F8B" w:rsidP="006E7F8B">
      <w:pPr>
        <w:pStyle w:val="Corpodetexto"/>
        <w:spacing w:line="338" w:lineRule="auto"/>
        <w:ind w:right="86" w:firstLine="851"/>
        <w:rPr>
          <w:spacing w:val="-1"/>
          <w:lang w:val="pt-BR"/>
        </w:rPr>
      </w:pPr>
      <w:r w:rsidRPr="006E7F8B">
        <w:rPr>
          <w:spacing w:val="-1"/>
          <w:lang w:val="pt-BR"/>
        </w:rPr>
        <w:t>2.</w:t>
      </w:r>
      <w:r>
        <w:rPr>
          <w:spacing w:val="-1"/>
          <w:lang w:val="pt-BR"/>
        </w:rPr>
        <w:t xml:space="preserve"> </w:t>
      </w:r>
      <w:r w:rsidRPr="006E7F8B">
        <w:rPr>
          <w:spacing w:val="-1"/>
          <w:lang w:val="pt-BR"/>
        </w:rPr>
        <w:t>membros do Ministério Público da União;</w:t>
      </w:r>
    </w:p>
    <w:p w:rsidR="006E7F8B" w:rsidRDefault="006E7F8B" w:rsidP="006E7F8B">
      <w:pPr>
        <w:pStyle w:val="Corpodetexto"/>
        <w:spacing w:line="338" w:lineRule="auto"/>
        <w:ind w:right="86" w:firstLine="851"/>
        <w:rPr>
          <w:spacing w:val="-1"/>
          <w:lang w:val="pt-BR"/>
        </w:rPr>
      </w:pPr>
      <w:r w:rsidRPr="006E7F8B">
        <w:rPr>
          <w:spacing w:val="-1"/>
          <w:lang w:val="pt-BR"/>
        </w:rPr>
        <w:t>3.</w:t>
      </w:r>
      <w:r>
        <w:rPr>
          <w:spacing w:val="-1"/>
          <w:lang w:val="pt-BR"/>
        </w:rPr>
        <w:t xml:space="preserve"> </w:t>
      </w:r>
      <w:r w:rsidRPr="006E7F8B">
        <w:rPr>
          <w:spacing w:val="-1"/>
          <w:lang w:val="pt-BR"/>
        </w:rPr>
        <w:t>policiais federais;</w:t>
      </w:r>
    </w:p>
    <w:p w:rsidR="006E7F8B" w:rsidRDefault="006E7F8B" w:rsidP="006E7F8B">
      <w:pPr>
        <w:pStyle w:val="Corpodetexto"/>
        <w:spacing w:line="338" w:lineRule="auto"/>
        <w:ind w:right="86" w:firstLine="851"/>
        <w:rPr>
          <w:spacing w:val="-1"/>
          <w:lang w:val="pt-BR"/>
        </w:rPr>
      </w:pPr>
      <w:r w:rsidRPr="006E7F8B">
        <w:rPr>
          <w:spacing w:val="-1"/>
          <w:lang w:val="pt-BR"/>
        </w:rPr>
        <w:t>4.</w:t>
      </w:r>
      <w:r>
        <w:rPr>
          <w:spacing w:val="-1"/>
          <w:lang w:val="pt-BR"/>
        </w:rPr>
        <w:t xml:space="preserve"> </w:t>
      </w:r>
      <w:r w:rsidRPr="006E7F8B">
        <w:rPr>
          <w:spacing w:val="-1"/>
          <w:lang w:val="pt-BR"/>
        </w:rPr>
        <w:t>auditores-fiscais e analistas-tributários da Secretaria Especial da Receita Federal do Brasil do Ministério da Economia; e</w:t>
      </w:r>
    </w:p>
    <w:p w:rsidR="006E7F8B" w:rsidRDefault="006E7F8B" w:rsidP="006E7F8B">
      <w:pPr>
        <w:pStyle w:val="Corpodetexto"/>
        <w:spacing w:line="338" w:lineRule="auto"/>
        <w:ind w:right="86" w:firstLine="851"/>
        <w:rPr>
          <w:spacing w:val="-1"/>
          <w:lang w:val="pt-BR"/>
        </w:rPr>
      </w:pPr>
      <w:r w:rsidRPr="006E7F8B">
        <w:rPr>
          <w:spacing w:val="-1"/>
          <w:lang w:val="pt-BR"/>
        </w:rPr>
        <w:t>5.</w:t>
      </w:r>
      <w:r>
        <w:rPr>
          <w:spacing w:val="-1"/>
          <w:lang w:val="pt-BR"/>
        </w:rPr>
        <w:t xml:space="preserve"> </w:t>
      </w:r>
      <w:r w:rsidRPr="006E7F8B">
        <w:rPr>
          <w:spacing w:val="-1"/>
          <w:lang w:val="pt-BR"/>
        </w:rPr>
        <w:t>policiais rodoviários federais;</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residências funcionais, em Brasília:</w:t>
      </w:r>
    </w:p>
    <w:p w:rsidR="006E7F8B" w:rsidRDefault="006E7F8B" w:rsidP="006E7F8B">
      <w:pPr>
        <w:pStyle w:val="Corpodetexto"/>
        <w:spacing w:line="338" w:lineRule="auto"/>
        <w:ind w:right="86" w:firstLine="851"/>
        <w:rPr>
          <w:spacing w:val="-1"/>
          <w:lang w:val="pt-BR"/>
        </w:rPr>
      </w:pPr>
      <w:r w:rsidRPr="006E7F8B">
        <w:rPr>
          <w:spacing w:val="-1"/>
          <w:lang w:val="pt-BR"/>
        </w:rPr>
        <w:t>1.</w:t>
      </w:r>
      <w:r>
        <w:rPr>
          <w:spacing w:val="-1"/>
          <w:lang w:val="pt-BR"/>
        </w:rPr>
        <w:t xml:space="preserve"> </w:t>
      </w:r>
      <w:r w:rsidRPr="006E7F8B">
        <w:rPr>
          <w:spacing w:val="-1"/>
          <w:lang w:val="pt-BR"/>
        </w:rPr>
        <w:t>dos Ministros de Estado;</w:t>
      </w:r>
    </w:p>
    <w:p w:rsidR="006E7F8B" w:rsidRDefault="006E7F8B" w:rsidP="006E7F8B">
      <w:pPr>
        <w:pStyle w:val="Corpodetexto"/>
        <w:spacing w:line="338" w:lineRule="auto"/>
        <w:ind w:right="86" w:firstLine="851"/>
        <w:rPr>
          <w:spacing w:val="-1"/>
          <w:lang w:val="pt-BR"/>
        </w:rPr>
      </w:pPr>
      <w:r w:rsidRPr="006E7F8B">
        <w:rPr>
          <w:spacing w:val="-1"/>
          <w:lang w:val="pt-BR"/>
        </w:rPr>
        <w:t>2.</w:t>
      </w:r>
      <w:r>
        <w:rPr>
          <w:spacing w:val="-1"/>
          <w:lang w:val="pt-BR"/>
        </w:rPr>
        <w:t xml:space="preserve"> </w:t>
      </w:r>
      <w:r w:rsidRPr="006E7F8B">
        <w:rPr>
          <w:spacing w:val="-1"/>
          <w:lang w:val="pt-BR"/>
        </w:rPr>
        <w:t>dos Ministros do Supremo Tribunal Federal e dos Tribunais Superiores;</w:t>
      </w:r>
    </w:p>
    <w:p w:rsidR="006E7F8B" w:rsidRDefault="006E7F8B" w:rsidP="006E7F8B">
      <w:pPr>
        <w:pStyle w:val="Corpodetexto"/>
        <w:spacing w:line="338" w:lineRule="auto"/>
        <w:ind w:right="86" w:firstLine="851"/>
        <w:rPr>
          <w:spacing w:val="-1"/>
          <w:lang w:val="pt-BR"/>
        </w:rPr>
      </w:pPr>
      <w:r w:rsidRPr="006E7F8B">
        <w:rPr>
          <w:spacing w:val="-1"/>
          <w:lang w:val="pt-BR"/>
        </w:rPr>
        <w:t>3.</w:t>
      </w:r>
      <w:r>
        <w:rPr>
          <w:spacing w:val="-1"/>
          <w:lang w:val="pt-BR"/>
        </w:rPr>
        <w:t xml:space="preserve"> </w:t>
      </w:r>
      <w:r w:rsidRPr="006E7F8B">
        <w:rPr>
          <w:spacing w:val="-1"/>
          <w:lang w:val="pt-BR"/>
        </w:rPr>
        <w:t>do Procurador-Geral da República;</w:t>
      </w:r>
    </w:p>
    <w:p w:rsidR="006E7F8B" w:rsidRDefault="006E7F8B" w:rsidP="006E7F8B">
      <w:pPr>
        <w:pStyle w:val="Corpodetexto"/>
        <w:spacing w:line="338" w:lineRule="auto"/>
        <w:ind w:right="86" w:firstLine="851"/>
        <w:rPr>
          <w:spacing w:val="-1"/>
          <w:lang w:val="pt-BR"/>
        </w:rPr>
      </w:pPr>
      <w:r w:rsidRPr="006E7F8B">
        <w:rPr>
          <w:spacing w:val="-1"/>
          <w:lang w:val="pt-BR"/>
        </w:rPr>
        <w:t>4.</w:t>
      </w:r>
      <w:r>
        <w:rPr>
          <w:spacing w:val="-1"/>
          <w:lang w:val="pt-BR"/>
        </w:rPr>
        <w:t xml:space="preserve"> </w:t>
      </w:r>
      <w:r w:rsidRPr="006E7F8B">
        <w:rPr>
          <w:spacing w:val="-1"/>
          <w:lang w:val="pt-BR"/>
        </w:rPr>
        <w:t>do Defensor Público-Geral Federal; e</w:t>
      </w:r>
    </w:p>
    <w:p w:rsidR="006E7F8B" w:rsidRDefault="006E7F8B" w:rsidP="006E7F8B">
      <w:pPr>
        <w:pStyle w:val="Corpodetexto"/>
        <w:spacing w:line="338" w:lineRule="auto"/>
        <w:ind w:right="86" w:firstLine="851"/>
        <w:rPr>
          <w:spacing w:val="-1"/>
          <w:lang w:val="pt-BR"/>
        </w:rPr>
      </w:pPr>
      <w:r w:rsidRPr="006E7F8B">
        <w:rPr>
          <w:spacing w:val="-1"/>
          <w:lang w:val="pt-BR"/>
        </w:rPr>
        <w:t>5.</w:t>
      </w:r>
      <w:r>
        <w:rPr>
          <w:spacing w:val="-1"/>
          <w:lang w:val="pt-BR"/>
        </w:rPr>
        <w:t xml:space="preserve"> </w:t>
      </w:r>
      <w:r w:rsidRPr="006E7F8B">
        <w:rPr>
          <w:spacing w:val="-1"/>
          <w:lang w:val="pt-BR"/>
        </w:rPr>
        <w:t>dos membros do Poder Legislativo; e</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locação de equipamentos exclusivamente para uso em manutenção predial;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no inciso III do </w:t>
      </w:r>
      <w:r w:rsidRPr="006E7F8B">
        <w:rPr>
          <w:b/>
          <w:spacing w:val="-1"/>
          <w:lang w:val="pt-BR"/>
        </w:rPr>
        <w:t>caput</w:t>
      </w:r>
      <w:r w:rsidRPr="006E7F8B">
        <w:rPr>
          <w:spacing w:val="-1"/>
          <w:lang w:val="pt-BR"/>
        </w:rPr>
        <w:t>, as aquisições de automóveis de representação para uso: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do Presidente, do Vice-Presidente e dos ex-Presidentes da República;</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dos Presidentes da Câmara dos Deputados e do Senado Federal;</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dos</w:t>
      </w:r>
      <w:r>
        <w:rPr>
          <w:spacing w:val="-1"/>
          <w:lang w:val="pt-BR"/>
        </w:rPr>
        <w:t xml:space="preserve"> </w:t>
      </w:r>
      <w:r w:rsidRPr="006E7F8B">
        <w:rPr>
          <w:spacing w:val="-1"/>
          <w:lang w:val="pt-BR"/>
        </w:rPr>
        <w:t>Ministros</w:t>
      </w:r>
      <w:r>
        <w:rPr>
          <w:spacing w:val="-1"/>
          <w:lang w:val="pt-BR"/>
        </w:rPr>
        <w:t xml:space="preserve"> </w:t>
      </w:r>
      <w:r w:rsidRPr="006E7F8B">
        <w:rPr>
          <w:spacing w:val="-1"/>
          <w:lang w:val="pt-BR"/>
        </w:rPr>
        <w:t>do</w:t>
      </w:r>
      <w:r>
        <w:rPr>
          <w:spacing w:val="-1"/>
          <w:lang w:val="pt-BR"/>
        </w:rPr>
        <w:t xml:space="preserve"> </w:t>
      </w:r>
      <w:r w:rsidRPr="006E7F8B">
        <w:rPr>
          <w:spacing w:val="-1"/>
          <w:lang w:val="pt-BR"/>
        </w:rPr>
        <w:t>Supremo</w:t>
      </w:r>
      <w:r>
        <w:rPr>
          <w:spacing w:val="-1"/>
          <w:lang w:val="pt-BR"/>
        </w:rPr>
        <w:t xml:space="preserve"> </w:t>
      </w:r>
      <w:r w:rsidRPr="006E7F8B">
        <w:rPr>
          <w:spacing w:val="-1"/>
          <w:lang w:val="pt-BR"/>
        </w:rPr>
        <w:t>Tribunal</w:t>
      </w:r>
      <w:r>
        <w:rPr>
          <w:spacing w:val="-1"/>
          <w:lang w:val="pt-BR"/>
        </w:rPr>
        <w:t xml:space="preserve"> </w:t>
      </w:r>
      <w:r w:rsidRPr="006E7F8B">
        <w:rPr>
          <w:spacing w:val="-1"/>
          <w:lang w:val="pt-BR"/>
        </w:rPr>
        <w:t>Federal,</w:t>
      </w:r>
      <w:r>
        <w:rPr>
          <w:spacing w:val="-1"/>
          <w:lang w:val="pt-BR"/>
        </w:rPr>
        <w:t xml:space="preserve"> </w:t>
      </w:r>
      <w:r w:rsidRPr="006E7F8B">
        <w:rPr>
          <w:spacing w:val="-1"/>
          <w:lang w:val="pt-BR"/>
        </w:rPr>
        <w:t>dos</w:t>
      </w:r>
      <w:r>
        <w:rPr>
          <w:spacing w:val="-1"/>
          <w:lang w:val="pt-BR"/>
        </w:rPr>
        <w:t xml:space="preserve"> </w:t>
      </w:r>
      <w:r w:rsidRPr="006E7F8B">
        <w:rPr>
          <w:spacing w:val="-1"/>
          <w:lang w:val="pt-BR"/>
        </w:rPr>
        <w:t>Tribunais</w:t>
      </w:r>
      <w:r>
        <w:rPr>
          <w:spacing w:val="-1"/>
          <w:lang w:val="pt-BR"/>
        </w:rPr>
        <w:t xml:space="preserve"> </w:t>
      </w:r>
      <w:r w:rsidRPr="006E7F8B">
        <w:rPr>
          <w:spacing w:val="-1"/>
          <w:lang w:val="pt-BR"/>
        </w:rPr>
        <w:t>Superiores</w:t>
      </w:r>
      <w:r>
        <w:rPr>
          <w:spacing w:val="-1"/>
          <w:lang w:val="pt-BR"/>
        </w:rPr>
        <w:t xml:space="preserve"> </w:t>
      </w:r>
      <w:r w:rsidRPr="006E7F8B">
        <w:rPr>
          <w:spacing w:val="-1"/>
          <w:lang w:val="pt-BR"/>
        </w:rPr>
        <w:t>e</w:t>
      </w:r>
      <w:r>
        <w:rPr>
          <w:spacing w:val="-1"/>
          <w:lang w:val="pt-BR"/>
        </w:rPr>
        <w:t xml:space="preserve"> </w:t>
      </w:r>
      <w:r w:rsidRPr="006E7F8B">
        <w:rPr>
          <w:spacing w:val="-1"/>
          <w:lang w:val="pt-BR"/>
        </w:rPr>
        <w:t xml:space="preserve">dos Presidentes </w:t>
      </w:r>
      <w:r w:rsidRPr="006E7F8B">
        <w:rPr>
          <w:spacing w:val="-1"/>
          <w:lang w:val="pt-BR"/>
        </w:rPr>
        <w:lastRenderedPageBreak/>
        <w:t>dos Tribunais Regionais e do Tribunal de Justiça do Distrito Federal e dos Territórios;</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dos Ministros de Estado;</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do Procurador-Geral da República; e</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do Defensor Público-Geral Federal;</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no inciso IV do </w:t>
      </w:r>
      <w:r w:rsidRPr="006E7F8B">
        <w:rPr>
          <w:b/>
          <w:spacing w:val="-1"/>
          <w:lang w:val="pt-BR"/>
        </w:rPr>
        <w:t>caput</w:t>
      </w:r>
      <w:r w:rsidRPr="006E7F8B">
        <w:rPr>
          <w:spacing w:val="-1"/>
          <w:lang w:val="pt-BR"/>
        </w:rPr>
        <w:t>, quando as ações forem realizadas por órgãos ou entidades cuja legislação que as criou estabeleça, entre suas competências, o desenvolvimento de atividades relativas à segurança da sociedade e do Estado, e que tenham como precondição o sigilo;</w:t>
      </w:r>
    </w:p>
    <w:p w:rsidR="006E7F8B" w:rsidRDefault="006E7F8B" w:rsidP="009F7F07">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no inciso V do </w:t>
      </w:r>
      <w:r w:rsidRPr="006E7F8B">
        <w:rPr>
          <w:b/>
          <w:spacing w:val="-1"/>
          <w:lang w:val="pt-BR"/>
        </w:rPr>
        <w:t>caput</w:t>
      </w:r>
      <w:r w:rsidRPr="006E7F8B">
        <w:rPr>
          <w:spacing w:val="-1"/>
          <w:lang w:val="pt-BR"/>
        </w:rPr>
        <w:t>, as despesas que não sejam de</w:t>
      </w:r>
      <w:r>
        <w:rPr>
          <w:spacing w:val="-1"/>
          <w:lang w:val="pt-BR"/>
        </w:rPr>
        <w:t xml:space="preserve"> </w:t>
      </w:r>
      <w:r w:rsidRPr="006E7F8B">
        <w:rPr>
          <w:spacing w:val="-1"/>
          <w:lang w:val="pt-BR"/>
        </w:rPr>
        <w:t>competência da União,</w:t>
      </w:r>
      <w:r w:rsidR="009F7F07">
        <w:rPr>
          <w:spacing w:val="-1"/>
          <w:lang w:val="pt-BR"/>
        </w:rPr>
        <w:t xml:space="preserve"> </w:t>
      </w:r>
      <w:r w:rsidRPr="006E7F8B">
        <w:rPr>
          <w:spacing w:val="-1"/>
          <w:lang w:val="pt-BR"/>
        </w:rPr>
        <w:t>relativas:</w:t>
      </w:r>
    </w:p>
    <w:p w:rsidR="006E7F8B" w:rsidRDefault="006E7F8B" w:rsidP="009F7F07">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ao</w:t>
      </w:r>
      <w:r>
        <w:rPr>
          <w:spacing w:val="-1"/>
          <w:lang w:val="pt-BR"/>
        </w:rPr>
        <w:t xml:space="preserve"> </w:t>
      </w:r>
      <w:r w:rsidRPr="006E7F8B">
        <w:rPr>
          <w:spacing w:val="-1"/>
          <w:lang w:val="pt-BR"/>
        </w:rPr>
        <w:t>processo</w:t>
      </w:r>
      <w:r>
        <w:rPr>
          <w:spacing w:val="-1"/>
          <w:lang w:val="pt-BR"/>
        </w:rPr>
        <w:t xml:space="preserve"> </w:t>
      </w:r>
      <w:r w:rsidRPr="006E7F8B">
        <w:rPr>
          <w:spacing w:val="-1"/>
          <w:lang w:val="pt-BR"/>
        </w:rPr>
        <w:t>de</w:t>
      </w:r>
      <w:r>
        <w:rPr>
          <w:spacing w:val="-1"/>
          <w:lang w:val="pt-BR"/>
        </w:rPr>
        <w:t xml:space="preserve"> </w:t>
      </w:r>
      <w:r w:rsidRPr="006E7F8B">
        <w:rPr>
          <w:spacing w:val="-1"/>
          <w:lang w:val="pt-BR"/>
        </w:rPr>
        <w:t>descentralização</w:t>
      </w:r>
      <w:r>
        <w:rPr>
          <w:spacing w:val="-1"/>
          <w:lang w:val="pt-BR"/>
        </w:rPr>
        <w:t xml:space="preserve"> </w:t>
      </w:r>
      <w:r w:rsidRPr="006E7F8B">
        <w:rPr>
          <w:spacing w:val="-1"/>
          <w:lang w:val="pt-BR"/>
        </w:rPr>
        <w:t>dos</w:t>
      </w:r>
      <w:r>
        <w:rPr>
          <w:spacing w:val="-1"/>
          <w:lang w:val="pt-BR"/>
        </w:rPr>
        <w:t xml:space="preserve"> </w:t>
      </w:r>
      <w:r w:rsidRPr="006E7F8B">
        <w:rPr>
          <w:spacing w:val="-1"/>
          <w:lang w:val="pt-BR"/>
        </w:rPr>
        <w:t>sistemas</w:t>
      </w:r>
      <w:r>
        <w:rPr>
          <w:spacing w:val="-1"/>
          <w:lang w:val="pt-BR"/>
        </w:rPr>
        <w:t xml:space="preserve"> </w:t>
      </w:r>
      <w:r w:rsidRPr="006E7F8B">
        <w:rPr>
          <w:spacing w:val="-1"/>
          <w:lang w:val="pt-BR"/>
        </w:rPr>
        <w:t>de</w:t>
      </w:r>
      <w:r>
        <w:rPr>
          <w:spacing w:val="-1"/>
          <w:lang w:val="pt-BR"/>
        </w:rPr>
        <w:t xml:space="preserve"> </w:t>
      </w:r>
      <w:r w:rsidRPr="006E7F8B">
        <w:rPr>
          <w:spacing w:val="-1"/>
          <w:lang w:val="pt-BR"/>
        </w:rPr>
        <w:t>transporte</w:t>
      </w:r>
      <w:r>
        <w:rPr>
          <w:spacing w:val="-1"/>
          <w:lang w:val="pt-BR"/>
        </w:rPr>
        <w:t xml:space="preserve"> </w:t>
      </w:r>
      <w:r w:rsidRPr="006E7F8B">
        <w:rPr>
          <w:spacing w:val="-1"/>
          <w:lang w:val="pt-BR"/>
        </w:rPr>
        <w:t>ferroviário</w:t>
      </w:r>
      <w:r>
        <w:rPr>
          <w:spacing w:val="-1"/>
          <w:lang w:val="pt-BR"/>
        </w:rPr>
        <w:t xml:space="preserve"> </w:t>
      </w:r>
      <w:r w:rsidRPr="006E7F8B">
        <w:rPr>
          <w:spacing w:val="-1"/>
          <w:lang w:val="pt-BR"/>
        </w:rPr>
        <w:t>de</w:t>
      </w:r>
      <w:r w:rsidR="009F7F07">
        <w:rPr>
          <w:spacing w:val="-1"/>
          <w:lang w:val="pt-BR"/>
        </w:rPr>
        <w:t xml:space="preserve"> </w:t>
      </w:r>
      <w:r w:rsidRPr="006E7F8B">
        <w:rPr>
          <w:spacing w:val="-1"/>
          <w:lang w:val="pt-BR"/>
        </w:rPr>
        <w:t>passageiros, urbanos e suburbanos, até o limite dos recursos aprovados pelo Conselho Diretor do Processo de Transferência dos respectivos sistemas;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ao transporte metroviário de passageiros;</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à construção de vias e obras rodoviárias estaduais destinadas à integração de modais de transporte;</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à malha rodoviária federal, cujo domínio seja descentralizado aos Estados e ao Distrito Federal;</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às ações de segurança pública; e</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à aplicação de recursos decorrentes de transferências especiais, nos termos do disposto no art. 166-A da Constituição;</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xml:space="preserve">- no inciso VI do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às creches;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às escolas para o atendimento pré-escolar;</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xml:space="preserve">- no inciso VII do </w:t>
      </w:r>
      <w:r w:rsidRPr="006E7F8B">
        <w:rPr>
          <w:b/>
          <w:spacing w:val="-1"/>
          <w:lang w:val="pt-BR"/>
        </w:rPr>
        <w:t>caput</w:t>
      </w:r>
      <w:r w:rsidRPr="006E7F8B">
        <w:rPr>
          <w:spacing w:val="-1"/>
          <w:lang w:val="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esteja previsto em legislação específica;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refira-se à realização de pesquisas e estudos de excelência:</w:t>
      </w:r>
    </w:p>
    <w:p w:rsidR="006E7F8B" w:rsidRDefault="006E7F8B" w:rsidP="006E7F8B">
      <w:pPr>
        <w:pStyle w:val="Corpodetexto"/>
        <w:spacing w:line="338" w:lineRule="auto"/>
        <w:ind w:right="86" w:firstLine="851"/>
        <w:rPr>
          <w:spacing w:val="-1"/>
          <w:lang w:val="pt-BR"/>
        </w:rPr>
      </w:pPr>
      <w:r w:rsidRPr="006E7F8B">
        <w:rPr>
          <w:spacing w:val="-1"/>
          <w:lang w:val="pt-BR"/>
        </w:rPr>
        <w:t>1.</w:t>
      </w:r>
      <w:r>
        <w:rPr>
          <w:spacing w:val="-1"/>
          <w:lang w:val="pt-BR"/>
        </w:rPr>
        <w:t xml:space="preserve"> </w:t>
      </w:r>
      <w:r w:rsidRPr="006E7F8B">
        <w:rPr>
          <w:spacing w:val="-1"/>
          <w:lang w:val="pt-BR"/>
        </w:rPr>
        <w:t>com recursos repassados às organizações sociais, nos termos do disposto nos contratos de gestão; ou</w:t>
      </w:r>
    </w:p>
    <w:p w:rsidR="006E7F8B" w:rsidRDefault="006E7F8B" w:rsidP="006E7F8B">
      <w:pPr>
        <w:pStyle w:val="Corpodetexto"/>
        <w:spacing w:line="338" w:lineRule="auto"/>
        <w:ind w:right="86" w:firstLine="851"/>
        <w:rPr>
          <w:spacing w:val="-1"/>
          <w:lang w:val="pt-BR"/>
        </w:rPr>
      </w:pPr>
      <w:r w:rsidRPr="006E7F8B">
        <w:rPr>
          <w:spacing w:val="-1"/>
          <w:lang w:val="pt-BR"/>
        </w:rPr>
        <w:t>2.</w:t>
      </w:r>
      <w:r>
        <w:rPr>
          <w:spacing w:val="-1"/>
          <w:lang w:val="pt-BR"/>
        </w:rPr>
        <w:t xml:space="preserve"> </w:t>
      </w:r>
      <w:r w:rsidRPr="006E7F8B">
        <w:rPr>
          <w:spacing w:val="-1"/>
          <w:lang w:val="pt-BR"/>
        </w:rPr>
        <w:t xml:space="preserve">realizados por professores universitários na situação prevista na alínea “b” do inciso XVI do </w:t>
      </w:r>
      <w:r w:rsidRPr="006E7F8B">
        <w:rPr>
          <w:b/>
          <w:spacing w:val="-1"/>
          <w:lang w:val="pt-BR"/>
        </w:rPr>
        <w:t>caput</w:t>
      </w:r>
      <w:r w:rsidRPr="006E7F8B">
        <w:rPr>
          <w:spacing w:val="-1"/>
          <w:lang w:val="pt-BR"/>
        </w:rPr>
        <w:t xml:space="preserve"> do art. 37 da Constituição, desde que os projetos de pesquisas e os estudos tenham sido devidamente aprovados pelo dirigente máximo do órgão ou da entidade ao qual esteja vinculado o professor;</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xml:space="preserve">- no inciso VIII do </w:t>
      </w:r>
      <w:r w:rsidRPr="006E7F8B">
        <w:rPr>
          <w:b/>
          <w:spacing w:val="-1"/>
          <w:lang w:val="pt-BR"/>
        </w:rPr>
        <w:t>caput</w:t>
      </w:r>
      <w:r w:rsidRPr="006E7F8B">
        <w:rPr>
          <w:spacing w:val="-1"/>
          <w:lang w:val="pt-BR"/>
        </w:rPr>
        <w:t xml:space="preserve">, a compra de títulos públicos para atividades que foram </w:t>
      </w:r>
      <w:r w:rsidRPr="006E7F8B">
        <w:rPr>
          <w:spacing w:val="-1"/>
          <w:lang w:val="pt-BR"/>
        </w:rPr>
        <w:lastRenderedPageBreak/>
        <w:t>legalmente atribuídas às entidades da administração pública federal indireta;</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xml:space="preserve">- no inciso IX do </w:t>
      </w:r>
      <w:r w:rsidRPr="006E7F8B">
        <w:rPr>
          <w:b/>
          <w:spacing w:val="-1"/>
          <w:lang w:val="pt-BR"/>
        </w:rPr>
        <w:t>caput</w:t>
      </w:r>
      <w:r w:rsidRPr="006E7F8B">
        <w:rPr>
          <w:spacing w:val="-1"/>
          <w:lang w:val="pt-BR"/>
        </w:rPr>
        <w:t>, o pagamento a militares, servidores e empregados:</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pertencentes ao quadro de pessoal do convenente;</w:t>
      </w:r>
    </w:p>
    <w:p w:rsidR="006E7F8B" w:rsidRDefault="006E7F8B" w:rsidP="009F7F07">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pertencentes ao quadro de pessoal da administração pública federal, vinculado ao objeto de convênio, quando o órgão for destinatário de repasse financeiro oriundo de outros entes</w:t>
      </w:r>
      <w:r w:rsidR="009F7F07">
        <w:rPr>
          <w:spacing w:val="-1"/>
          <w:lang w:val="pt-BR"/>
        </w:rPr>
        <w:t xml:space="preserve"> </w:t>
      </w:r>
      <w:r w:rsidRPr="006E7F8B">
        <w:rPr>
          <w:spacing w:val="-1"/>
          <w:lang w:val="pt-BR"/>
        </w:rPr>
        <w:t>federativos; ou</w:t>
      </w:r>
    </w:p>
    <w:p w:rsidR="009F7F07"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 xml:space="preserve">em atividades de pesquisa científica e tecnológica;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IX - no inciso X do </w:t>
      </w:r>
      <w:r w:rsidRPr="006E7F8B">
        <w:rPr>
          <w:b/>
          <w:spacing w:val="-1"/>
          <w:lang w:val="pt-BR"/>
        </w:rPr>
        <w:t>caput</w:t>
      </w:r>
      <w:r w:rsidRPr="006E7F8B">
        <w:rPr>
          <w:spacing w:val="-1"/>
          <w:lang w:val="pt-BR"/>
        </w:rPr>
        <w:t>, quando: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houver lei que discrimine o valor ou o critério para sua apuração;</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em estrita necessidade de serviço, devidamente justificada; e</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de natureza temporária, caracterizada pelo exercício de mandato ou pelo desempenho de ação específica.</w:t>
      </w:r>
    </w:p>
    <w:p w:rsidR="006E7F8B" w:rsidRDefault="006E7F8B" w:rsidP="006E7F8B">
      <w:pPr>
        <w:pStyle w:val="Corpodetexto"/>
        <w:spacing w:line="338" w:lineRule="auto"/>
        <w:ind w:right="86" w:firstLine="851"/>
        <w:rPr>
          <w:spacing w:val="-1"/>
          <w:lang w:val="pt-BR"/>
        </w:rPr>
      </w:pPr>
      <w:r w:rsidRPr="006E7F8B">
        <w:rPr>
          <w:spacing w:val="-1"/>
          <w:lang w:val="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A restrição prevista no inciso VII do </w:t>
      </w:r>
      <w:r w:rsidRPr="006E7F8B">
        <w:rPr>
          <w:b/>
          <w:spacing w:val="-1"/>
          <w:lang w:val="pt-BR"/>
        </w:rPr>
        <w:t>caput</w:t>
      </w:r>
      <w:r w:rsidRPr="006E7F8B">
        <w:rPr>
          <w:spacing w:val="-1"/>
          <w:lang w:val="pt-BR"/>
        </w:rPr>
        <w:t xml:space="preserve"> não se aplica ao servidor que se encontre em licença sem remuneração para tratar de interesse particular.</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O disposto nos incisos VII e XI do </w:t>
      </w:r>
      <w:r w:rsidRPr="006E7F8B">
        <w:rPr>
          <w:b/>
          <w:spacing w:val="-1"/>
          <w:lang w:val="pt-BR"/>
        </w:rPr>
        <w:t>caput</w:t>
      </w:r>
      <w:r w:rsidRPr="006E7F8B">
        <w:rPr>
          <w:spacing w:val="-1"/>
          <w:lang w:val="pt-BR"/>
        </w:rPr>
        <w:t xml:space="preserve"> aplica-se também aos pagamentos à conta de recursos provenientes de convênios, acordos, ajustes ou instrumentos congêneres, firmados com órgãos ou entidades de direito público.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O valor de que trata o inciso XII do </w:t>
      </w:r>
      <w:r w:rsidRPr="006E7F8B">
        <w:rPr>
          <w:b/>
          <w:spacing w:val="-1"/>
          <w:lang w:val="pt-BR"/>
        </w:rPr>
        <w:t>caput</w:t>
      </w:r>
      <w:r w:rsidRPr="006E7F8B">
        <w:rPr>
          <w:spacing w:val="-1"/>
          <w:lang w:val="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rsidR="006E7F8B" w:rsidRDefault="006E7F8B" w:rsidP="006E7F8B">
      <w:pPr>
        <w:pStyle w:val="Corpodetexto"/>
        <w:spacing w:line="338" w:lineRule="auto"/>
        <w:ind w:right="86" w:firstLine="851"/>
        <w:rPr>
          <w:spacing w:val="-1"/>
          <w:lang w:val="pt-BR"/>
        </w:rPr>
      </w:pPr>
      <w:r w:rsidRPr="006E7F8B">
        <w:rPr>
          <w:spacing w:val="-1"/>
          <w:lang w:val="pt-BR"/>
        </w:rPr>
        <w:t>§ 6º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w:t>
      </w:r>
      <w:r w:rsidRPr="006E7F8B">
        <w:rPr>
          <w:spacing w:val="-1"/>
          <w:lang w:val="pt-BR"/>
        </w:rPr>
        <w:lastRenderedPageBreak/>
        <w:t>outras estabelecidas em lei:</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não exista imóvel funcional disponível para uso pelo agente público;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 cônjuge ou companheiro, ou qualquer outra pessoa que resida com o agente público, não ocupe imóvel funcional nem receba ajuda de custo para moradia ou auxílio-moradia;</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o agente público deve encontrar-se no exercício de suas atribuições em localidade diversa de sua lotação original;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natureza temporária, caracterizada pelo exercício de mandato ou pelo desempenho de ação específica.</w:t>
      </w:r>
    </w:p>
    <w:p w:rsidR="006E7F8B" w:rsidRDefault="006E7F8B" w:rsidP="006E7F8B">
      <w:pPr>
        <w:pStyle w:val="Corpodetexto"/>
        <w:spacing w:line="338" w:lineRule="auto"/>
        <w:ind w:right="86" w:firstLine="851"/>
        <w:rPr>
          <w:spacing w:val="-1"/>
          <w:lang w:val="pt-BR"/>
        </w:rPr>
      </w:pPr>
      <w:r w:rsidRPr="006E7F8B">
        <w:rPr>
          <w:spacing w:val="-1"/>
          <w:lang w:val="pt-BR"/>
        </w:rPr>
        <w:t>Art. 20. O Projeto de Lei Orçamentária de 2022 deverá atender à proporção mínima de recursos estabelecida no Anexo IV a esta Lei para a continuidade dos investimentos em andamento.</w:t>
      </w:r>
    </w:p>
    <w:p w:rsidR="006E7F8B" w:rsidRDefault="006E7F8B" w:rsidP="006E7F8B">
      <w:pPr>
        <w:pStyle w:val="Corpodetexto"/>
        <w:spacing w:line="338" w:lineRule="auto"/>
        <w:ind w:right="86" w:firstLine="851"/>
        <w:rPr>
          <w:spacing w:val="-1"/>
          <w:lang w:val="pt-BR"/>
        </w:rPr>
      </w:pPr>
      <w:r w:rsidRPr="006E7F8B">
        <w:rPr>
          <w:spacing w:val="-1"/>
          <w:lang w:val="pt-BR"/>
        </w:rPr>
        <w:t>Parágrafo único. Os órgãos setoriais do Poder Executivo federal deverão observar, no detalhamento das propostas orçamentárias, a proporção mínima de recursos estabelecida pelo Ministério da Economia para a continuidade de investimentos em andamento.</w:t>
      </w:r>
    </w:p>
    <w:p w:rsidR="006E7F8B" w:rsidRDefault="006E7F8B" w:rsidP="006E7F8B">
      <w:pPr>
        <w:pStyle w:val="Corpodetexto"/>
        <w:spacing w:line="338" w:lineRule="auto"/>
        <w:ind w:right="86" w:firstLine="851"/>
        <w:rPr>
          <w:spacing w:val="-1"/>
          <w:lang w:val="pt-BR"/>
        </w:rPr>
      </w:pPr>
      <w:r w:rsidRPr="006E7F8B">
        <w:rPr>
          <w:spacing w:val="-1"/>
          <w:lang w:val="pt-BR"/>
        </w:rPr>
        <w:t>Art. 21. O Projeto e a Lei Orçamentária de 2022 e os créditos especiais, observado o disposto no art. 45 da Lei Complementar nº 101, de 2000 - Lei de Responsabilidade Fiscal, e atendido o disposto no art. 2º desta Lei, somente incluirão ações ou subtítulos novos se: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tiverem sido </w:t>
      </w:r>
      <w:proofErr w:type="gramStart"/>
      <w:r w:rsidRPr="006E7F8B">
        <w:rPr>
          <w:spacing w:val="-1"/>
          <w:lang w:val="pt-BR"/>
        </w:rPr>
        <w:t>adequada</w:t>
      </w:r>
      <w:proofErr w:type="gramEnd"/>
      <w:r w:rsidRPr="006E7F8B">
        <w:rPr>
          <w:spacing w:val="-1"/>
          <w:lang w:val="pt-BR"/>
        </w:rPr>
        <w:t xml:space="preserve"> e suficientemente contemplados:</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o disposto no art. 4º;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os projetos e seus subtítulos em andamento;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os recursos alocados, no caso dos projetos, viabilizarem a conclusão de uma etapa ou a obtenção de uma unidade completa, consideradas as contrapartidas de que trata o § 4º do art. 83;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ação estiver compatível com a Lei do Plano Plurianual 2020-2023.</w:t>
      </w:r>
    </w:p>
    <w:p w:rsidR="006E7F8B" w:rsidRDefault="006E7F8B" w:rsidP="006E7F8B">
      <w:pPr>
        <w:pStyle w:val="Corpodetexto"/>
        <w:spacing w:line="338" w:lineRule="auto"/>
        <w:ind w:right="86" w:firstLine="851"/>
        <w:rPr>
          <w:spacing w:val="-1"/>
          <w:lang w:val="pt-BR"/>
        </w:rPr>
      </w:pPr>
      <w:r w:rsidRPr="006E7F8B">
        <w:rPr>
          <w:spacing w:val="-1"/>
          <w:lang w:val="pt-BR"/>
        </w:rPr>
        <w:t>§ 1º Entende-se como projeto ou subtítulo de projeto em andamento aquele, constante ou não da proposta, cuja execução financeira, até 30 de junho de 2021:</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tenha ultrapassado vinte por cento do seu custo total estimado;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no âmbito do orçamento fiscal e da seguridade social, seja igual ou superior a R$ 50.000.000,00 (cinquenta milhões de reais), desde que iniciada a execução física.</w:t>
      </w:r>
    </w:p>
    <w:p w:rsidR="006E7F8B" w:rsidRDefault="006E7F8B" w:rsidP="006E7F8B">
      <w:pPr>
        <w:pStyle w:val="Corpodetexto"/>
        <w:spacing w:line="338" w:lineRule="auto"/>
        <w:ind w:right="86" w:firstLine="851"/>
        <w:rPr>
          <w:spacing w:val="-1"/>
          <w:lang w:val="pt-BR"/>
        </w:rPr>
      </w:pPr>
      <w:r w:rsidRPr="006E7F8B">
        <w:rPr>
          <w:spacing w:val="-1"/>
          <w:lang w:val="pt-BR"/>
        </w:rPr>
        <w:t>§ 2º</w:t>
      </w:r>
      <w:r>
        <w:rPr>
          <w:spacing w:val="-1"/>
          <w:lang w:val="pt-BR"/>
        </w:rPr>
        <w:t xml:space="preserve"> </w:t>
      </w:r>
      <w:r w:rsidRPr="006E7F8B">
        <w:rPr>
          <w:spacing w:val="-1"/>
          <w:lang w:val="pt-BR"/>
        </w:rPr>
        <w:t>Entre os projetos ou subtítulos de projetos em andamento, terão precedência na alocação de recursos aqueles que apresentarem maior percentual de execução física.</w:t>
      </w:r>
    </w:p>
    <w:p w:rsidR="006E7F8B" w:rsidRDefault="006E7F8B" w:rsidP="009F7F07">
      <w:pPr>
        <w:pStyle w:val="Corpodetexto"/>
        <w:spacing w:line="338" w:lineRule="auto"/>
        <w:ind w:right="86" w:firstLine="851"/>
        <w:rPr>
          <w:spacing w:val="-1"/>
          <w:lang w:val="pt-BR"/>
        </w:rPr>
      </w:pPr>
      <w:r w:rsidRPr="006E7F8B">
        <w:rPr>
          <w:spacing w:val="-1"/>
          <w:lang w:val="pt-BR"/>
        </w:rPr>
        <w:t>§ 3º</w:t>
      </w:r>
      <w:r>
        <w:rPr>
          <w:spacing w:val="-1"/>
          <w:lang w:val="pt-BR"/>
        </w:rPr>
        <w:t xml:space="preserve"> </w:t>
      </w:r>
      <w:r w:rsidRPr="006E7F8B">
        <w:rPr>
          <w:spacing w:val="-1"/>
          <w:lang w:val="pt-BR"/>
        </w:rPr>
        <w:t>Os órgãos setoriais do Sistema de Planejamento e de Orçamento Federal, ou</w:t>
      </w:r>
      <w:r w:rsidR="009F7F07">
        <w:rPr>
          <w:spacing w:val="-1"/>
          <w:lang w:val="pt-BR"/>
        </w:rPr>
        <w:t xml:space="preserve"> </w:t>
      </w:r>
      <w:r w:rsidRPr="006E7F8B">
        <w:rPr>
          <w:spacing w:val="-1"/>
          <w:lang w:val="pt-BR"/>
        </w:rPr>
        <w:t xml:space="preserve">equivalentes: </w:t>
      </w:r>
    </w:p>
    <w:p w:rsidR="009F7F07" w:rsidRDefault="006E7F8B" w:rsidP="006E7F8B">
      <w:pPr>
        <w:pStyle w:val="Corpodetexto"/>
        <w:spacing w:line="338" w:lineRule="auto"/>
        <w:ind w:right="86" w:firstLine="851"/>
        <w:rPr>
          <w:spacing w:val="-1"/>
          <w:lang w:val="pt-BR"/>
        </w:rPr>
      </w:pPr>
      <w:r w:rsidRPr="006E7F8B">
        <w:rPr>
          <w:spacing w:val="-1"/>
          <w:lang w:val="pt-BR"/>
        </w:rPr>
        <w:lastRenderedPageBreak/>
        <w:t xml:space="preserve">I - são responsáveis pelas informações que comprovem a observância do disposto </w:t>
      </w:r>
      <w:r w:rsidR="009F7F07" w:rsidRPr="006E7F8B">
        <w:rPr>
          <w:spacing w:val="-1"/>
          <w:lang w:val="pt-BR"/>
        </w:rPr>
        <w:t>neste artigo; e</w:t>
      </w:r>
    </w:p>
    <w:p w:rsidR="006E7F8B" w:rsidRDefault="006E7F8B" w:rsidP="009F7F07">
      <w:pPr>
        <w:pStyle w:val="Corpodetexto"/>
        <w:spacing w:line="338" w:lineRule="auto"/>
        <w:ind w:right="86" w:firstLine="851"/>
        <w:rPr>
          <w:spacing w:val="-1"/>
          <w:lang w:val="pt-BR"/>
        </w:rPr>
      </w:pPr>
      <w:r w:rsidRPr="006E7F8B">
        <w:rPr>
          <w:spacing w:val="-1"/>
          <w:lang w:val="pt-BR"/>
        </w:rPr>
        <w:t xml:space="preserve">II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manterão registros de projetos sob sua supervisão, por Estado ou Distrito Federal,</w:t>
      </w:r>
      <w:r w:rsidR="009F7F07">
        <w:rPr>
          <w:spacing w:val="-1"/>
          <w:lang w:val="pt-BR"/>
        </w:rPr>
        <w:t xml:space="preserve"> </w:t>
      </w:r>
      <w:r w:rsidRPr="006E7F8B">
        <w:rPr>
          <w:spacing w:val="-1"/>
          <w:lang w:val="pt-BR"/>
        </w:rPr>
        <w:t>pelo menos com informações de custo, da execução física e financeira e da localidade.</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22. Somente poderão ser incluídas no Projeto de Lei Orçamentária de 2022 as dotações relativas às operações de crédito externas contratadas ou cujas cartas-consulta tenham sido autorizadas pela Comissão de Financiamentos Externos - </w:t>
      </w:r>
      <w:proofErr w:type="spellStart"/>
      <w:r w:rsidRPr="006E7F8B">
        <w:rPr>
          <w:spacing w:val="-1"/>
          <w:lang w:val="pt-BR"/>
        </w:rPr>
        <w:t>Cofiex</w:t>
      </w:r>
      <w:proofErr w:type="spellEnd"/>
      <w:r w:rsidRPr="006E7F8B">
        <w:rPr>
          <w:spacing w:val="-1"/>
          <w:lang w:val="pt-BR"/>
        </w:rPr>
        <w:t>, no âmbito do Ministério da Economia, até 15 de julho de 2021.</w:t>
      </w:r>
    </w:p>
    <w:p w:rsidR="006E7F8B" w:rsidRDefault="006E7F8B" w:rsidP="006E7F8B">
      <w:pPr>
        <w:pStyle w:val="Corpodetexto"/>
        <w:spacing w:line="338" w:lineRule="auto"/>
        <w:ind w:right="86" w:firstLine="851"/>
        <w:rPr>
          <w:spacing w:val="-1"/>
          <w:lang w:val="pt-BR"/>
        </w:rPr>
      </w:pPr>
      <w:r w:rsidRPr="006E7F8B">
        <w:rPr>
          <w:spacing w:val="-1"/>
          <w:lang w:val="pt-BR"/>
        </w:rPr>
        <w:t>Parágrafo único. O disposto neste artigo não se aplica à emissão de títulos da dívida pública federal.</w:t>
      </w:r>
    </w:p>
    <w:p w:rsidR="006E7F8B" w:rsidRDefault="006E7F8B" w:rsidP="009F7F07">
      <w:pPr>
        <w:pStyle w:val="Corpodetexto"/>
        <w:spacing w:line="338" w:lineRule="auto"/>
        <w:ind w:right="86" w:firstLine="851"/>
        <w:rPr>
          <w:spacing w:val="-1"/>
          <w:lang w:val="pt-BR"/>
        </w:rPr>
      </w:pPr>
      <w:r w:rsidRPr="006E7F8B">
        <w:rPr>
          <w:spacing w:val="-1"/>
          <w:lang w:val="pt-BR"/>
        </w:rPr>
        <w:t>Art. 23. O Projeto de Lei Orçamentária de 2022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w:t>
      </w:r>
      <w:r w:rsidR="009F7F07">
        <w:rPr>
          <w:spacing w:val="-1"/>
          <w:lang w:val="pt-BR"/>
        </w:rPr>
        <w:t xml:space="preserve"> </w:t>
      </w:r>
      <w:r w:rsidRPr="006E7F8B">
        <w:rPr>
          <w:b/>
          <w:spacing w:val="-1"/>
          <w:lang w:val="pt-BR"/>
        </w:rPr>
        <w:t>caput</w:t>
      </w:r>
      <w:r w:rsidRPr="006E7F8B">
        <w:rPr>
          <w:spacing w:val="-1"/>
          <w:lang w:val="pt-BR"/>
        </w:rPr>
        <w:t xml:space="preserve"> do art. 167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montantes das receitas e das despesas a que se refere o </w:t>
      </w:r>
      <w:r w:rsidRPr="006E7F8B">
        <w:rPr>
          <w:b/>
          <w:spacing w:val="-1"/>
          <w:lang w:val="pt-BR"/>
        </w:rPr>
        <w:t>caput</w:t>
      </w:r>
      <w:r w:rsidRPr="006E7F8B">
        <w:rPr>
          <w:spacing w:val="-1"/>
          <w:lang w:val="pt-BR"/>
        </w:rPr>
        <w:t xml:space="preserve"> serão equivalentes à diferença positiva, no âmbito dos Orçamentos Fiscal e da Seguridade Social, entre o total das receitas de operações de crédito e o total das despesas de capital.</w:t>
      </w:r>
    </w:p>
    <w:p w:rsidR="006E7F8B" w:rsidRDefault="006E7F8B" w:rsidP="006E7F8B">
      <w:pPr>
        <w:pStyle w:val="Corpodetexto"/>
        <w:spacing w:line="338" w:lineRule="auto"/>
        <w:ind w:right="86" w:firstLine="851"/>
        <w:rPr>
          <w:spacing w:val="-1"/>
          <w:lang w:val="pt-BR"/>
        </w:rPr>
      </w:pPr>
      <w:r w:rsidRPr="006E7F8B">
        <w:rPr>
          <w:spacing w:val="-1"/>
          <w:lang w:val="pt-BR"/>
        </w:rPr>
        <w:t>§ 2º A Mensagem de que trata o art. 11 apresentará:</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as justificativas para a escolha das programações referidas no </w:t>
      </w:r>
      <w:r w:rsidRPr="006E7F8B">
        <w:rPr>
          <w:b/>
          <w:spacing w:val="-1"/>
          <w:lang w:val="pt-BR"/>
        </w:rPr>
        <w:t>caput</w:t>
      </w:r>
      <w:r w:rsidRPr="006E7F8B">
        <w:rPr>
          <w:spacing w:val="-1"/>
          <w:lang w:val="pt-BR"/>
        </w:rPr>
        <w:t>, a metodologia de apuração e a memória de cálculo da diferença de que trata o § 1º e das respectivas projeções para a execução financeira dos exercícios de 2022 a 2024;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as medidas adotadas e a adotar com o objetivo de reduzir a necessidade de realização de operações de crédito durante a execução orçamentária.</w:t>
      </w:r>
    </w:p>
    <w:p w:rsidR="006E7F8B" w:rsidRDefault="006E7F8B" w:rsidP="006E7F8B">
      <w:pPr>
        <w:pStyle w:val="Corpodetexto"/>
        <w:spacing w:line="338" w:lineRule="auto"/>
        <w:ind w:right="86" w:firstLine="851"/>
        <w:rPr>
          <w:spacing w:val="-1"/>
          <w:lang w:val="pt-BR"/>
        </w:rPr>
      </w:pPr>
      <w:r w:rsidRPr="006E7F8B">
        <w:rPr>
          <w:spacing w:val="-1"/>
          <w:lang w:val="pt-BR"/>
        </w:rPr>
        <w:t>§ 3º Os montantes de que trata o § 1º poderão ser reduzidos por meio de abertura de crédito suplementar nos termos do disposto no art. 47, caso em que as operações de crédito poderão ser:</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substituídas por outra fonte de recursos, observado o disposto no § 2º do art. 44; ou</w:t>
      </w:r>
    </w:p>
    <w:p w:rsidR="006E7F8B" w:rsidRDefault="006E7F8B" w:rsidP="009F7F07">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autorizadas, caso ocorra a hipótese prevista no art. 4º da Emenda Constitucional</w:t>
      </w:r>
      <w:r w:rsidR="009F7F07">
        <w:rPr>
          <w:spacing w:val="-1"/>
          <w:lang w:val="pt-BR"/>
        </w:rPr>
        <w:t xml:space="preserve"> </w:t>
      </w:r>
      <w:r w:rsidRPr="006E7F8B">
        <w:rPr>
          <w:spacing w:val="-1"/>
          <w:lang w:val="pt-BR"/>
        </w:rPr>
        <w:t>nº 106, de 7 de maio de 2020.</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24. </w:t>
      </w:r>
      <w:r w:rsidR="002C3B61">
        <w:rPr>
          <w:spacing w:val="-1"/>
          <w:lang w:val="pt-BR"/>
        </w:rPr>
        <w:t xml:space="preserve">(VETADO) </w:t>
      </w:r>
      <w:r w:rsidRPr="006E7F8B">
        <w:rPr>
          <w:spacing w:val="-1"/>
          <w:lang w:val="pt-BR"/>
        </w:rPr>
        <w:t>Deverão ser priorizados para alocação de recursos na área de saneamento, o apoio a planos, programas e projetos que visem à implantação e/ou ampliação dos serviços e das ações de saneamento integrado, nos termos dos arts. 48, inciso XVII, e 49, inciso XVI, da Lei nº 14.026, de 2020.</w:t>
      </w:r>
    </w:p>
    <w:p w:rsidR="009F7F07" w:rsidRDefault="009F7F07" w:rsidP="009F7F07">
      <w:pPr>
        <w:pStyle w:val="Corpodetexto"/>
        <w:spacing w:line="338" w:lineRule="auto"/>
        <w:ind w:right="86" w:firstLine="851"/>
        <w:jc w:val="center"/>
        <w:rPr>
          <w:spacing w:val="-1"/>
          <w:lang w:val="pt-BR"/>
        </w:rPr>
      </w:pPr>
    </w:p>
    <w:p w:rsidR="006E7F8B" w:rsidRDefault="009F7F07" w:rsidP="009F7F07">
      <w:pPr>
        <w:pStyle w:val="Corpodetexto"/>
        <w:spacing w:line="338" w:lineRule="auto"/>
        <w:ind w:right="86" w:firstLine="851"/>
        <w:jc w:val="center"/>
        <w:rPr>
          <w:spacing w:val="-1"/>
          <w:lang w:val="pt-BR"/>
        </w:rPr>
      </w:pPr>
      <w:r w:rsidRPr="006E7F8B">
        <w:rPr>
          <w:spacing w:val="-1"/>
          <w:lang w:val="pt-BR"/>
        </w:rPr>
        <w:t>SEÇÃO II</w:t>
      </w:r>
    </w:p>
    <w:p w:rsidR="006E7F8B" w:rsidRDefault="009F7F07" w:rsidP="009F7F07">
      <w:pPr>
        <w:pStyle w:val="Corpodetexto"/>
        <w:spacing w:line="338" w:lineRule="auto"/>
        <w:ind w:right="86" w:firstLine="851"/>
        <w:jc w:val="center"/>
        <w:rPr>
          <w:spacing w:val="-1"/>
          <w:lang w:val="pt-BR"/>
        </w:rPr>
      </w:pPr>
      <w:r w:rsidRPr="006E7F8B">
        <w:rPr>
          <w:spacing w:val="-1"/>
          <w:lang w:val="pt-BR"/>
        </w:rPr>
        <w:lastRenderedPageBreak/>
        <w:t>DIRETRIZES ESPECÍFICAS PARA OS PODERES LEGISLATIVO E JUDICIÁRIO, O MINISTÉRIO PÚBLICO DA UNIÃO E A DEFENSORIA PÚBLICA DA UNIÃO</w:t>
      </w:r>
    </w:p>
    <w:p w:rsidR="009F7F07" w:rsidRDefault="009F7F07" w:rsidP="009F7F07">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rsidRPr="006E7F8B">
        <w:rPr>
          <w:spacing w:val="-1"/>
          <w:lang w:val="pt-BR"/>
        </w:rPr>
        <w:t>Siop</w:t>
      </w:r>
      <w:proofErr w:type="spellEnd"/>
      <w:r w:rsidRPr="006E7F8B">
        <w:rPr>
          <w:spacing w:val="-1"/>
          <w:lang w:val="pt-BR"/>
        </w:rPr>
        <w:t>, até 14 de agosto de 2021, suas propostas orçamentárias, para fins de consolidação do Projeto de Lei Orçamentária de 2022, observadas as disposições desta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propostas orçamentárias dos órgãos do Poder Judiciário, encaminhadas nos termos do disposto no </w:t>
      </w:r>
      <w:r w:rsidRPr="006E7F8B">
        <w:rPr>
          <w:b/>
          <w:spacing w:val="-1"/>
          <w:lang w:val="pt-BR"/>
        </w:rPr>
        <w:t>caput</w:t>
      </w:r>
      <w:r w:rsidRPr="006E7F8B">
        <w:rPr>
          <w:spacing w:val="-1"/>
          <w:lang w:val="pt-BR"/>
        </w:rPr>
        <w:t>, deverão ser objeto de parecer do Conselho Nacional de Justiça, de que trata o art. 103-B da Constituição, a ser encaminhado à Comissão Mista a que se refere o § 1º do art. 166 da Constituição, até 28 de setembro de 2021, com cópia para a Secretaria de Orçamento Federal da Secretaria Especial de Fazenda do Ministério da Economia.</w:t>
      </w:r>
    </w:p>
    <w:p w:rsidR="006E7F8B" w:rsidRDefault="006E7F8B" w:rsidP="006E7F8B">
      <w:pPr>
        <w:pStyle w:val="Corpodetexto"/>
        <w:spacing w:line="338" w:lineRule="auto"/>
        <w:ind w:right="86" w:firstLine="851"/>
        <w:rPr>
          <w:spacing w:val="-1"/>
          <w:lang w:val="pt-BR"/>
        </w:rPr>
      </w:pPr>
      <w:r w:rsidRPr="006E7F8B">
        <w:rPr>
          <w:spacing w:val="-1"/>
          <w:lang w:val="pt-BR"/>
        </w:rPr>
        <w:t>§ 2º O disposto no § 1º não se aplica ao Supremo Tribunal Federal e ao Conselho Nacional de Justiça.</w:t>
      </w:r>
    </w:p>
    <w:p w:rsidR="006E7F8B" w:rsidRDefault="006E7F8B" w:rsidP="009F7F07">
      <w:pPr>
        <w:pStyle w:val="Corpodetexto"/>
        <w:spacing w:line="338" w:lineRule="auto"/>
        <w:ind w:right="86" w:firstLine="851"/>
        <w:rPr>
          <w:spacing w:val="-1"/>
          <w:lang w:val="pt-BR"/>
        </w:rPr>
      </w:pPr>
      <w:r w:rsidRPr="006E7F8B">
        <w:rPr>
          <w:spacing w:val="-1"/>
          <w:lang w:val="pt-BR"/>
        </w:rPr>
        <w:t>Art. 26. Para fins de elaboração de suas propostas orçamentárias para 2022,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4º e 5º</w:t>
      </w:r>
      <w:r w:rsidR="009F7F07">
        <w:rPr>
          <w:spacing w:val="-1"/>
          <w:lang w:val="pt-BR"/>
        </w:rPr>
        <w:t xml:space="preserve"> </w:t>
      </w:r>
      <w:r w:rsidRPr="006E7F8B">
        <w:rPr>
          <w:spacing w:val="-1"/>
          <w:lang w:val="pt-BR"/>
        </w:rPr>
        <w:t>deste artigo.</w:t>
      </w:r>
    </w:p>
    <w:p w:rsidR="006E7F8B" w:rsidRDefault="006E7F8B" w:rsidP="009F7F07">
      <w:pPr>
        <w:pStyle w:val="Corpodetexto"/>
        <w:spacing w:line="338" w:lineRule="auto"/>
        <w:ind w:right="86" w:firstLine="851"/>
        <w:rPr>
          <w:spacing w:val="-1"/>
          <w:lang w:val="pt-BR"/>
        </w:rPr>
      </w:pPr>
      <w:r w:rsidRPr="006E7F8B">
        <w:rPr>
          <w:spacing w:val="-1"/>
          <w:lang w:val="pt-BR"/>
        </w:rPr>
        <w:t>§ 1º</w:t>
      </w:r>
      <w:r>
        <w:rPr>
          <w:spacing w:val="-1"/>
          <w:lang w:val="pt-BR"/>
        </w:rPr>
        <w:t xml:space="preserve"> </w:t>
      </w:r>
      <w:r w:rsidRPr="006E7F8B">
        <w:rPr>
          <w:spacing w:val="-1"/>
          <w:lang w:val="pt-BR"/>
        </w:rPr>
        <w:t xml:space="preserve">Aos valores estabelecidos de acordo com o disposto no </w:t>
      </w:r>
      <w:r w:rsidRPr="006E7F8B">
        <w:rPr>
          <w:b/>
          <w:spacing w:val="-1"/>
          <w:lang w:val="pt-BR"/>
        </w:rPr>
        <w:t>caput</w:t>
      </w:r>
      <w:r w:rsidRPr="006E7F8B">
        <w:rPr>
          <w:spacing w:val="-1"/>
          <w:lang w:val="pt-BR"/>
        </w:rPr>
        <w:t xml:space="preserve"> serão acrescidas</w:t>
      </w:r>
      <w:r w:rsidR="009F7F07">
        <w:rPr>
          <w:spacing w:val="-1"/>
          <w:lang w:val="pt-BR"/>
        </w:rPr>
        <w:t xml:space="preserve"> </w:t>
      </w:r>
      <w:r w:rsidRPr="006E7F8B">
        <w:rPr>
          <w:spacing w:val="-1"/>
          <w:lang w:val="pt-BR"/>
        </w:rPr>
        <w:t>as dotações destinadas às despesas não recorrentes da Justiça Eleitoral com a realização de eleições.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Os limites de que tratam o </w:t>
      </w:r>
      <w:r w:rsidRPr="006E7F8B">
        <w:rPr>
          <w:b/>
          <w:spacing w:val="-1"/>
          <w:lang w:val="pt-BR"/>
        </w:rPr>
        <w:t>caput</w:t>
      </w:r>
      <w:r w:rsidRPr="006E7F8B">
        <w:rPr>
          <w:spacing w:val="-1"/>
          <w:lang w:val="pt-BR"/>
        </w:rPr>
        <w:t xml:space="preserve"> e o § 1º serão informados aos órgãos dos Poderes Legislativo e Judiciário, ao Ministério Público da União e à Defensoria Pública da União até 17 de julho de 2021.</w:t>
      </w:r>
    </w:p>
    <w:p w:rsidR="006E7F8B" w:rsidRDefault="006E7F8B" w:rsidP="006E7F8B">
      <w:pPr>
        <w:pStyle w:val="Corpodetexto"/>
        <w:spacing w:line="338" w:lineRule="auto"/>
        <w:ind w:right="86" w:firstLine="851"/>
        <w:rPr>
          <w:spacing w:val="-1"/>
          <w:lang w:val="pt-BR"/>
        </w:rPr>
      </w:pPr>
      <w:r w:rsidRPr="006E7F8B">
        <w:rPr>
          <w:spacing w:val="-1"/>
          <w:lang w:val="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rsidR="006E7F8B" w:rsidRDefault="006E7F8B" w:rsidP="006E7F8B">
      <w:pPr>
        <w:pStyle w:val="Corpodetexto"/>
        <w:spacing w:line="338" w:lineRule="auto"/>
        <w:ind w:right="86" w:firstLine="851"/>
        <w:rPr>
          <w:spacing w:val="-1"/>
          <w:lang w:val="pt-BR"/>
        </w:rPr>
      </w:pPr>
      <w:r w:rsidRPr="006E7F8B">
        <w:rPr>
          <w:spacing w:val="-1"/>
          <w:lang w:val="pt-BR"/>
        </w:rPr>
        <w:t>§ 4º As dotações do Fundo Especial de Assistência Financeira aos Partidos Políticos - Fundo Partidário constantes do Projeto de Lei Orçamentária de 2022 e aprovadas na respectiva Lei corresponderão ao valor pago no exercício de 2016 corrigido na forma do disposto no § 1º do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O montante de que trata o § 4º integra os limites orçamentários calculados na forma </w:t>
      </w:r>
      <w:r w:rsidRPr="006E7F8B">
        <w:rPr>
          <w:spacing w:val="-1"/>
          <w:lang w:val="pt-BR"/>
        </w:rPr>
        <w:lastRenderedPageBreak/>
        <w:t xml:space="preserve">do disposto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Art. 27. Os órgãos, no âmbito dos Poderes Judiciário e Legislativo e do Ministério Público da União, poderão realizar a compensação entre os limites individualizados para as despesas primárias, para o exercício de 2022, respeitado o disposto no § 9º do art. 107 do Ato das Disposições Constitucionais Transitórias, por meio da publicação de ato conjunto dos dirigentes dos órgãos envolvidos.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Na elaboração da proposta orçamentária para 2022, o ato conjunto de que trata o </w:t>
      </w:r>
      <w:r w:rsidRPr="006E7F8B">
        <w:rPr>
          <w:b/>
          <w:spacing w:val="-1"/>
          <w:lang w:val="pt-BR"/>
        </w:rPr>
        <w:t>caput</w:t>
      </w:r>
      <w:r w:rsidRPr="006E7F8B">
        <w:rPr>
          <w:spacing w:val="-1"/>
          <w:lang w:val="pt-BR"/>
        </w:rPr>
        <w:t xml:space="preserve"> deverá ser publicado até a data estabelecida no art. 25.</w:t>
      </w:r>
    </w:p>
    <w:p w:rsidR="009F7F07" w:rsidRDefault="009F7F07" w:rsidP="009F7F07">
      <w:pPr>
        <w:pStyle w:val="Corpodetexto"/>
        <w:spacing w:line="338" w:lineRule="auto"/>
        <w:ind w:right="86" w:firstLine="851"/>
        <w:jc w:val="center"/>
        <w:rPr>
          <w:spacing w:val="-1"/>
          <w:lang w:val="pt-BR"/>
        </w:rPr>
      </w:pPr>
    </w:p>
    <w:p w:rsidR="006E7F8B" w:rsidRDefault="009F7F07" w:rsidP="009F7F07">
      <w:pPr>
        <w:pStyle w:val="Corpodetexto"/>
        <w:spacing w:line="338" w:lineRule="auto"/>
        <w:ind w:right="86" w:firstLine="851"/>
        <w:jc w:val="center"/>
        <w:rPr>
          <w:spacing w:val="-1"/>
          <w:lang w:val="pt-BR"/>
        </w:rPr>
      </w:pPr>
      <w:r w:rsidRPr="006E7F8B">
        <w:rPr>
          <w:spacing w:val="-1"/>
          <w:lang w:val="pt-BR"/>
        </w:rPr>
        <w:t>SEÇÃO III</w:t>
      </w:r>
    </w:p>
    <w:p w:rsidR="006E7F8B" w:rsidRDefault="009F7F07" w:rsidP="009F7F07">
      <w:pPr>
        <w:pStyle w:val="Corpodetexto"/>
        <w:spacing w:line="338" w:lineRule="auto"/>
        <w:ind w:right="86" w:firstLine="851"/>
        <w:jc w:val="center"/>
        <w:rPr>
          <w:spacing w:val="-1"/>
          <w:lang w:val="pt-BR"/>
        </w:rPr>
      </w:pPr>
      <w:r w:rsidRPr="006E7F8B">
        <w:rPr>
          <w:spacing w:val="-1"/>
          <w:lang w:val="pt-BR"/>
        </w:rPr>
        <w:t>DOS DÉBITOS JUDICIAIS</w:t>
      </w:r>
    </w:p>
    <w:p w:rsidR="009F7F07" w:rsidRDefault="009F7F07" w:rsidP="009F7F07">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28. A Lei Orçamentária de 2022 somente incluirá dotações para o pagamento de precatórios cujos processos contenham certidão de trânsito em julgado da decisão exequenda e, no mínimo, um dos seguintes documentos: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certidão de trânsito em julgado: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dos embargos à execução;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da impugnação ao cumprimento da sentença;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certidão de que não tenham sido opostos embargos ou qualquer impugnação ao cumprimento da sentença.</w:t>
      </w:r>
    </w:p>
    <w:p w:rsidR="009B78DF" w:rsidRDefault="006E7F8B" w:rsidP="009B78DF">
      <w:pPr>
        <w:pStyle w:val="Corpodetexto"/>
        <w:spacing w:line="338" w:lineRule="auto"/>
        <w:ind w:right="86" w:firstLine="851"/>
        <w:rPr>
          <w:spacing w:val="-1"/>
          <w:lang w:val="pt-BR"/>
        </w:rPr>
      </w:pPr>
      <w:r w:rsidRPr="006E7F8B">
        <w:rPr>
          <w:spacing w:val="-1"/>
          <w:lang w:val="pt-BR"/>
        </w:rPr>
        <w:t>Art. 29. 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2022, conforme estabelecido no § 5º do art. 100 da Constituição, discriminada por órgão da administração pública direta, autarquia e fundação e por GND, conforme detalhamento constante do art. 7º, especificando:</w:t>
      </w:r>
    </w:p>
    <w:p w:rsidR="006E7F8B" w:rsidRDefault="006E7F8B" w:rsidP="009B78DF">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número da ação originária, no padrão estabelecido pelo Conselho Nacional de</w:t>
      </w:r>
      <w:r w:rsidR="009B78DF" w:rsidRPr="009B78DF">
        <w:rPr>
          <w:spacing w:val="-1"/>
          <w:lang w:val="pt-BR"/>
        </w:rPr>
        <w:t xml:space="preserve"> </w:t>
      </w:r>
      <w:r w:rsidR="009B78DF" w:rsidRPr="006E7F8B">
        <w:rPr>
          <w:spacing w:val="-1"/>
          <w:lang w:val="pt-BR"/>
        </w:rPr>
        <w:t>Justiça;</w:t>
      </w:r>
    </w:p>
    <w:p w:rsidR="009B78DF"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data do ajuizamento da ação originária;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III - número do precatório;</w:t>
      </w:r>
    </w:p>
    <w:p w:rsidR="006E7F8B" w:rsidRDefault="006E7F8B" w:rsidP="009B78DF">
      <w:pPr>
        <w:pStyle w:val="Corpodetexto"/>
        <w:spacing w:line="338" w:lineRule="auto"/>
        <w:ind w:right="86" w:firstLine="851"/>
        <w:rPr>
          <w:spacing w:val="-1"/>
          <w:lang w:val="pt-BR"/>
        </w:rPr>
      </w:pPr>
      <w:r w:rsidRPr="006E7F8B">
        <w:rPr>
          <w:spacing w:val="-1"/>
          <w:lang w:val="pt-BR"/>
        </w:rPr>
        <w:t>IV - tipo de causa julgada, com especificação precisa do objeto da condenação</w:t>
      </w:r>
      <w:r w:rsidR="009B78DF">
        <w:rPr>
          <w:spacing w:val="-1"/>
          <w:lang w:val="pt-BR"/>
        </w:rPr>
        <w:t xml:space="preserve"> </w:t>
      </w:r>
      <w:r w:rsidRPr="006E7F8B">
        <w:rPr>
          <w:spacing w:val="-1"/>
          <w:lang w:val="pt-BR"/>
        </w:rPr>
        <w:t>transitada em julgado;</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data da autuação do precatório;</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nome do beneficiário e número de sua inscrição no Cadastro de Pessoas Físicas - CPF ou Cadastro Nacional de Pessoas Jurídicas - CNPJ;</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xml:space="preserve">- valor individualizado por beneficiário e valor total do precatório a ser pago, </w:t>
      </w:r>
      <w:r w:rsidRPr="006E7F8B">
        <w:rPr>
          <w:spacing w:val="-1"/>
          <w:lang w:val="pt-BR"/>
        </w:rPr>
        <w:lastRenderedPageBreak/>
        <w:t>atualizados até 1º de julho de 2021;</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data do trânsito em julgado;</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identificação da Vara ou da Comarca de origem; e</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natureza do valor do precatório, se referente ao objeto da causa julgada, aos honorários sucumbenciais fixados pelo Juiz da Execução ou aos honorários contratuais.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informações previstas no </w:t>
      </w:r>
      <w:r w:rsidRPr="006E7F8B">
        <w:rPr>
          <w:b/>
          <w:spacing w:val="-1"/>
          <w:lang w:val="pt-BR"/>
        </w:rPr>
        <w:t>caput</w:t>
      </w:r>
      <w:r w:rsidRPr="006E7F8B">
        <w:rPr>
          <w:spacing w:val="-1"/>
          <w:lang w:val="pt-BR"/>
        </w:rPr>
        <w:t xml:space="preserve"> serão encaminhadas até 20 de julho de 2021, na forma de banco de dados, por intermédio dos seus órgãos centrais de planejamento e orçamento, ou equivalentes.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2022, discriminada por órgão da administração pública federal direta, autarquia e fundação, e por GND, conforme detalhamento constante do art. 7º e com as especificações a que se referem os incisos I ao X do </w:t>
      </w:r>
      <w:r w:rsidRPr="006E7F8B">
        <w:rPr>
          <w:b/>
          <w:spacing w:val="-1"/>
          <w:lang w:val="pt-BR"/>
        </w:rPr>
        <w:t>caput</w:t>
      </w:r>
      <w:r w:rsidRPr="006E7F8B">
        <w:rPr>
          <w:spacing w:val="-1"/>
          <w:lang w:val="pt-BR"/>
        </w:rPr>
        <w:t xml:space="preserve"> deste artigo, acrescida de campo que contenha a sigla da unidade federativa do tribunal que proferiu a decisão exequenda.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órgãos e as entidades devedores referidos no </w:t>
      </w:r>
      <w:r w:rsidRPr="006E7F8B">
        <w:rPr>
          <w:b/>
          <w:spacing w:val="-1"/>
          <w:lang w:val="pt-BR"/>
        </w:rPr>
        <w:t>caput</w:t>
      </w:r>
      <w:r w:rsidRPr="006E7F8B">
        <w:rPr>
          <w:spacing w:val="-1"/>
          <w:lang w:val="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rsidR="006E7F8B" w:rsidRDefault="006E7F8B" w:rsidP="006E7F8B">
      <w:pPr>
        <w:pStyle w:val="Corpodetexto"/>
        <w:spacing w:line="338" w:lineRule="auto"/>
        <w:ind w:right="86" w:firstLine="851"/>
        <w:rPr>
          <w:spacing w:val="-1"/>
          <w:lang w:val="pt-BR"/>
        </w:rPr>
      </w:pPr>
      <w:r w:rsidRPr="006E7F8B">
        <w:rPr>
          <w:spacing w:val="-1"/>
          <w:lang w:val="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rsidRPr="006E7F8B">
        <w:rPr>
          <w:spacing w:val="-1"/>
          <w:lang w:val="pt-BR"/>
        </w:rPr>
        <w:t>RPVs</w:t>
      </w:r>
      <w:proofErr w:type="spellEnd"/>
      <w:r w:rsidRPr="006E7F8B">
        <w:rPr>
          <w:spacing w:val="-1"/>
          <w:lang w:val="pt-BR"/>
        </w:rPr>
        <w:t xml:space="preserve"> autuados e pagos, consideradas as especificações estabelecidas nos incisos do </w:t>
      </w:r>
      <w:r w:rsidRPr="006E7F8B">
        <w:rPr>
          <w:b/>
          <w:spacing w:val="-1"/>
          <w:lang w:val="pt-BR"/>
        </w:rPr>
        <w:t>caput</w:t>
      </w:r>
      <w:r w:rsidRPr="006E7F8B">
        <w:rPr>
          <w:spacing w:val="-1"/>
          <w:lang w:val="pt-BR"/>
        </w:rPr>
        <w:t xml:space="preserve"> do art. 29, com as adaptações necessárias.</w:t>
      </w:r>
    </w:p>
    <w:p w:rsidR="006E7F8B" w:rsidRDefault="006E7F8B" w:rsidP="009B78DF">
      <w:pPr>
        <w:pStyle w:val="Corpodetexto"/>
        <w:spacing w:line="338" w:lineRule="auto"/>
        <w:ind w:right="86" w:firstLine="851"/>
        <w:rPr>
          <w:spacing w:val="-1"/>
          <w:lang w:val="pt-BR"/>
        </w:rPr>
      </w:pPr>
      <w:r w:rsidRPr="006E7F8B">
        <w:rPr>
          <w:spacing w:val="-1"/>
          <w:lang w:val="pt-BR"/>
        </w:rPr>
        <w:t>Art. 31. A atualização monetária dos precatórios, estabelecida no § 12 do art. 100 da</w:t>
      </w:r>
      <w:r w:rsidR="009B78DF">
        <w:rPr>
          <w:spacing w:val="-1"/>
          <w:lang w:val="pt-BR"/>
        </w:rPr>
        <w:t xml:space="preserve"> </w:t>
      </w:r>
      <w:r w:rsidRPr="006E7F8B">
        <w:rPr>
          <w:spacing w:val="-1"/>
          <w:lang w:val="pt-BR"/>
        </w:rPr>
        <w:t xml:space="preserve">Constituição, e das </w:t>
      </w:r>
      <w:proofErr w:type="spellStart"/>
      <w:r w:rsidRPr="006E7F8B">
        <w:rPr>
          <w:spacing w:val="-1"/>
          <w:lang w:val="pt-BR"/>
        </w:rPr>
        <w:t>RPVs</w:t>
      </w:r>
      <w:proofErr w:type="spellEnd"/>
      <w:r w:rsidRPr="006E7F8B">
        <w:rPr>
          <w:spacing w:val="-1"/>
          <w:lang w:val="pt-BR"/>
        </w:rPr>
        <w:t xml:space="preserve"> expedidas no ano de 2022, inclusive em relação às causas trabalhistas, previdenciárias e de acidente do trabalho, observará, no exercício de 2022, a variação do Índice Nacional de Preços ao Consumidor Amplo - Especial - IPCA-E da Fundação Instituto Brasileiro de Geografia e Estatística - IBGE, a partir da data do cálculo exequendo até o seu efetivo depósito, </w:t>
      </w:r>
      <w:r w:rsidRPr="006E7F8B">
        <w:rPr>
          <w:spacing w:val="-1"/>
          <w:lang w:val="pt-BR"/>
        </w:rPr>
        <w:lastRenderedPageBreak/>
        <w:t>exceto se houver disposição superveniente que estabeleça outro índice de correção.</w:t>
      </w:r>
    </w:p>
    <w:p w:rsidR="006E7F8B" w:rsidRDefault="006E7F8B" w:rsidP="006E7F8B">
      <w:pPr>
        <w:pStyle w:val="Corpodetexto"/>
        <w:spacing w:line="338" w:lineRule="auto"/>
        <w:ind w:right="86" w:firstLine="851"/>
        <w:rPr>
          <w:spacing w:val="-1"/>
          <w:lang w:val="pt-BR"/>
        </w:rPr>
      </w:pPr>
      <w:r w:rsidRPr="006E7F8B">
        <w:rPr>
          <w:spacing w:val="-1"/>
          <w:lang w:val="pt-BR"/>
        </w:rPr>
        <w:t>§ 1º Na atualização monetária dos precatórios tributários,</w:t>
      </w:r>
      <w:r>
        <w:rPr>
          <w:spacing w:val="-1"/>
          <w:lang w:val="pt-BR"/>
        </w:rPr>
        <w:t xml:space="preserve"> </w:t>
      </w:r>
      <w:r w:rsidRPr="006E7F8B">
        <w:rPr>
          <w:spacing w:val="-1"/>
          <w:lang w:val="pt-BR"/>
        </w:rPr>
        <w:t>da</w:t>
      </w:r>
      <w:r>
        <w:rPr>
          <w:spacing w:val="-1"/>
          <w:lang w:val="pt-BR"/>
        </w:rPr>
        <w:t xml:space="preserve"> </w:t>
      </w:r>
      <w:r w:rsidRPr="006E7F8B">
        <w:rPr>
          <w:spacing w:val="-1"/>
          <w:lang w:val="pt-BR"/>
        </w:rPr>
        <w:t>data do cálculo exequendo até o seu efetivo depósito, deverão ser observados os mesmos critérios pelos quais a fazenda pública devedora corrige seus créditos tributários.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Os precatórios e as </w:t>
      </w:r>
      <w:proofErr w:type="spellStart"/>
      <w:r w:rsidRPr="006E7F8B">
        <w:rPr>
          <w:spacing w:val="-1"/>
          <w:lang w:val="pt-BR"/>
        </w:rPr>
        <w:t>RPVs</w:t>
      </w:r>
      <w:proofErr w:type="spellEnd"/>
      <w:r w:rsidRPr="006E7F8B">
        <w:rPr>
          <w:spacing w:val="-1"/>
          <w:lang w:val="pt-BR"/>
        </w:rP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precatórios e </w:t>
      </w:r>
      <w:proofErr w:type="spellStart"/>
      <w:r w:rsidRPr="006E7F8B">
        <w:rPr>
          <w:spacing w:val="-1"/>
          <w:lang w:val="pt-BR"/>
        </w:rPr>
        <w:t>RPVs</w:t>
      </w:r>
      <w:proofErr w:type="spellEnd"/>
      <w:r w:rsidRPr="006E7F8B">
        <w:rPr>
          <w:spacing w:val="-1"/>
          <w:lang w:val="pt-BR"/>
        </w:rPr>
        <w:t xml:space="preserve"> expedidos nos termos do disposto no § 2º deste artigo serão atualizados da data da transferência dos valores cancelados para a Conta Única do Tesouro Nacional até o novo depósito, observada a remuneração referida no </w:t>
      </w:r>
      <w:r w:rsidRPr="006E7F8B">
        <w:rPr>
          <w:b/>
          <w:spacing w:val="-1"/>
          <w:lang w:val="pt-BR"/>
        </w:rPr>
        <w:t>caput</w:t>
      </w:r>
      <w:r w:rsidRPr="006E7F8B">
        <w:rPr>
          <w:spacing w:val="-1"/>
          <w:lang w:val="pt-BR"/>
        </w:rPr>
        <w:t xml:space="preserve"> e no § 1º.</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Aplica-se o disposto no </w:t>
      </w:r>
      <w:r w:rsidRPr="006E7F8B">
        <w:rPr>
          <w:b/>
          <w:spacing w:val="-1"/>
          <w:lang w:val="pt-BR"/>
        </w:rPr>
        <w:t>caput</w:t>
      </w:r>
      <w:r w:rsidRPr="006E7F8B">
        <w:rPr>
          <w:spacing w:val="-1"/>
          <w:lang w:val="pt-BR"/>
        </w:rPr>
        <w:t xml:space="preserve"> aos precatórios parcelados nos termos do disposto no § 20 do art. 100 da Constituição.</w:t>
      </w:r>
    </w:p>
    <w:p w:rsidR="006E7F8B" w:rsidRDefault="006E7F8B" w:rsidP="006E7F8B">
      <w:pPr>
        <w:pStyle w:val="Corpodetexto"/>
        <w:spacing w:line="338" w:lineRule="auto"/>
        <w:ind w:right="86" w:firstLine="851"/>
        <w:rPr>
          <w:spacing w:val="-1"/>
          <w:lang w:val="pt-BR"/>
        </w:rPr>
      </w:pPr>
      <w:r w:rsidRPr="006E7F8B">
        <w:rPr>
          <w:spacing w:val="-1"/>
          <w:lang w:val="pt-BR"/>
        </w:rPr>
        <w:t>Art. 32. As dotações orçamentárias destinadas ao pagamento de débitos relativos a precatórios e requisições de pequeno valor aprovadas na Lei Orçamentária de 2022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 descentralização de que trata o </w:t>
      </w:r>
      <w:r w:rsidRPr="006E7F8B">
        <w:rPr>
          <w:b/>
          <w:spacing w:val="-1"/>
          <w:lang w:val="pt-BR"/>
        </w:rPr>
        <w:t>caput</w:t>
      </w:r>
      <w:r w:rsidRPr="006E7F8B">
        <w:rPr>
          <w:spacing w:val="-1"/>
          <w:lang w:val="pt-BR"/>
        </w:rPr>
        <w:t xml:space="preserve"> deverá ser feita de forma automática pelo órgão central do Sistema de Administração Financeira Federal, imediatamente após a publicação da Lei Orçamentária de 2022 e dos créditos adicionais.</w:t>
      </w:r>
    </w:p>
    <w:p w:rsidR="006E7F8B" w:rsidRDefault="006E7F8B" w:rsidP="006E7F8B">
      <w:pPr>
        <w:pStyle w:val="Corpodetexto"/>
        <w:spacing w:line="338" w:lineRule="auto"/>
        <w:ind w:right="86" w:firstLine="851"/>
        <w:rPr>
          <w:spacing w:val="-1"/>
          <w:lang w:val="pt-BR"/>
        </w:rPr>
      </w:pPr>
      <w:r w:rsidRPr="006E7F8B">
        <w:rPr>
          <w:spacing w:val="-1"/>
          <w:lang w:val="pt-BR"/>
        </w:rPr>
        <w:t>§ 2º Caso o valor descentralizado seja insuficiente para o pagamento integral do débito, o Tribunal competente, por intermédio do seu órgão setorial de orçamento, deverá providenciar, junto à Secretaria</w:t>
      </w:r>
      <w:r>
        <w:rPr>
          <w:spacing w:val="-1"/>
          <w:lang w:val="pt-BR"/>
        </w:rPr>
        <w:t xml:space="preserve"> </w:t>
      </w:r>
      <w:r w:rsidRPr="006E7F8B">
        <w:rPr>
          <w:spacing w:val="-1"/>
          <w:lang w:val="pt-BR"/>
        </w:rPr>
        <w:t>de Orçamento</w:t>
      </w:r>
      <w:r>
        <w:rPr>
          <w:spacing w:val="-1"/>
          <w:lang w:val="pt-BR"/>
        </w:rPr>
        <w:t xml:space="preserve"> </w:t>
      </w:r>
      <w:r w:rsidRPr="006E7F8B">
        <w:rPr>
          <w:spacing w:val="-1"/>
          <w:lang w:val="pt-BR"/>
        </w:rPr>
        <w:t>Federal da Secretaria Especial de Fazenda do Ministério da Economia, a complementação da dotação descentralizada, da qual dará conhecimento aos órgãos ou às entidades descentralizadoras.</w:t>
      </w:r>
    </w:p>
    <w:p w:rsidR="006E7F8B" w:rsidRDefault="006E7F8B" w:rsidP="006E7F8B">
      <w:pPr>
        <w:pStyle w:val="Corpodetexto"/>
        <w:spacing w:line="338" w:lineRule="auto"/>
        <w:ind w:right="86" w:firstLine="851"/>
        <w:rPr>
          <w:spacing w:val="-1"/>
          <w:lang w:val="pt-BR"/>
        </w:rPr>
      </w:pPr>
      <w:r w:rsidRPr="006E7F8B">
        <w:rPr>
          <w:spacing w:val="-1"/>
          <w:lang w:val="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rsidR="006E7F8B" w:rsidRDefault="006E7F8B" w:rsidP="009B78DF">
      <w:pPr>
        <w:pStyle w:val="Corpodetexto"/>
        <w:spacing w:line="338" w:lineRule="auto"/>
        <w:ind w:right="86" w:firstLine="851"/>
        <w:rPr>
          <w:spacing w:val="-1"/>
          <w:lang w:val="pt-BR"/>
        </w:rPr>
      </w:pPr>
      <w:r w:rsidRPr="006E7F8B">
        <w:rPr>
          <w:spacing w:val="-1"/>
          <w:lang w:val="pt-BR"/>
        </w:rPr>
        <w:lastRenderedPageBreak/>
        <w:t>§ 4º As liberações dos</w:t>
      </w:r>
      <w:r>
        <w:rPr>
          <w:spacing w:val="-1"/>
          <w:lang w:val="pt-BR"/>
        </w:rPr>
        <w:t xml:space="preserve"> </w:t>
      </w:r>
      <w:r w:rsidRPr="006E7F8B">
        <w:rPr>
          <w:spacing w:val="-1"/>
          <w:lang w:val="pt-BR"/>
        </w:rPr>
        <w:t>recursos financeiros</w:t>
      </w:r>
      <w:r>
        <w:rPr>
          <w:spacing w:val="-1"/>
          <w:lang w:val="pt-BR"/>
        </w:rPr>
        <w:t xml:space="preserve"> </w:t>
      </w:r>
      <w:r w:rsidRPr="006E7F8B">
        <w:rPr>
          <w:spacing w:val="-1"/>
          <w:lang w:val="pt-BR"/>
        </w:rPr>
        <w:t>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w:t>
      </w:r>
      <w:r w:rsidR="009B78DF">
        <w:rPr>
          <w:spacing w:val="-1"/>
          <w:lang w:val="pt-BR"/>
        </w:rPr>
        <w:t xml:space="preserve"> </w:t>
      </w:r>
      <w:r w:rsidRPr="006E7F8B">
        <w:rPr>
          <w:spacing w:val="-1"/>
          <w:lang w:val="pt-BR"/>
        </w:rPr>
        <w:t>no art. 8º da Lei Complementar nº 101, de 2000 - Lei de Responsabilidade Fiscal, e serão informadas aos beneficiários pela vara de execução responsável.</w:t>
      </w:r>
    </w:p>
    <w:p w:rsidR="006E7F8B" w:rsidRDefault="006E7F8B" w:rsidP="006E7F8B">
      <w:pPr>
        <w:pStyle w:val="Corpodetexto"/>
        <w:spacing w:line="338" w:lineRule="auto"/>
        <w:ind w:right="86" w:firstLine="851"/>
        <w:rPr>
          <w:spacing w:val="-1"/>
          <w:lang w:val="pt-BR"/>
        </w:rPr>
      </w:pPr>
      <w:r w:rsidRPr="006E7F8B">
        <w:rPr>
          <w:spacing w:val="-1"/>
          <w:lang w:val="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33. Até sessenta dias após a data de publicação da Lei Orçamentária de 2022 e dos créditos adicionais, as unidades orçamentárias do Poder Judiciário discriminarão, no </w:t>
      </w:r>
      <w:proofErr w:type="spellStart"/>
      <w:r w:rsidRPr="006E7F8B">
        <w:rPr>
          <w:spacing w:val="-1"/>
          <w:lang w:val="pt-BR"/>
        </w:rPr>
        <w:t>Siafi</w:t>
      </w:r>
      <w:proofErr w:type="spellEnd"/>
      <w:r w:rsidRPr="006E7F8B">
        <w:rPr>
          <w:spacing w:val="-1"/>
          <w:lang w:val="pt-BR"/>
        </w:rPr>
        <w:t>, a relação dos precatórios relativos às dotações a elas descentralizadas de acordo com o disposto no art. 32, na qual especificarão a ordem cronológica dos pagamentos, os valores a serem pagos e o órgão ou a entidade em que se originou o débito.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unidades orçamentárias do Poder Judiciário deverão discriminar no </w:t>
      </w:r>
      <w:proofErr w:type="spellStart"/>
      <w:r w:rsidRPr="006E7F8B">
        <w:rPr>
          <w:spacing w:val="-1"/>
          <w:lang w:val="pt-BR"/>
        </w:rPr>
        <w:t>Siafi</w:t>
      </w:r>
      <w:proofErr w:type="spellEnd"/>
      <w:r w:rsidRPr="006E7F8B">
        <w:rPr>
          <w:spacing w:val="-1"/>
          <w:lang w:val="pt-BR"/>
        </w:rPr>
        <w:t xml:space="preserve"> a relação das requisições relativas a sentenças de pequeno valor e o órgão ou a entidade em que se originou o débito, no prazo de até sessenta dias, contado da data de sua autuação no tribunal.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6E7F8B">
        <w:rPr>
          <w:b/>
          <w:spacing w:val="-1"/>
          <w:lang w:val="pt-BR"/>
        </w:rPr>
        <w:t>caput</w:t>
      </w:r>
      <w:r w:rsidRPr="006E7F8B">
        <w:rPr>
          <w:spacing w:val="-1"/>
          <w:lang w:val="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p w:rsidR="006E7F8B" w:rsidRDefault="006E7F8B" w:rsidP="006E7F8B">
      <w:pPr>
        <w:pStyle w:val="Corpodetexto"/>
        <w:spacing w:line="338" w:lineRule="auto"/>
        <w:ind w:right="86" w:firstLine="851"/>
        <w:rPr>
          <w:spacing w:val="-1"/>
          <w:lang w:val="pt-BR"/>
        </w:rPr>
      </w:pPr>
      <w:r w:rsidRPr="006E7F8B">
        <w:rPr>
          <w:spacing w:val="-1"/>
          <w:lang w:val="pt-BR"/>
        </w:rPr>
        <w:t>Art. 34.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35.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2021, informações contendo a necessidade de recursos orçamentários para 2022, segregadas por tipo de sentença, unidade </w:t>
      </w:r>
      <w:r w:rsidRPr="006E7F8B">
        <w:rPr>
          <w:spacing w:val="-1"/>
          <w:lang w:val="pt-BR"/>
        </w:rPr>
        <w:lastRenderedPageBreak/>
        <w:t>orçamentária, grupo de despesa, autor, número do processo, identificação da Vara ou Comarca de trâmite da sentença objeto da ação judicial, situação processual e valor.</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Para a elaboração das informações requeridas no </w:t>
      </w:r>
      <w:r w:rsidRPr="006E7F8B">
        <w:rPr>
          <w:b/>
          <w:spacing w:val="-1"/>
          <w:lang w:val="pt-BR"/>
        </w:rPr>
        <w:t>caput</w:t>
      </w:r>
      <w:r w:rsidRPr="006E7F8B">
        <w:rPr>
          <w:spacing w:val="-1"/>
          <w:lang w:val="pt-BR"/>
        </w:rPr>
        <w:t>, deverão ser consideradas exclusivamente: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sentenças com trânsito em julgado e em fase de execução, com a apresentação dos documentos comprobatórios;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depósitos recursais necessários à interposição de recursos.</w:t>
      </w:r>
    </w:p>
    <w:p w:rsidR="006E7F8B" w:rsidRDefault="006E7F8B" w:rsidP="006E7F8B">
      <w:pPr>
        <w:pStyle w:val="Corpodetexto"/>
        <w:spacing w:line="338" w:lineRule="auto"/>
        <w:ind w:right="86" w:firstLine="851"/>
        <w:rPr>
          <w:spacing w:val="-1"/>
          <w:lang w:val="pt-BR"/>
        </w:rPr>
      </w:pPr>
      <w:r w:rsidRPr="006E7F8B">
        <w:rPr>
          <w:spacing w:val="-1"/>
          <w:lang w:val="pt-BR"/>
        </w:rPr>
        <w:t>§ 2º A apresentação de documentos comprobatórios para as pensões indenizatórias decorrentes de decisões judiciais somente será necessária quando se tratar da concessão de indenizações ainda não constantes de leis orçamentárias anteriores.</w:t>
      </w:r>
    </w:p>
    <w:p w:rsidR="006E7F8B" w:rsidRDefault="006E7F8B" w:rsidP="009B78DF">
      <w:pPr>
        <w:pStyle w:val="Corpodetexto"/>
        <w:spacing w:line="338" w:lineRule="auto"/>
        <w:ind w:right="86" w:firstLine="851"/>
        <w:rPr>
          <w:spacing w:val="-1"/>
          <w:lang w:val="pt-BR"/>
        </w:rPr>
      </w:pPr>
      <w:r w:rsidRPr="006E7F8B">
        <w:rPr>
          <w:spacing w:val="-1"/>
          <w:lang w:val="pt-BR"/>
        </w:rPr>
        <w:t>Art. 36. As dotações orçamentárias destinadas ao pagamento de honorários periciais nas ações em que o Instituto Nacional do Seguro Social figure como parte, com fundamento na Lei</w:t>
      </w:r>
      <w:r w:rsidR="009B78DF">
        <w:rPr>
          <w:spacing w:val="-1"/>
          <w:lang w:val="pt-BR"/>
        </w:rPr>
        <w:t xml:space="preserve"> </w:t>
      </w:r>
      <w:r w:rsidRPr="006E7F8B">
        <w:rPr>
          <w:spacing w:val="-1"/>
          <w:lang w:val="pt-BR"/>
        </w:rPr>
        <w:t xml:space="preserve">nº 13.876, de 20 de setembro de 2019, aprovadas na Lei Orçamentária de 2022 e nos créditos adicionais, deverão ser integralmente descentralizadas pelo órgão central do Sistema de Administração Financeira Federal ao Conselho da Justiça Federal, que se incumbirá de </w:t>
      </w:r>
      <w:proofErr w:type="spellStart"/>
      <w:r w:rsidRPr="006E7F8B">
        <w:rPr>
          <w:spacing w:val="-1"/>
          <w:lang w:val="pt-BR"/>
        </w:rPr>
        <w:t>descentralizá</w:t>
      </w:r>
      <w:proofErr w:type="spellEnd"/>
      <w:r w:rsidRPr="006E7F8B">
        <w:rPr>
          <w:spacing w:val="-1"/>
          <w:lang w:val="pt-BR"/>
        </w:rPr>
        <w:t xml:space="preserve">- </w:t>
      </w:r>
      <w:proofErr w:type="spellStart"/>
      <w:r w:rsidRPr="006E7F8B">
        <w:rPr>
          <w:spacing w:val="-1"/>
          <w:lang w:val="pt-BR"/>
        </w:rPr>
        <w:t>las</w:t>
      </w:r>
      <w:proofErr w:type="spellEnd"/>
      <w:r w:rsidRPr="006E7F8B">
        <w:rPr>
          <w:spacing w:val="-1"/>
          <w:lang w:val="pt-BR"/>
        </w:rPr>
        <w:t xml:space="preserve"> aos Tribunais Regionais Federais.</w:t>
      </w:r>
    </w:p>
    <w:p w:rsidR="009B78DF" w:rsidRDefault="009B78DF" w:rsidP="006E7F8B">
      <w:pPr>
        <w:pStyle w:val="Corpodetexto"/>
        <w:spacing w:line="338" w:lineRule="auto"/>
        <w:ind w:right="86" w:firstLine="851"/>
        <w:rPr>
          <w:spacing w:val="-1"/>
          <w:lang w:val="pt-BR"/>
        </w:rPr>
      </w:pPr>
    </w:p>
    <w:p w:rsidR="006E7F8B" w:rsidRDefault="009B78DF" w:rsidP="009B78DF">
      <w:pPr>
        <w:pStyle w:val="Corpodetexto"/>
        <w:spacing w:line="338" w:lineRule="auto"/>
        <w:ind w:right="86" w:firstLine="851"/>
        <w:jc w:val="center"/>
        <w:rPr>
          <w:spacing w:val="-1"/>
          <w:lang w:val="pt-BR"/>
        </w:rPr>
      </w:pPr>
      <w:r w:rsidRPr="006E7F8B">
        <w:rPr>
          <w:spacing w:val="-1"/>
          <w:lang w:val="pt-BR"/>
        </w:rPr>
        <w:t>SEÇÃO IV</w:t>
      </w:r>
    </w:p>
    <w:p w:rsidR="006E7F8B" w:rsidRDefault="009B78DF" w:rsidP="009B78DF">
      <w:pPr>
        <w:pStyle w:val="Corpodetexto"/>
        <w:spacing w:line="338" w:lineRule="auto"/>
        <w:ind w:right="86" w:firstLine="851"/>
        <w:jc w:val="center"/>
        <w:rPr>
          <w:spacing w:val="-1"/>
          <w:lang w:val="pt-BR"/>
        </w:rPr>
      </w:pPr>
      <w:r w:rsidRPr="006E7F8B">
        <w:rPr>
          <w:spacing w:val="-1"/>
          <w:lang w:val="pt-BR"/>
        </w:rPr>
        <w:t>DOS EMPRÉSTIMOS, DOS FINANCIAMENTOS E DOS REFINANCIAMENTOS</w:t>
      </w:r>
    </w:p>
    <w:p w:rsidR="009B78DF" w:rsidRDefault="009B78DF"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37. Os empréstimos, financiamentos e refinanciamentos, com recursos dos Orçamentos Fiscal e da Seguridade Social, observarão o disposto no art. 27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Na hipótese de operações com custo de captação não identificado, os encargos financeiros não poderão ser inferiores à Taxa Referencial e a apuração será pro rata </w:t>
      </w:r>
      <w:proofErr w:type="spellStart"/>
      <w:r w:rsidRPr="006E7F8B">
        <w:rPr>
          <w:spacing w:val="-1"/>
          <w:lang w:val="pt-BR"/>
        </w:rPr>
        <w:t>temporis</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2º Serão de responsabilidade do mutuário, além dos encargos financeiros, eventuais comissões, taxas e outras despesas congêneres cobradas pelo agente financeiro, exceto as despesas de remuneração previstas no contrato entre o agente e a União.</w:t>
      </w:r>
    </w:p>
    <w:p w:rsidR="006E7F8B" w:rsidRDefault="006E7F8B" w:rsidP="006E7F8B">
      <w:pPr>
        <w:pStyle w:val="Corpodetexto"/>
        <w:spacing w:line="338" w:lineRule="auto"/>
        <w:ind w:right="86" w:firstLine="851"/>
        <w:rPr>
          <w:spacing w:val="-1"/>
          <w:lang w:val="pt-BR"/>
        </w:rPr>
      </w:pPr>
      <w:r w:rsidRPr="006E7F8B">
        <w:rPr>
          <w:spacing w:val="-1"/>
          <w:lang w:val="pt-BR"/>
        </w:rPr>
        <w:t>Art. 38. Nos Orçamentos Fiscal e da Seguridade Social, as categorias de programação correspondentes a empréstimos, financiamentos e refinanciamentos indicarão a lei que definiu encargo inferior ao custo de captação.</w:t>
      </w:r>
    </w:p>
    <w:p w:rsidR="006E7F8B" w:rsidRDefault="006E7F8B" w:rsidP="006E7F8B">
      <w:pPr>
        <w:pStyle w:val="Corpodetexto"/>
        <w:spacing w:line="338" w:lineRule="auto"/>
        <w:ind w:right="86" w:firstLine="851"/>
        <w:rPr>
          <w:spacing w:val="-1"/>
          <w:lang w:val="pt-BR"/>
        </w:rPr>
      </w:pPr>
      <w:r w:rsidRPr="006E7F8B">
        <w:rPr>
          <w:spacing w:val="-1"/>
          <w:lang w:val="pt-BR"/>
        </w:rPr>
        <w:t>Art. 39. As prorrogações e as composições de dívidas decorrentes de empréstimos, financiamentos e refinanciamentos concedidos com recursos dos Orçamentos Fiscal e da Seguridade Social ficarão condicionados à autorização expressa em lei específica.</w:t>
      </w:r>
    </w:p>
    <w:p w:rsidR="009B78DF" w:rsidRDefault="009B78DF" w:rsidP="009B78DF">
      <w:pPr>
        <w:pStyle w:val="Corpodetexto"/>
        <w:spacing w:line="338" w:lineRule="auto"/>
        <w:ind w:right="86" w:firstLine="851"/>
        <w:jc w:val="center"/>
        <w:rPr>
          <w:spacing w:val="-1"/>
          <w:lang w:val="pt-BR"/>
        </w:rPr>
      </w:pPr>
    </w:p>
    <w:p w:rsidR="006E7F8B" w:rsidRDefault="009B78DF" w:rsidP="009B78DF">
      <w:pPr>
        <w:pStyle w:val="Corpodetexto"/>
        <w:spacing w:line="338" w:lineRule="auto"/>
        <w:ind w:right="86" w:firstLine="851"/>
        <w:jc w:val="center"/>
        <w:rPr>
          <w:spacing w:val="-1"/>
          <w:lang w:val="pt-BR"/>
        </w:rPr>
      </w:pPr>
      <w:r w:rsidRPr="006E7F8B">
        <w:rPr>
          <w:spacing w:val="-1"/>
          <w:lang w:val="pt-BR"/>
        </w:rPr>
        <w:t>SEÇÃO V</w:t>
      </w:r>
    </w:p>
    <w:p w:rsidR="006E7F8B" w:rsidRDefault="009B78DF" w:rsidP="009B78DF">
      <w:pPr>
        <w:pStyle w:val="Corpodetexto"/>
        <w:spacing w:line="338" w:lineRule="auto"/>
        <w:ind w:right="86" w:firstLine="851"/>
        <w:jc w:val="center"/>
        <w:rPr>
          <w:spacing w:val="-1"/>
          <w:lang w:val="pt-BR"/>
        </w:rPr>
      </w:pPr>
      <w:r w:rsidRPr="006E7F8B">
        <w:rPr>
          <w:spacing w:val="-1"/>
          <w:lang w:val="pt-BR"/>
        </w:rPr>
        <w:lastRenderedPageBreak/>
        <w:t>DO ORÇAMENTO DA SEGURIDADE SOCIAL</w:t>
      </w:r>
    </w:p>
    <w:p w:rsidR="009B78DF" w:rsidRDefault="009B78DF" w:rsidP="009B78DF">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40. O Orçamento da Seguridade Social compreenderá as dotações destinadas a atender às ações de saúde, previdência e assistência social, obedecerá ao disposto no inciso XI do </w:t>
      </w:r>
      <w:r w:rsidRPr="006E7F8B">
        <w:rPr>
          <w:b/>
          <w:spacing w:val="-1"/>
          <w:lang w:val="pt-BR"/>
        </w:rPr>
        <w:t>caput</w:t>
      </w:r>
      <w:r w:rsidRPr="006E7F8B">
        <w:rPr>
          <w:spacing w:val="-1"/>
          <w:lang w:val="pt-BR"/>
        </w:rPr>
        <w:t xml:space="preserve"> do art. 167, nos arts. 194, 195, 196, 199, 200, 201, 203 e 204 e no § 4º do art. 212 da Constituição e contará, entre outros, com recursos provenientes: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das contribuições sociais previstas na Constituição, exceto a de que trata o § 5º do art. 212 e aquelas destinadas por lei às despesas do Orçamento Fiscal;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da contribuição para o plano de seguridade social do servidor, que será utilizada para despesas com encargos previdenciários da União;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do Orçamento Fiscal;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das demais receitas, inclusive próprias e vinculadas, de órgãos, fundos e entidades, cujas despesas integrem, exclusivamente, o orçamento referido no </w:t>
      </w:r>
      <w:r w:rsidRPr="006E7F8B">
        <w:rPr>
          <w:b/>
          <w:spacing w:val="-1"/>
          <w:lang w:val="pt-BR"/>
        </w:rPr>
        <w:t>caput</w:t>
      </w:r>
      <w:r w:rsidRPr="006E7F8B">
        <w:rPr>
          <w:spacing w:val="-1"/>
          <w:lang w:val="pt-BR"/>
        </w:rPr>
        <w:t>, que deverão ser classificadas como receitas da seguridade social.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recursos provenientes das contribuições sociais de que tratam o art. 40 e a alínea “a” do inciso I e o inciso II do </w:t>
      </w:r>
      <w:r w:rsidRPr="006E7F8B">
        <w:rPr>
          <w:b/>
          <w:spacing w:val="-1"/>
          <w:lang w:val="pt-BR"/>
        </w:rPr>
        <w:t>caput</w:t>
      </w:r>
      <w:r w:rsidRPr="006E7F8B">
        <w:rPr>
          <w:spacing w:val="-1"/>
          <w:lang w:val="pt-BR"/>
        </w:rPr>
        <w:t xml:space="preserve"> do art. 195, ambos da Constituição, no Projeto de Lei Orçamentária de 2022 e na respectiva Lei, não se sujeitarão à desvinculação.</w:t>
      </w:r>
    </w:p>
    <w:p w:rsidR="006E7F8B" w:rsidRDefault="006E7F8B" w:rsidP="006E7F8B">
      <w:pPr>
        <w:pStyle w:val="Corpodetexto"/>
        <w:spacing w:line="338" w:lineRule="auto"/>
        <w:ind w:right="86" w:firstLine="851"/>
        <w:rPr>
          <w:spacing w:val="-1"/>
          <w:lang w:val="pt-BR"/>
        </w:rPr>
      </w:pPr>
      <w:r w:rsidRPr="006E7F8B">
        <w:rPr>
          <w:spacing w:val="-1"/>
          <w:lang w:val="pt-BR"/>
        </w:rPr>
        <w:t>§ 2º Todas as receitas do Fundo de Amparo ao Trabalhador, inclusive as financeiras, deverão constar do Projeto e na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As despesas relativas ao pagamento dos benefícios assistenciais a que se refere o </w:t>
      </w:r>
      <w:r w:rsidRPr="006E7F8B">
        <w:rPr>
          <w:b/>
          <w:spacing w:val="-1"/>
          <w:lang w:val="pt-BR"/>
        </w:rPr>
        <w:t>caput</w:t>
      </w:r>
      <w:r w:rsidRPr="006E7F8B">
        <w:rPr>
          <w:spacing w:val="-1"/>
          <w:lang w:val="pt-BR"/>
        </w:rPr>
        <w:t xml:space="preserve"> do art. 40 da Lei nº 8.742, de 7 de dezembro de 1993, mantidas as suas fontes de financiamento, serão realizadas à conta do Fundo Nacional de Assistência Social.</w:t>
      </w:r>
    </w:p>
    <w:p w:rsidR="006E7F8B" w:rsidRDefault="006E7F8B" w:rsidP="006E7F8B">
      <w:pPr>
        <w:pStyle w:val="Corpodetexto"/>
        <w:spacing w:line="338" w:lineRule="auto"/>
        <w:ind w:right="86" w:firstLine="851"/>
        <w:rPr>
          <w:spacing w:val="-1"/>
          <w:lang w:val="pt-BR"/>
        </w:rPr>
      </w:pPr>
      <w:r w:rsidRPr="006E7F8B">
        <w:rPr>
          <w:spacing w:val="-1"/>
          <w:lang w:val="pt-BR"/>
        </w:rPr>
        <w:t>§ 4º Será divulgado, a partir do primeiro bimestre de 2022,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rsidR="006E7F8B" w:rsidRDefault="006E7F8B" w:rsidP="006E7F8B">
      <w:pPr>
        <w:pStyle w:val="Corpodetexto"/>
        <w:spacing w:line="338" w:lineRule="auto"/>
        <w:ind w:right="86" w:firstLine="851"/>
        <w:rPr>
          <w:spacing w:val="-1"/>
          <w:lang w:val="pt-BR"/>
        </w:rPr>
      </w:pPr>
      <w:r w:rsidRPr="006E7F8B">
        <w:rPr>
          <w:spacing w:val="-1"/>
          <w:lang w:val="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per capita destinado à Rede do Sistema Único de Assistência Social - Suas e constituirão valor a ser somado aos repasses para cumprimento de metas por integrantes da referida Rede;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transferido à Rede do Sistema Único de Saúde - SUS e constituirão valor temporário a ser somado aos repasses regulares e automáticos da referida Rede.</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6º O disposto no inciso II do § 5º aplica-se às ações de aquisição e distribuição de medicamentos destinados: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ao controle e ao tratamento de doenças no âmbito de programas específicos de hemodiálise e hipertensão;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ao custeio das internações em unidades de tratamento intensivo.</w:t>
      </w:r>
    </w:p>
    <w:p w:rsidR="006E7F8B" w:rsidRDefault="006E7F8B" w:rsidP="006E7F8B">
      <w:pPr>
        <w:pStyle w:val="Corpodetexto"/>
        <w:spacing w:line="338" w:lineRule="auto"/>
        <w:ind w:right="86" w:firstLine="851"/>
        <w:rPr>
          <w:spacing w:val="-1"/>
          <w:lang w:val="pt-BR"/>
        </w:rPr>
      </w:pPr>
      <w:r w:rsidRPr="006E7F8B">
        <w:rPr>
          <w:spacing w:val="-1"/>
          <w:lang w:val="pt-BR"/>
        </w:rPr>
        <w:t>§ 7º Os recursos oriundos de emendas parlamentares que adicionarem valores aos tetos transferidos à Rede do Sistema Único de Saúde - SUS, nos termos do disposto no inciso II do § 5º, quando se destinarem ao atendimento de consórcios públicos municipais, não ficarão sujeitos a limites fixados para repasses aos municípios-sede dos respectivos consórcios.</w:t>
      </w:r>
    </w:p>
    <w:p w:rsidR="006E7F8B" w:rsidRDefault="006E7F8B" w:rsidP="006E7F8B">
      <w:pPr>
        <w:pStyle w:val="Corpodetexto"/>
        <w:spacing w:line="338" w:lineRule="auto"/>
        <w:ind w:right="86" w:firstLine="851"/>
        <w:rPr>
          <w:spacing w:val="-1"/>
          <w:lang w:val="pt-BR"/>
        </w:rPr>
      </w:pPr>
      <w:r w:rsidRPr="006E7F8B">
        <w:rPr>
          <w:spacing w:val="-1"/>
          <w:lang w:val="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arts. 24 e 26 da Lei nº 8.080, de 19 de setembro de 1990, à demonstração de atendimento de metas: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quantitativas, para ressarcimento até a integralidade dos serviços prestados pela entidade e previamente autorizados pelo gestor;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qualitativas, cumpridas durante a vigência do contrato, tais como aquelas derivadas do aperfeiçoamento de procedimentos ou de condições de funcionamento das unidades.</w:t>
      </w:r>
    </w:p>
    <w:p w:rsidR="006E7F8B" w:rsidRDefault="006E7F8B" w:rsidP="006E7F8B">
      <w:pPr>
        <w:pStyle w:val="Corpodetexto"/>
        <w:spacing w:line="338" w:lineRule="auto"/>
        <w:ind w:right="86" w:firstLine="851"/>
        <w:rPr>
          <w:spacing w:val="-1"/>
          <w:lang w:val="pt-BR"/>
        </w:rPr>
      </w:pPr>
      <w:r w:rsidRPr="006E7F8B">
        <w:rPr>
          <w:spacing w:val="-1"/>
          <w:lang w:val="pt-BR"/>
        </w:rPr>
        <w:t>Art. 41.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p w:rsidR="006E7F8B" w:rsidRDefault="006E7F8B" w:rsidP="009B78DF">
      <w:pPr>
        <w:pStyle w:val="Corpodetexto"/>
        <w:spacing w:line="338" w:lineRule="auto"/>
        <w:ind w:right="86" w:firstLine="851"/>
        <w:rPr>
          <w:spacing w:val="-1"/>
          <w:lang w:val="pt-BR"/>
        </w:rPr>
      </w:pPr>
      <w:r w:rsidRPr="006E7F8B">
        <w:rPr>
          <w:spacing w:val="-1"/>
          <w:lang w:val="pt-BR"/>
        </w:rPr>
        <w:t>Art. 42. Em atendimento ao disposto no art. 239 da Constituição, a arrecadação decorrente</w:t>
      </w:r>
      <w:r>
        <w:rPr>
          <w:spacing w:val="-1"/>
          <w:lang w:val="pt-BR"/>
        </w:rPr>
        <w:t xml:space="preserve"> </w:t>
      </w:r>
      <w:r w:rsidRPr="006E7F8B">
        <w:rPr>
          <w:spacing w:val="-1"/>
          <w:lang w:val="pt-BR"/>
        </w:rPr>
        <w:t>das</w:t>
      </w:r>
      <w:r>
        <w:rPr>
          <w:spacing w:val="-1"/>
          <w:lang w:val="pt-BR"/>
        </w:rPr>
        <w:t xml:space="preserve"> </w:t>
      </w:r>
      <w:r w:rsidRPr="006E7F8B">
        <w:rPr>
          <w:spacing w:val="-1"/>
          <w:lang w:val="pt-BR"/>
        </w:rPr>
        <w:t>contribuições</w:t>
      </w:r>
      <w:r>
        <w:rPr>
          <w:spacing w:val="-1"/>
          <w:lang w:val="pt-BR"/>
        </w:rPr>
        <w:t xml:space="preserve"> </w:t>
      </w:r>
      <w:r w:rsidRPr="006E7F8B">
        <w:rPr>
          <w:spacing w:val="-1"/>
          <w:lang w:val="pt-BR"/>
        </w:rPr>
        <w:t>para</w:t>
      </w:r>
      <w:r>
        <w:rPr>
          <w:spacing w:val="-1"/>
          <w:lang w:val="pt-BR"/>
        </w:rPr>
        <w:t xml:space="preserve"> </w:t>
      </w:r>
      <w:r w:rsidRPr="006E7F8B">
        <w:rPr>
          <w:spacing w:val="-1"/>
          <w:lang w:val="pt-BR"/>
        </w:rPr>
        <w:t>o</w:t>
      </w:r>
      <w:r>
        <w:rPr>
          <w:spacing w:val="-1"/>
          <w:lang w:val="pt-BR"/>
        </w:rPr>
        <w:t xml:space="preserve"> </w:t>
      </w:r>
      <w:r w:rsidRPr="006E7F8B">
        <w:rPr>
          <w:spacing w:val="-1"/>
          <w:lang w:val="pt-BR"/>
        </w:rPr>
        <w:t>Programa</w:t>
      </w:r>
      <w:r>
        <w:rPr>
          <w:spacing w:val="-1"/>
          <w:lang w:val="pt-BR"/>
        </w:rPr>
        <w:t xml:space="preserve"> </w:t>
      </w:r>
      <w:r w:rsidRPr="006E7F8B">
        <w:rPr>
          <w:spacing w:val="-1"/>
          <w:lang w:val="pt-BR"/>
        </w:rPr>
        <w:t>de</w:t>
      </w:r>
      <w:r>
        <w:rPr>
          <w:spacing w:val="-1"/>
          <w:lang w:val="pt-BR"/>
        </w:rPr>
        <w:t xml:space="preserve"> </w:t>
      </w:r>
      <w:r w:rsidRPr="006E7F8B">
        <w:rPr>
          <w:spacing w:val="-1"/>
          <w:lang w:val="pt-BR"/>
        </w:rPr>
        <w:t>Integração</w:t>
      </w:r>
      <w:r>
        <w:rPr>
          <w:spacing w:val="-1"/>
          <w:lang w:val="pt-BR"/>
        </w:rPr>
        <w:t xml:space="preserve"> </w:t>
      </w:r>
      <w:r w:rsidRPr="006E7F8B">
        <w:rPr>
          <w:spacing w:val="-1"/>
          <w:lang w:val="pt-BR"/>
        </w:rPr>
        <w:t>Social</w:t>
      </w:r>
      <w:r>
        <w:rPr>
          <w:spacing w:val="-1"/>
          <w:lang w:val="pt-BR"/>
        </w:rPr>
        <w:t xml:space="preserve"> </w:t>
      </w:r>
      <w:r w:rsidRPr="006E7F8B">
        <w:rPr>
          <w:spacing w:val="-1"/>
          <w:lang w:val="pt-BR"/>
        </w:rPr>
        <w:t>-</w:t>
      </w:r>
      <w:r>
        <w:rPr>
          <w:spacing w:val="-1"/>
          <w:lang w:val="pt-BR"/>
        </w:rPr>
        <w:t xml:space="preserve"> </w:t>
      </w:r>
      <w:r w:rsidRPr="006E7F8B">
        <w:rPr>
          <w:spacing w:val="-1"/>
          <w:lang w:val="pt-BR"/>
        </w:rPr>
        <w:t>PIS,</w:t>
      </w:r>
      <w:r>
        <w:rPr>
          <w:spacing w:val="-1"/>
          <w:lang w:val="pt-BR"/>
        </w:rPr>
        <w:t xml:space="preserve"> </w:t>
      </w:r>
      <w:r w:rsidRPr="006E7F8B">
        <w:rPr>
          <w:spacing w:val="-1"/>
          <w:lang w:val="pt-BR"/>
        </w:rPr>
        <w:t>instituído</w:t>
      </w:r>
      <w:r>
        <w:rPr>
          <w:spacing w:val="-1"/>
          <w:lang w:val="pt-BR"/>
        </w:rPr>
        <w:t xml:space="preserve"> </w:t>
      </w:r>
      <w:r w:rsidRPr="006E7F8B">
        <w:rPr>
          <w:spacing w:val="-1"/>
          <w:lang w:val="pt-BR"/>
        </w:rPr>
        <w:t>pela</w:t>
      </w:r>
      <w:r>
        <w:rPr>
          <w:spacing w:val="-1"/>
          <w:lang w:val="pt-BR"/>
        </w:rPr>
        <w:t xml:space="preserve"> </w:t>
      </w:r>
      <w:r w:rsidRPr="006E7F8B">
        <w:rPr>
          <w:spacing w:val="-1"/>
          <w:lang w:val="pt-BR"/>
        </w:rPr>
        <w:t>Lei</w:t>
      </w:r>
      <w:r w:rsidR="009B78DF">
        <w:rPr>
          <w:spacing w:val="-1"/>
          <w:lang w:val="pt-BR"/>
        </w:rPr>
        <w:t xml:space="preserve"> </w:t>
      </w:r>
      <w:r w:rsidRPr="006E7F8B">
        <w:rPr>
          <w:spacing w:val="-1"/>
          <w:lang w:val="pt-BR"/>
        </w:rPr>
        <w:t>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rsidR="009B78DF" w:rsidRDefault="009B78DF" w:rsidP="006E7F8B">
      <w:pPr>
        <w:pStyle w:val="Corpodetexto"/>
        <w:spacing w:line="338" w:lineRule="auto"/>
        <w:ind w:right="86" w:firstLine="851"/>
        <w:rPr>
          <w:spacing w:val="-1"/>
          <w:lang w:val="pt-BR"/>
        </w:rPr>
      </w:pPr>
    </w:p>
    <w:p w:rsidR="006E7F8B" w:rsidRDefault="009B78DF" w:rsidP="009B78DF">
      <w:pPr>
        <w:pStyle w:val="Corpodetexto"/>
        <w:spacing w:line="338" w:lineRule="auto"/>
        <w:ind w:right="86" w:firstLine="851"/>
        <w:jc w:val="center"/>
        <w:rPr>
          <w:spacing w:val="-1"/>
          <w:lang w:val="pt-BR"/>
        </w:rPr>
      </w:pPr>
      <w:r w:rsidRPr="006E7F8B">
        <w:rPr>
          <w:spacing w:val="-1"/>
          <w:lang w:val="pt-BR"/>
        </w:rPr>
        <w:t>SEÇÃO VI</w:t>
      </w:r>
    </w:p>
    <w:p w:rsidR="006E7F8B" w:rsidRDefault="009B78DF" w:rsidP="009B78DF">
      <w:pPr>
        <w:pStyle w:val="Corpodetexto"/>
        <w:spacing w:line="338" w:lineRule="auto"/>
        <w:ind w:right="86" w:firstLine="851"/>
        <w:jc w:val="center"/>
        <w:rPr>
          <w:spacing w:val="-1"/>
          <w:lang w:val="pt-BR"/>
        </w:rPr>
      </w:pPr>
      <w:r w:rsidRPr="006E7F8B">
        <w:rPr>
          <w:spacing w:val="-1"/>
          <w:lang w:val="pt-BR"/>
        </w:rPr>
        <w:t>DO ORÇAMENTO DE INVESTIMENTO</w:t>
      </w:r>
    </w:p>
    <w:p w:rsidR="009B78DF" w:rsidRDefault="009B78DF"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43. O Orçamento de Investimento, previsto no inciso II do § 5º do art. 165 da </w:t>
      </w:r>
      <w:r w:rsidRPr="006E7F8B">
        <w:rPr>
          <w:spacing w:val="-1"/>
          <w:lang w:val="pt-BR"/>
        </w:rPr>
        <w:lastRenderedPageBreak/>
        <w:t>Constituição, abrangerá as empresas em que a União, direta ou indiretamente, detenha a maioria do capital social com direito a voto, ressalvado o disposto nos §§ 5º e 6º, e dele constarão todos os investimentos realizados, independentemente da fonte de financiamento utilizada.</w:t>
      </w:r>
    </w:p>
    <w:p w:rsidR="006E7F8B" w:rsidRDefault="006E7F8B" w:rsidP="006E7F8B">
      <w:pPr>
        <w:pStyle w:val="Corpodetexto"/>
        <w:spacing w:line="338" w:lineRule="auto"/>
        <w:ind w:right="86" w:firstLine="851"/>
        <w:rPr>
          <w:spacing w:val="-1"/>
          <w:lang w:val="pt-BR"/>
        </w:rPr>
      </w:pPr>
      <w:r w:rsidRPr="006E7F8B">
        <w:rPr>
          <w:spacing w:val="-1"/>
          <w:lang w:val="pt-BR"/>
        </w:rPr>
        <w:t>§ 1º Para efeito de compatibilidade da programação orçamentária a que se refere este artigo com a Lei nº 6.404, de 15 de dezembro de 1976, e suas atualizações, serão consideradas investimento, exclusivamente, as despesas com: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benfeitorias realizadas em bens da União por empresas estatais; e</w:t>
      </w:r>
    </w:p>
    <w:p w:rsidR="006E7F8B" w:rsidRDefault="006E7F8B" w:rsidP="009B78DF">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benfeitorias necessárias à infraestrutura de serviços públicos</w:t>
      </w:r>
      <w:r>
        <w:rPr>
          <w:spacing w:val="-1"/>
          <w:lang w:val="pt-BR"/>
        </w:rPr>
        <w:t xml:space="preserve"> </w:t>
      </w:r>
      <w:r w:rsidRPr="006E7F8B">
        <w:rPr>
          <w:spacing w:val="-1"/>
          <w:lang w:val="pt-BR"/>
        </w:rPr>
        <w:t>concedidos pela</w:t>
      </w:r>
      <w:r w:rsidR="009B78DF">
        <w:rPr>
          <w:spacing w:val="-1"/>
          <w:lang w:val="pt-BR"/>
        </w:rPr>
        <w:t xml:space="preserve"> </w:t>
      </w:r>
      <w:r w:rsidRPr="006E7F8B">
        <w:rPr>
          <w:spacing w:val="-1"/>
          <w:lang w:val="pt-BR"/>
        </w:rPr>
        <w:t>União.</w:t>
      </w:r>
    </w:p>
    <w:p w:rsidR="006E7F8B" w:rsidRDefault="006E7F8B" w:rsidP="009B78DF">
      <w:pPr>
        <w:pStyle w:val="Corpodetexto"/>
        <w:spacing w:line="338" w:lineRule="auto"/>
        <w:ind w:right="86" w:firstLine="851"/>
        <w:rPr>
          <w:spacing w:val="-1"/>
          <w:lang w:val="pt-BR"/>
        </w:rPr>
      </w:pPr>
      <w:r w:rsidRPr="006E7F8B">
        <w:rPr>
          <w:spacing w:val="-1"/>
          <w:lang w:val="pt-BR"/>
        </w:rPr>
        <w:t>§ 2º</w:t>
      </w:r>
      <w:r>
        <w:rPr>
          <w:spacing w:val="-1"/>
          <w:lang w:val="pt-BR"/>
        </w:rPr>
        <w:t xml:space="preserve"> </w:t>
      </w:r>
      <w:r w:rsidRPr="006E7F8B">
        <w:rPr>
          <w:spacing w:val="-1"/>
          <w:lang w:val="pt-BR"/>
        </w:rPr>
        <w:t>A despesa será discriminada nos termos do disposto no art. 7º, considerando</w:t>
      </w:r>
      <w:r w:rsidR="009B78DF">
        <w:rPr>
          <w:spacing w:val="-1"/>
          <w:lang w:val="pt-BR"/>
        </w:rPr>
        <w:t xml:space="preserve"> </w:t>
      </w:r>
      <w:r w:rsidRPr="006E7F8B">
        <w:rPr>
          <w:spacing w:val="-1"/>
          <w:lang w:val="pt-BR"/>
        </w:rPr>
        <w:t>para as fontes de recursos a classificação 495 - Recursos do Orçamento de Investimento.</w:t>
      </w:r>
    </w:p>
    <w:p w:rsidR="006E7F8B" w:rsidRDefault="006E7F8B" w:rsidP="006E7F8B">
      <w:pPr>
        <w:pStyle w:val="Corpodetexto"/>
        <w:spacing w:line="338" w:lineRule="auto"/>
        <w:ind w:right="86" w:firstLine="851"/>
        <w:rPr>
          <w:spacing w:val="-1"/>
          <w:lang w:val="pt-BR"/>
        </w:rPr>
      </w:pPr>
      <w:r w:rsidRPr="006E7F8B">
        <w:rPr>
          <w:spacing w:val="-1"/>
          <w:lang w:val="pt-BR"/>
        </w:rPr>
        <w:t>§ 3º O detalhamento das fontes de financiamento do investimento de cada entidade referida neste artigo será feito de forma a evidenciar os recursos: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gerados pela empresa;</w:t>
      </w:r>
    </w:p>
    <w:p w:rsidR="00A874B8"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de participação da União no capital social;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III - da empresa controladora sob a forma de:</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participação no capital;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de empréstimos;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de operações de crédito junto a instituições financeiras:</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internas;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externas;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de outras operações de longo prazo.</w:t>
      </w:r>
    </w:p>
    <w:p w:rsidR="006E7F8B" w:rsidRDefault="006E7F8B" w:rsidP="009B78DF">
      <w:pPr>
        <w:pStyle w:val="Corpodetexto"/>
        <w:spacing w:line="338" w:lineRule="auto"/>
        <w:ind w:right="86" w:firstLine="851"/>
        <w:rPr>
          <w:spacing w:val="-1"/>
          <w:lang w:val="pt-BR"/>
        </w:rPr>
      </w:pPr>
      <w:r w:rsidRPr="006E7F8B">
        <w:rPr>
          <w:spacing w:val="-1"/>
          <w:lang w:val="pt-BR"/>
        </w:rPr>
        <w:t>§ 4º A programação dos investimentos à conta de recursos oriundos dos Orçamentos Fiscal e da Seguridade Social, inclusive mediante participação acionária, observará o valor e a</w:t>
      </w:r>
      <w:r w:rsidR="009B78DF">
        <w:rPr>
          <w:spacing w:val="-1"/>
          <w:lang w:val="pt-BR"/>
        </w:rPr>
        <w:t xml:space="preserve"> </w:t>
      </w:r>
      <w:r w:rsidRPr="006E7F8B">
        <w:rPr>
          <w:spacing w:val="-1"/>
          <w:lang w:val="pt-BR"/>
        </w:rPr>
        <w:t>destinação constantes do orçamento original.</w:t>
      </w:r>
    </w:p>
    <w:p w:rsidR="006E7F8B" w:rsidRDefault="006E7F8B" w:rsidP="006E7F8B">
      <w:pPr>
        <w:pStyle w:val="Corpodetexto"/>
        <w:spacing w:line="338" w:lineRule="auto"/>
        <w:ind w:right="86" w:firstLine="851"/>
        <w:rPr>
          <w:spacing w:val="-1"/>
          <w:lang w:val="pt-BR"/>
        </w:rPr>
      </w:pPr>
      <w:r w:rsidRPr="006E7F8B">
        <w:rPr>
          <w:spacing w:val="-1"/>
          <w:lang w:val="pt-BR"/>
        </w:rPr>
        <w:t>§ 5º As empresas cuja programação conste integralmente do Orçamento Fiscal ou do Orçamento da Seguridade Social, de acordo com o disposto no art. 6º, não integrarão o Orçamento de Investimento.</w:t>
      </w:r>
    </w:p>
    <w:p w:rsidR="006E7F8B" w:rsidRDefault="006E7F8B" w:rsidP="006E7F8B">
      <w:pPr>
        <w:pStyle w:val="Corpodetexto"/>
        <w:spacing w:line="338" w:lineRule="auto"/>
        <w:ind w:right="86" w:firstLine="851"/>
        <w:rPr>
          <w:spacing w:val="-1"/>
          <w:lang w:val="pt-BR"/>
        </w:rPr>
      </w:pPr>
      <w:r w:rsidRPr="006E7F8B">
        <w:rPr>
          <w:spacing w:val="-1"/>
          <w:lang w:val="pt-BR"/>
        </w:rPr>
        <w:t>§ 6º Permanecerão no Orçamento de Investimento as empresas</w:t>
      </w:r>
      <w:r>
        <w:rPr>
          <w:spacing w:val="-1"/>
          <w:lang w:val="pt-BR"/>
        </w:rPr>
        <w:t xml:space="preserve"> </w:t>
      </w:r>
      <w:r w:rsidRPr="006E7F8B">
        <w:rPr>
          <w:spacing w:val="-1"/>
          <w:lang w:val="pt-BR"/>
        </w:rPr>
        <w:t>públicas e as sociedades de economia mista que tenham recebido do seu controlador ou utilizado recursos financeiros para pagamento de despesas com pessoal ou de</w:t>
      </w:r>
      <w:r>
        <w:rPr>
          <w:spacing w:val="-1"/>
          <w:lang w:val="pt-BR"/>
        </w:rPr>
        <w:t xml:space="preserve"> </w:t>
      </w:r>
      <w:r w:rsidRPr="006E7F8B">
        <w:rPr>
          <w:spacing w:val="-1"/>
          <w:lang w:val="pt-BR"/>
        </w:rPr>
        <w:t xml:space="preserve">custeio em geral ou de capital, excluídos, no último caso, aqueles provenientes de aumento de participação acionária, desde que atendidos, </w:t>
      </w:r>
      <w:r w:rsidRPr="006E7F8B">
        <w:rPr>
          <w:spacing w:val="-1"/>
          <w:lang w:val="pt-BR"/>
        </w:rPr>
        <w:lastRenderedPageBreak/>
        <w:t>cumulativamente, às seguintes condições, e observado o disposto em ato do Poder Executivo federal:</w:t>
      </w:r>
    </w:p>
    <w:p w:rsidR="009B78DF" w:rsidRDefault="006E7F8B" w:rsidP="006E7F8B">
      <w:pPr>
        <w:pStyle w:val="Corpodetexto"/>
        <w:spacing w:line="338" w:lineRule="auto"/>
        <w:ind w:right="86" w:firstLine="851"/>
        <w:rPr>
          <w:spacing w:val="-1"/>
          <w:lang w:val="pt-BR"/>
        </w:rPr>
      </w:pPr>
      <w:r w:rsidRPr="006E7F8B">
        <w:rPr>
          <w:spacing w:val="-1"/>
          <w:lang w:val="pt-BR"/>
        </w:rPr>
        <w:t xml:space="preserve">I - integrar o Orçamento de Investimento na Lei Orçamentária do exercício anterior; </w:t>
      </w:r>
    </w:p>
    <w:p w:rsidR="006E7F8B" w:rsidRDefault="006E7F8B" w:rsidP="009B78DF">
      <w:pPr>
        <w:pStyle w:val="Corpodetexto"/>
        <w:spacing w:line="338" w:lineRule="auto"/>
        <w:ind w:right="86" w:firstLine="851"/>
        <w:rPr>
          <w:spacing w:val="-1"/>
          <w:lang w:val="pt-BR"/>
        </w:rPr>
      </w:pPr>
      <w:r w:rsidRPr="006E7F8B">
        <w:rPr>
          <w:spacing w:val="-1"/>
          <w:lang w:val="pt-BR"/>
        </w:rPr>
        <w:t>II - estar incluída no Programa Nacional de Desestatização, instituído pela Lei nº</w:t>
      </w:r>
      <w:r w:rsidR="009B78DF">
        <w:rPr>
          <w:spacing w:val="-1"/>
          <w:lang w:val="pt-BR"/>
        </w:rPr>
        <w:t xml:space="preserve"> </w:t>
      </w:r>
      <w:r w:rsidRPr="006E7F8B">
        <w:rPr>
          <w:spacing w:val="-1"/>
          <w:lang w:val="pt-BR"/>
        </w:rPr>
        <w:t>9.491, de 9 de setembro de 1997;</w:t>
      </w:r>
    </w:p>
    <w:p w:rsidR="009B78DF" w:rsidRDefault="006E7F8B" w:rsidP="006E7F8B">
      <w:pPr>
        <w:pStyle w:val="Corpodetexto"/>
        <w:spacing w:line="338" w:lineRule="auto"/>
        <w:ind w:right="86" w:firstLine="851"/>
        <w:rPr>
          <w:spacing w:val="-1"/>
          <w:lang w:val="pt-BR"/>
        </w:rPr>
      </w:pPr>
      <w:r w:rsidRPr="006E7F8B">
        <w:rPr>
          <w:spacing w:val="-1"/>
          <w:lang w:val="pt-BR"/>
        </w:rPr>
        <w:t xml:space="preserve">III - possuir plano de reequilíbrio econômico-financeiro aprovado e em vigor;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observar o disposto no § 9º do art. 37 da Constituição Federal.</w:t>
      </w:r>
    </w:p>
    <w:p w:rsidR="006E7F8B" w:rsidRDefault="006E7F8B" w:rsidP="006E7F8B">
      <w:pPr>
        <w:pStyle w:val="Corpodetexto"/>
        <w:spacing w:line="338" w:lineRule="auto"/>
        <w:ind w:right="86" w:firstLine="851"/>
        <w:rPr>
          <w:spacing w:val="-1"/>
          <w:lang w:val="pt-BR"/>
        </w:rPr>
      </w:pPr>
      <w:r w:rsidRPr="006E7F8B">
        <w:rPr>
          <w:spacing w:val="-1"/>
          <w:lang w:val="pt-BR"/>
        </w:rPr>
        <w:t>§ 7º As normas gerais da Lei nº 4.320, de 1964, não se aplicam às empresas integrantes do Orçamento de Investimento no que concerne ao regime contábil, à execução do orçamento e às demonstrações contábeis.</w:t>
      </w:r>
    </w:p>
    <w:p w:rsidR="006E7F8B" w:rsidRDefault="006E7F8B" w:rsidP="006E7F8B">
      <w:pPr>
        <w:pStyle w:val="Corpodetexto"/>
        <w:spacing w:line="338" w:lineRule="auto"/>
        <w:ind w:right="86" w:firstLine="851"/>
        <w:rPr>
          <w:spacing w:val="-1"/>
          <w:lang w:val="pt-BR"/>
        </w:rPr>
      </w:pPr>
      <w:r w:rsidRPr="006E7F8B">
        <w:rPr>
          <w:spacing w:val="-1"/>
          <w:lang w:val="pt-BR"/>
        </w:rPr>
        <w:t>§ 8º Excetua-se do disposto no § 7º a aplicação, no que couber, dos arts. 109 e 110 da Lei nº 4.320, de 1964, para as finalidades a que se destinam.</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As empresas de que trata o </w:t>
      </w:r>
      <w:r w:rsidRPr="006E7F8B">
        <w:rPr>
          <w:b/>
          <w:spacing w:val="-1"/>
          <w:lang w:val="pt-BR"/>
        </w:rPr>
        <w:t>caput</w:t>
      </w:r>
      <w:r w:rsidRPr="006E7F8B">
        <w:rPr>
          <w:spacing w:val="-1"/>
          <w:lang w:val="pt-BR"/>
        </w:rPr>
        <w:t xml:space="preserve"> deverão manter atualizada a sua execução orçamentária no </w:t>
      </w:r>
      <w:proofErr w:type="spellStart"/>
      <w:r w:rsidRPr="006E7F8B">
        <w:rPr>
          <w:spacing w:val="-1"/>
          <w:lang w:val="pt-BR"/>
        </w:rPr>
        <w:t>Siop</w:t>
      </w:r>
      <w:proofErr w:type="spellEnd"/>
      <w:r w:rsidRPr="006E7F8B">
        <w:rPr>
          <w:spacing w:val="-1"/>
          <w:lang w:val="pt-BR"/>
        </w:rPr>
        <w:t>, de forma online.</w:t>
      </w:r>
    </w:p>
    <w:p w:rsidR="006E7F8B" w:rsidRDefault="006E7F8B" w:rsidP="006E7F8B">
      <w:pPr>
        <w:pStyle w:val="Corpodetexto"/>
        <w:spacing w:line="338" w:lineRule="auto"/>
        <w:ind w:right="86" w:firstLine="851"/>
        <w:rPr>
          <w:spacing w:val="-1"/>
          <w:lang w:val="pt-BR"/>
        </w:rPr>
      </w:pPr>
      <w:r w:rsidRPr="006E7F8B">
        <w:rPr>
          <w:spacing w:val="-1"/>
          <w:lang w:val="pt-BR"/>
        </w:rPr>
        <w:t>§ 10. Para o exercício de 2022, as empresas públicas e as de sociedades de economia mista somente poderão receber aportes da União para futuro aumento de capital se estiverem incluídas no Programa Nacional de Desestatização, instituído pela Lei nº 9.491, de 1997, exceto se:</w:t>
      </w:r>
    </w:p>
    <w:p w:rsidR="006E7F8B" w:rsidRDefault="006E7F8B" w:rsidP="009B78DF">
      <w:pPr>
        <w:pStyle w:val="Corpodetexto"/>
        <w:spacing w:line="338" w:lineRule="auto"/>
        <w:ind w:right="86" w:firstLine="851"/>
        <w:rPr>
          <w:spacing w:val="-1"/>
          <w:lang w:val="pt-BR"/>
        </w:rPr>
      </w:pPr>
      <w:r w:rsidRPr="006E7F8B">
        <w:rPr>
          <w:spacing w:val="-1"/>
          <w:lang w:val="pt-BR"/>
        </w:rPr>
        <w:t>I - tratar de aporte inicial para constituição do capital inicial de empresa criada por</w:t>
      </w:r>
      <w:r w:rsidR="009B78DF">
        <w:rPr>
          <w:spacing w:val="-1"/>
          <w:lang w:val="pt-BR"/>
        </w:rPr>
        <w:t xml:space="preserve"> </w:t>
      </w:r>
      <w:r w:rsidRPr="006E7F8B">
        <w:rPr>
          <w:spacing w:val="-1"/>
          <w:lang w:val="pt-BR"/>
        </w:rPr>
        <w:t xml:space="preserve">lei; e </w:t>
      </w:r>
    </w:p>
    <w:p w:rsidR="006E7F8B" w:rsidRDefault="006E7F8B" w:rsidP="006E7F8B">
      <w:pPr>
        <w:pStyle w:val="Corpodetexto"/>
        <w:spacing w:line="338" w:lineRule="auto"/>
        <w:ind w:right="86" w:firstLine="851"/>
        <w:rPr>
          <w:spacing w:val="-1"/>
          <w:lang w:val="pt-BR"/>
        </w:rPr>
      </w:pPr>
      <w:r w:rsidRPr="006E7F8B">
        <w:rPr>
          <w:spacing w:val="-1"/>
          <w:lang w:val="pt-BR"/>
        </w:rPr>
        <w:t>II - envolver empresas financeiras para enquadramento nas regras do Acordo de</w:t>
      </w:r>
      <w:r w:rsidR="009B78DF" w:rsidRPr="009B78DF">
        <w:rPr>
          <w:spacing w:val="-1"/>
          <w:lang w:val="pt-BR"/>
        </w:rPr>
        <w:t xml:space="preserve"> </w:t>
      </w:r>
      <w:r w:rsidR="009B78DF" w:rsidRPr="006E7F8B">
        <w:rPr>
          <w:spacing w:val="-1"/>
          <w:lang w:val="pt-BR"/>
        </w:rPr>
        <w:t>Basileia.</w:t>
      </w:r>
    </w:p>
    <w:p w:rsidR="006E7F8B" w:rsidRDefault="006E7F8B" w:rsidP="009B78DF">
      <w:pPr>
        <w:pStyle w:val="Corpodetexto"/>
        <w:spacing w:line="338" w:lineRule="auto"/>
        <w:ind w:right="86" w:firstLine="851"/>
        <w:rPr>
          <w:spacing w:val="-1"/>
          <w:lang w:val="pt-BR"/>
        </w:rPr>
      </w:pPr>
      <w:r w:rsidRPr="006E7F8B">
        <w:rPr>
          <w:spacing w:val="-1"/>
          <w:lang w:val="pt-BR"/>
        </w:rPr>
        <w:t>§ 11. As empresas públicas e as sociedades de economia mista cujos investimentos</w:t>
      </w:r>
      <w:r w:rsidR="009B78DF">
        <w:rPr>
          <w:spacing w:val="-1"/>
          <w:lang w:val="pt-BR"/>
        </w:rPr>
        <w:t xml:space="preserve"> </w:t>
      </w:r>
      <w:r w:rsidRPr="006E7F8B">
        <w:rPr>
          <w:spacing w:val="-1"/>
          <w:lang w:val="pt-BR"/>
        </w:rPr>
        <w:t>são financiados com a participação da União para futuro aumento de capital manter-se-ão no Orçamento de Investimento de forma a compatibilizar a programação orçamentária e o art. 2º, inciso III, da Lei Complementar nº 101, de 2000.</w:t>
      </w:r>
    </w:p>
    <w:p w:rsidR="009B78DF" w:rsidRDefault="009B78DF" w:rsidP="006E7F8B">
      <w:pPr>
        <w:pStyle w:val="Corpodetexto"/>
        <w:spacing w:line="338" w:lineRule="auto"/>
        <w:ind w:right="86" w:firstLine="851"/>
        <w:rPr>
          <w:spacing w:val="-1"/>
          <w:lang w:val="pt-BR"/>
        </w:rPr>
      </w:pPr>
    </w:p>
    <w:p w:rsidR="006E7F8B" w:rsidRDefault="009B78DF" w:rsidP="009B78DF">
      <w:pPr>
        <w:pStyle w:val="Corpodetexto"/>
        <w:spacing w:line="338" w:lineRule="auto"/>
        <w:ind w:right="86" w:firstLine="851"/>
        <w:jc w:val="center"/>
        <w:rPr>
          <w:spacing w:val="-1"/>
          <w:lang w:val="pt-BR"/>
        </w:rPr>
      </w:pPr>
      <w:r w:rsidRPr="006E7F8B">
        <w:rPr>
          <w:spacing w:val="-1"/>
          <w:lang w:val="pt-BR"/>
        </w:rPr>
        <w:t>SEÇÃO VII</w:t>
      </w:r>
    </w:p>
    <w:p w:rsidR="006E7F8B" w:rsidRDefault="009B78DF" w:rsidP="009B78DF">
      <w:pPr>
        <w:pStyle w:val="Corpodetexto"/>
        <w:spacing w:line="338" w:lineRule="auto"/>
        <w:ind w:right="86" w:firstLine="851"/>
        <w:jc w:val="center"/>
        <w:rPr>
          <w:spacing w:val="-1"/>
          <w:lang w:val="pt-BR"/>
        </w:rPr>
      </w:pPr>
      <w:r w:rsidRPr="006E7F8B">
        <w:rPr>
          <w:spacing w:val="-1"/>
          <w:lang w:val="pt-BR"/>
        </w:rPr>
        <w:t>DAS ALTERAÇÕES NA LEI ORÇAMENTÁRIA E NOS CRÉDITOS ADICIONAIS</w:t>
      </w:r>
    </w:p>
    <w:p w:rsidR="009B78DF" w:rsidRDefault="009B78DF"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44.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alterações de que trata o </w:t>
      </w:r>
      <w:r w:rsidRPr="006E7F8B">
        <w:rPr>
          <w:b/>
          <w:spacing w:val="-1"/>
          <w:lang w:val="pt-BR"/>
        </w:rPr>
        <w:t>caput</w:t>
      </w:r>
      <w:r w:rsidRPr="006E7F8B">
        <w:rPr>
          <w:spacing w:val="-1"/>
          <w:lang w:val="pt-BR"/>
        </w:rPr>
        <w:t xml:space="preserve"> poderão ser realizadas, justificadamente, se autorizadas por meio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ato próprio dos Poderes Executivo, Legislativo e Judiciário, do Ministério Público da União e da Defensoria Pública da União, no que se refere à alteração entre os:</w:t>
      </w:r>
    </w:p>
    <w:p w:rsidR="006E7F8B" w:rsidRDefault="006E7F8B" w:rsidP="009B78DF">
      <w:pPr>
        <w:pStyle w:val="Corpodetexto"/>
        <w:spacing w:line="338" w:lineRule="auto"/>
        <w:ind w:right="86" w:firstLine="851"/>
        <w:rPr>
          <w:spacing w:val="-1"/>
          <w:lang w:val="pt-BR"/>
        </w:rPr>
      </w:pPr>
      <w:r w:rsidRPr="006E7F8B">
        <w:rPr>
          <w:spacing w:val="-1"/>
          <w:lang w:val="pt-BR"/>
        </w:rPr>
        <w:t>a)</w:t>
      </w:r>
      <w:r>
        <w:rPr>
          <w:spacing w:val="-1"/>
          <w:lang w:val="pt-BR"/>
        </w:rPr>
        <w:t xml:space="preserve"> </w:t>
      </w:r>
      <w:proofErr w:type="spellStart"/>
      <w:r w:rsidRPr="006E7F8B">
        <w:rPr>
          <w:spacing w:val="-1"/>
          <w:lang w:val="pt-BR"/>
        </w:rPr>
        <w:t>GNDs</w:t>
      </w:r>
      <w:proofErr w:type="spellEnd"/>
      <w:r w:rsidRPr="006E7F8B">
        <w:rPr>
          <w:spacing w:val="-1"/>
          <w:lang w:val="pt-BR"/>
        </w:rPr>
        <w:t xml:space="preserve"> “3 - Outras Despesas Correntes”, “4 -</w:t>
      </w:r>
      <w:r>
        <w:rPr>
          <w:spacing w:val="-1"/>
          <w:lang w:val="pt-BR"/>
        </w:rPr>
        <w:t xml:space="preserve"> </w:t>
      </w:r>
      <w:r w:rsidRPr="006E7F8B">
        <w:rPr>
          <w:spacing w:val="-1"/>
          <w:lang w:val="pt-BR"/>
        </w:rPr>
        <w:t xml:space="preserve">Investimentos” e “5 </w:t>
      </w:r>
      <w:r w:rsidR="009B78DF">
        <w:rPr>
          <w:spacing w:val="-1"/>
          <w:lang w:val="pt-BR"/>
        </w:rPr>
        <w:t>–</w:t>
      </w:r>
      <w:r w:rsidRPr="006E7F8B">
        <w:rPr>
          <w:spacing w:val="-1"/>
          <w:lang w:val="pt-BR"/>
        </w:rPr>
        <w:t xml:space="preserve"> Inversões</w:t>
      </w:r>
      <w:r w:rsidR="009B78DF">
        <w:rPr>
          <w:spacing w:val="-1"/>
          <w:lang w:val="pt-BR"/>
        </w:rPr>
        <w:t xml:space="preserve"> </w:t>
      </w:r>
      <w:r w:rsidRPr="006E7F8B">
        <w:rPr>
          <w:spacing w:val="-1"/>
          <w:lang w:val="pt-BR"/>
        </w:rPr>
        <w:lastRenderedPageBreak/>
        <w:t>Financeiras”, no âmbito do mesmo subtítulo; e</w:t>
      </w:r>
    </w:p>
    <w:p w:rsidR="006E7F8B" w:rsidRDefault="006E7F8B" w:rsidP="009B78DF">
      <w:pPr>
        <w:pStyle w:val="Corpodetexto"/>
        <w:spacing w:line="338" w:lineRule="auto"/>
        <w:ind w:right="86" w:firstLine="851"/>
        <w:rPr>
          <w:spacing w:val="-1"/>
          <w:lang w:val="pt-BR"/>
        </w:rPr>
      </w:pPr>
      <w:r w:rsidRPr="006E7F8B">
        <w:rPr>
          <w:spacing w:val="-1"/>
          <w:lang w:val="pt-BR"/>
        </w:rPr>
        <w:t>b)</w:t>
      </w:r>
      <w:r>
        <w:rPr>
          <w:spacing w:val="-1"/>
          <w:lang w:val="pt-BR"/>
        </w:rPr>
        <w:t xml:space="preserve"> </w:t>
      </w:r>
      <w:proofErr w:type="spellStart"/>
      <w:r w:rsidRPr="006E7F8B">
        <w:rPr>
          <w:spacing w:val="-1"/>
          <w:lang w:val="pt-BR"/>
        </w:rPr>
        <w:t>GNDs</w:t>
      </w:r>
      <w:proofErr w:type="spellEnd"/>
      <w:r w:rsidRPr="006E7F8B">
        <w:rPr>
          <w:spacing w:val="-1"/>
          <w:lang w:val="pt-BR"/>
        </w:rPr>
        <w:t xml:space="preserve"> “2 - Juros e Encargos da Dívida” e “6 - Amortização da Dívida”, no âmbito do</w:t>
      </w:r>
      <w:r w:rsidR="009B78DF">
        <w:rPr>
          <w:spacing w:val="-1"/>
          <w:lang w:val="pt-BR"/>
        </w:rPr>
        <w:t xml:space="preserve"> </w:t>
      </w:r>
      <w:r w:rsidRPr="006E7F8B">
        <w:rPr>
          <w:spacing w:val="-1"/>
          <w:lang w:val="pt-BR"/>
        </w:rPr>
        <w:t>mesmo subtítulo;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portaria do Secretário de Coordenação e Governança das Empresas Estatais da Secretaria Especial de Desestatização, Desinvestimento e Mercados do Ministério da Economia, no que se refere ao Orçamento de Investimento para: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as fontes de financiamento;</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os identificadores de uso;</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os identificadores de resultado primário;</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as esferas orçamentárias;</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as denominações das classificações orçamentárias, desde que constatado erro de ordem técnica ou legal; e</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ajustes na codificação orçamentária decorrentes da necessidade de adequação à classificação vigente, desde que não impliquem mudança de valores e de finalidade da programação;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portaria do Secretário de Orçamento Federal da Secretaria Especial de Fazenda do Ministério da Economia, no que se refere aos Orçamentos Fiscal e da Seguridade Social para: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as fontes de recursos, inclusive as de que trata o § 3º do art. 135, observadas as vinculações previstas na legislação;</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os identificadores de uso;</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os identificadores de resultado primário, exceto para as alterações do identificador de resultado primário 6 (RP 6), 7 (RP 7), 8 (RP 8) e 9 (RP 9);</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as esferas orçamentárias;</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as denominações das classificações orçamentárias, desde que constatado erro de ordem técnica ou legal; e</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ajustes na codificação orçamentária, decorrentes da necessidade de adequação à classificação vigente, desde que não impliquem em mudança de valores e de finalidade da programação.</w:t>
      </w:r>
    </w:p>
    <w:p w:rsidR="006E7F8B" w:rsidRDefault="006E7F8B" w:rsidP="006E7F8B">
      <w:pPr>
        <w:pStyle w:val="Corpodetexto"/>
        <w:spacing w:line="338" w:lineRule="auto"/>
        <w:ind w:right="86" w:firstLine="851"/>
        <w:rPr>
          <w:spacing w:val="-1"/>
          <w:lang w:val="pt-BR"/>
        </w:rPr>
      </w:pPr>
      <w:r w:rsidRPr="006E7F8B">
        <w:rPr>
          <w:spacing w:val="-1"/>
          <w:lang w:val="pt-BR"/>
        </w:rPr>
        <w:t>§ 2º As modificações a que se refere este artigo também poderão ocorrer na abertura e na reabertura de créditos adicionais e na alteração de que trata o § 5º do art. 167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As alterações das modalidades de aplicação serão realizadas diretamente no </w:t>
      </w:r>
      <w:proofErr w:type="spellStart"/>
      <w:r w:rsidRPr="006E7F8B">
        <w:rPr>
          <w:spacing w:val="-1"/>
          <w:lang w:val="pt-BR"/>
        </w:rPr>
        <w:t>Siafi</w:t>
      </w:r>
      <w:proofErr w:type="spellEnd"/>
      <w:r w:rsidRPr="006E7F8B">
        <w:rPr>
          <w:spacing w:val="-1"/>
          <w:lang w:val="pt-BR"/>
        </w:rPr>
        <w:t xml:space="preserve"> ou no </w:t>
      </w:r>
      <w:proofErr w:type="spellStart"/>
      <w:r w:rsidRPr="006E7F8B">
        <w:rPr>
          <w:spacing w:val="-1"/>
          <w:lang w:val="pt-BR"/>
        </w:rPr>
        <w:t>Siop</w:t>
      </w:r>
      <w:proofErr w:type="spellEnd"/>
      <w:r w:rsidRPr="006E7F8B">
        <w:rPr>
          <w:spacing w:val="-1"/>
          <w:lang w:val="pt-BR"/>
        </w:rPr>
        <w:t xml:space="preserve"> pela unidade orçamentária, observados os procedimentos estabelecidos pela Secretaria de Orçamento Federal da Secretaria Especial de Fazenda do Ministério da Economia.</w:t>
      </w:r>
    </w:p>
    <w:p w:rsidR="006E7F8B" w:rsidRDefault="006E7F8B" w:rsidP="009B78DF">
      <w:pPr>
        <w:pStyle w:val="Corpodetexto"/>
        <w:spacing w:line="338" w:lineRule="auto"/>
        <w:ind w:right="86" w:firstLine="851"/>
        <w:rPr>
          <w:spacing w:val="-1"/>
          <w:lang w:val="pt-BR"/>
        </w:rPr>
      </w:pPr>
      <w:r w:rsidRPr="006E7F8B">
        <w:rPr>
          <w:spacing w:val="-1"/>
          <w:lang w:val="pt-BR"/>
        </w:rPr>
        <w:t>§ 4º A alteração de que trata o § 3º poderá ser realizada pelas unidades orçamentárias, pelos órgãos setoriais ou pela Secretaria de Orçamento Federal da Secretaria</w:t>
      </w:r>
      <w:r w:rsidR="009B78DF">
        <w:rPr>
          <w:spacing w:val="-1"/>
          <w:lang w:val="pt-BR"/>
        </w:rPr>
        <w:t xml:space="preserve"> </w:t>
      </w:r>
      <w:r w:rsidRPr="006E7F8B">
        <w:rPr>
          <w:spacing w:val="-1"/>
          <w:lang w:val="pt-BR"/>
        </w:rPr>
        <w:t xml:space="preserve">Especial de Fazenda do Ministério da Economia, quando da indicação de beneficiários pelos autores de emendas </w:t>
      </w:r>
      <w:r w:rsidRPr="006E7F8B">
        <w:rPr>
          <w:spacing w:val="-1"/>
          <w:lang w:val="pt-BR"/>
        </w:rPr>
        <w:lastRenderedPageBreak/>
        <w:t>individuais, para manter compatibilidade entre o beneficiário indicado e a referida classificação, sem prejuízo de alterações posteriores.</w:t>
      </w:r>
    </w:p>
    <w:p w:rsidR="006E7F8B" w:rsidRDefault="006E7F8B" w:rsidP="006E7F8B">
      <w:pPr>
        <w:pStyle w:val="Corpodetexto"/>
        <w:spacing w:line="338" w:lineRule="auto"/>
        <w:ind w:right="86" w:firstLine="851"/>
        <w:rPr>
          <w:spacing w:val="-1"/>
          <w:lang w:val="pt-BR"/>
        </w:rPr>
      </w:pPr>
      <w:r w:rsidRPr="006E7F8B">
        <w:rPr>
          <w:spacing w:val="-1"/>
          <w:lang w:val="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Os </w:t>
      </w:r>
      <w:proofErr w:type="spellStart"/>
      <w:r w:rsidRPr="006E7F8B">
        <w:rPr>
          <w:spacing w:val="-1"/>
          <w:lang w:val="pt-BR"/>
        </w:rPr>
        <w:t>GNDs</w:t>
      </w:r>
      <w:proofErr w:type="spellEnd"/>
      <w:r w:rsidRPr="006E7F8B">
        <w:rPr>
          <w:spacing w:val="-1"/>
          <w:lang w:val="pt-BR"/>
        </w:rP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w:t>
      </w:r>
      <w:proofErr w:type="spellStart"/>
      <w:r w:rsidRPr="006E7F8B">
        <w:rPr>
          <w:spacing w:val="-1"/>
          <w:lang w:val="pt-BR"/>
        </w:rPr>
        <w:t>GNDs</w:t>
      </w:r>
      <w:proofErr w:type="spellEnd"/>
      <w:r w:rsidRPr="006E7F8B">
        <w:rPr>
          <w:spacing w:val="-1"/>
          <w:lang w:val="pt-BR"/>
        </w:rPr>
        <w:t>, além daqueles aprovados no subtítulo, desde que compatíveis com a finalidade da ação orçamentária correspondente, no que se refere a alteração entre os:</w:t>
      </w:r>
    </w:p>
    <w:p w:rsidR="006E7F8B" w:rsidRDefault="006E7F8B" w:rsidP="009B78DF">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w:t>
      </w:r>
      <w:proofErr w:type="spellStart"/>
      <w:r w:rsidRPr="006E7F8B">
        <w:rPr>
          <w:spacing w:val="-1"/>
          <w:lang w:val="pt-BR"/>
        </w:rPr>
        <w:t>GNDs</w:t>
      </w:r>
      <w:proofErr w:type="spellEnd"/>
      <w:r w:rsidRPr="006E7F8B">
        <w:rPr>
          <w:spacing w:val="-1"/>
          <w:lang w:val="pt-BR"/>
        </w:rPr>
        <w:t xml:space="preserve"> “3 - Outras Despesas Correntes”, “4 - Investimentos” e “5 </w:t>
      </w:r>
      <w:r w:rsidR="009B78DF">
        <w:rPr>
          <w:spacing w:val="-1"/>
          <w:lang w:val="pt-BR"/>
        </w:rPr>
        <w:t>–</w:t>
      </w:r>
      <w:r w:rsidRPr="006E7F8B">
        <w:rPr>
          <w:spacing w:val="-1"/>
          <w:lang w:val="pt-BR"/>
        </w:rPr>
        <w:t xml:space="preserve"> Inversões</w:t>
      </w:r>
      <w:r w:rsidR="009B78DF">
        <w:rPr>
          <w:spacing w:val="-1"/>
          <w:lang w:val="pt-BR"/>
        </w:rPr>
        <w:t xml:space="preserve"> </w:t>
      </w:r>
      <w:r w:rsidRPr="006E7F8B">
        <w:rPr>
          <w:spacing w:val="-1"/>
          <w:lang w:val="pt-BR"/>
        </w:rPr>
        <w:t>Financeiras”, no âmbito do mesmo subtítulo; e</w:t>
      </w:r>
    </w:p>
    <w:p w:rsidR="006E7F8B" w:rsidRDefault="006E7F8B" w:rsidP="009B78DF">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w:t>
      </w:r>
      <w:proofErr w:type="spellStart"/>
      <w:r w:rsidRPr="006E7F8B">
        <w:rPr>
          <w:spacing w:val="-1"/>
          <w:lang w:val="pt-BR"/>
        </w:rPr>
        <w:t>GNDs</w:t>
      </w:r>
      <w:proofErr w:type="spellEnd"/>
      <w:r w:rsidRPr="006E7F8B">
        <w:rPr>
          <w:spacing w:val="-1"/>
          <w:lang w:val="pt-BR"/>
        </w:rPr>
        <w:t xml:space="preserve"> “2 - Juros e Encargos da Dívida” e “6 - Amortização da Dívida”, no âmbito do</w:t>
      </w:r>
      <w:r w:rsidR="009B78DF">
        <w:rPr>
          <w:spacing w:val="-1"/>
          <w:lang w:val="pt-BR"/>
        </w:rPr>
        <w:t xml:space="preserve"> </w:t>
      </w:r>
      <w:r w:rsidRPr="006E7F8B">
        <w:rPr>
          <w:spacing w:val="-1"/>
          <w:lang w:val="pt-BR"/>
        </w:rPr>
        <w:t>mesmo subtítulo.</w:t>
      </w:r>
    </w:p>
    <w:p w:rsidR="006E7F8B" w:rsidRDefault="006E7F8B" w:rsidP="006E7F8B">
      <w:pPr>
        <w:pStyle w:val="Corpodetexto"/>
        <w:spacing w:line="338" w:lineRule="auto"/>
        <w:ind w:right="86" w:firstLine="851"/>
        <w:rPr>
          <w:spacing w:val="-1"/>
          <w:lang w:val="pt-BR"/>
        </w:rPr>
      </w:pPr>
      <w:r w:rsidRPr="006E7F8B">
        <w:rPr>
          <w:spacing w:val="-1"/>
          <w:lang w:val="pt-BR"/>
        </w:rPr>
        <w:t>Art. 45.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p w:rsidR="006E7F8B" w:rsidRDefault="006E7F8B" w:rsidP="006E7F8B">
      <w:pPr>
        <w:pStyle w:val="Corpodetexto"/>
        <w:spacing w:line="338" w:lineRule="auto"/>
        <w:ind w:right="86" w:firstLine="851"/>
        <w:rPr>
          <w:spacing w:val="-1"/>
          <w:lang w:val="pt-BR"/>
        </w:rPr>
      </w:pPr>
      <w:r w:rsidRPr="006E7F8B">
        <w:rPr>
          <w:spacing w:val="-1"/>
          <w:lang w:val="pt-BR"/>
        </w:rPr>
        <w:t>Art. 46. Os projetos de lei relativos a créditos suplementares e especiais serão encaminhados pelo Poder Executivo federal ao Congresso Nacional, também em meio magnético, por Poder, sem prejuízo do disposto no § 11 e no § 13.</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Cada projeto de lei e a respectiva lei deverão restringir-se a um único tipo de crédito adicional, conforme definido nos incisos I e II do </w:t>
      </w:r>
      <w:r w:rsidRPr="006E7F8B">
        <w:rPr>
          <w:b/>
          <w:spacing w:val="-1"/>
          <w:lang w:val="pt-BR"/>
        </w:rPr>
        <w:t>caput</w:t>
      </w:r>
      <w:r w:rsidRPr="006E7F8B">
        <w:rPr>
          <w:spacing w:val="-1"/>
          <w:lang w:val="pt-BR"/>
        </w:rPr>
        <w:t xml:space="preserve"> do art. 41 da Lei nº 4.320, de 1964.</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prazo final para o encaminhamento dos projetos referidos no </w:t>
      </w:r>
      <w:r w:rsidRPr="006E7F8B">
        <w:rPr>
          <w:b/>
          <w:spacing w:val="-1"/>
          <w:lang w:val="pt-BR"/>
        </w:rPr>
        <w:t>caput</w:t>
      </w:r>
      <w:r w:rsidRPr="006E7F8B">
        <w:rPr>
          <w:spacing w:val="-1"/>
          <w:lang w:val="pt-BR"/>
        </w:rPr>
        <w:t xml:space="preserve"> é 15 de outubro de 2022.</w:t>
      </w:r>
    </w:p>
    <w:p w:rsidR="006E7F8B" w:rsidRDefault="006E7F8B" w:rsidP="006E7F8B">
      <w:pPr>
        <w:pStyle w:val="Corpodetexto"/>
        <w:spacing w:line="338" w:lineRule="auto"/>
        <w:ind w:right="86" w:firstLine="851"/>
        <w:rPr>
          <w:spacing w:val="-1"/>
          <w:lang w:val="pt-BR"/>
        </w:rPr>
      </w:pPr>
      <w:r w:rsidRPr="006E7F8B">
        <w:rPr>
          <w:spacing w:val="-1"/>
          <w:lang w:val="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w:t>
      </w:r>
      <w:r w:rsidRPr="006E7F8B">
        <w:rPr>
          <w:spacing w:val="-1"/>
          <w:lang w:val="pt-BR"/>
        </w:rPr>
        <w:lastRenderedPageBreak/>
        <w:t>meta de resultado primário prevista nesta Lei e o atendimento dos limites de despesa de que trata 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 5º Nas hipóteses de abertura de créditos adicionais que envolva a utilização de excesso de arrecadação, as exposições de motivos conterão informações relativas a:</w:t>
      </w:r>
    </w:p>
    <w:p w:rsidR="009B78DF" w:rsidRDefault="006E7F8B" w:rsidP="009B78DF">
      <w:pPr>
        <w:pStyle w:val="Corpodetexto"/>
        <w:spacing w:line="338" w:lineRule="auto"/>
        <w:ind w:right="86" w:firstLine="851"/>
        <w:rPr>
          <w:spacing w:val="-1"/>
          <w:lang w:val="pt-BR"/>
        </w:rPr>
      </w:pPr>
      <w:r w:rsidRPr="006E7F8B">
        <w:rPr>
          <w:spacing w:val="-1"/>
          <w:lang w:val="pt-BR"/>
        </w:rPr>
        <w:t>I - estimativas de receitas constantes da Lei Orçamentária de 2022, de acordo com a</w:t>
      </w:r>
      <w:r w:rsidR="009B78DF">
        <w:rPr>
          <w:spacing w:val="-1"/>
          <w:lang w:val="pt-BR"/>
        </w:rPr>
        <w:t xml:space="preserve"> </w:t>
      </w:r>
      <w:r w:rsidRPr="006E7F8B">
        <w:rPr>
          <w:spacing w:val="-1"/>
          <w:lang w:val="pt-BR"/>
        </w:rPr>
        <w:t xml:space="preserve">classificação de que trata a alínea “a” do inciso III do </w:t>
      </w:r>
      <w:r w:rsidRPr="006E7F8B">
        <w:rPr>
          <w:b/>
          <w:spacing w:val="-1"/>
          <w:lang w:val="pt-BR"/>
        </w:rPr>
        <w:t>caput</w:t>
      </w:r>
      <w:r w:rsidRPr="006E7F8B">
        <w:rPr>
          <w:spacing w:val="-1"/>
          <w:lang w:val="pt-BR"/>
        </w:rPr>
        <w:t xml:space="preserve"> do art. 9º; </w:t>
      </w:r>
    </w:p>
    <w:p w:rsidR="006E7F8B" w:rsidRPr="006E7F8B" w:rsidRDefault="006E7F8B" w:rsidP="009B78DF">
      <w:pPr>
        <w:pStyle w:val="Corpodetexto"/>
        <w:spacing w:line="338" w:lineRule="auto"/>
        <w:ind w:right="86" w:firstLine="851"/>
        <w:rPr>
          <w:spacing w:val="-1"/>
          <w:lang w:val="pt-BR"/>
        </w:rPr>
      </w:pPr>
      <w:r w:rsidRPr="006E7F8B">
        <w:rPr>
          <w:spacing w:val="-1"/>
          <w:lang w:val="pt-BR"/>
        </w:rPr>
        <w:t>II - estimativas atualizadas para o exercício financeiro;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parcelas do excesso de arrecadação já utilizadas nos créditos adicionais, abertos ou em tramitação;</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valores já utilizados em outras alterações orçamentárias; e</w:t>
      </w:r>
    </w:p>
    <w:p w:rsidR="006E7F8B" w:rsidRDefault="006E7F8B" w:rsidP="009B78DF">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saldos do excesso de arrecadação, de acordo com a classificação prevista no inciso</w:t>
      </w:r>
      <w:r w:rsidR="009B78DF">
        <w:rPr>
          <w:spacing w:val="-1"/>
          <w:lang w:val="pt-BR"/>
        </w:rPr>
        <w:t xml:space="preserve"> </w:t>
      </w:r>
      <w:r w:rsidRPr="006E7F8B">
        <w:rPr>
          <w:spacing w:val="-1"/>
          <w:lang w:val="pt-BR"/>
        </w:rPr>
        <w:t>I.</w:t>
      </w:r>
    </w:p>
    <w:p w:rsidR="009B78DF" w:rsidRDefault="006E7F8B" w:rsidP="009B78DF">
      <w:pPr>
        <w:pStyle w:val="Corpodetexto"/>
        <w:spacing w:line="338" w:lineRule="auto"/>
        <w:ind w:right="86" w:firstLine="851"/>
        <w:rPr>
          <w:spacing w:val="-1"/>
          <w:lang w:val="pt-BR"/>
        </w:rPr>
      </w:pPr>
      <w:r w:rsidRPr="006E7F8B">
        <w:rPr>
          <w:spacing w:val="-1"/>
          <w:lang w:val="pt-BR"/>
        </w:rPr>
        <w:t>§ 6º</w:t>
      </w:r>
      <w:r>
        <w:rPr>
          <w:spacing w:val="-1"/>
          <w:lang w:val="pt-BR"/>
        </w:rPr>
        <w:t xml:space="preserve"> </w:t>
      </w:r>
      <w:r w:rsidRPr="006E7F8B">
        <w:rPr>
          <w:spacing w:val="-1"/>
          <w:lang w:val="pt-BR"/>
        </w:rPr>
        <w:t>Nas hipóteses de abertura de créditos adicionais que envolva a utilização de</w:t>
      </w:r>
      <w:r w:rsidR="009B78DF">
        <w:rPr>
          <w:spacing w:val="-1"/>
          <w:lang w:val="pt-BR"/>
        </w:rPr>
        <w:t xml:space="preserve"> </w:t>
      </w:r>
      <w:proofErr w:type="spellStart"/>
      <w:r w:rsidR="009B78DF" w:rsidRPr="009B78DF">
        <w:rPr>
          <w:b/>
          <w:spacing w:val="-1"/>
          <w:lang w:val="pt-BR"/>
        </w:rPr>
        <w:t>superavit</w:t>
      </w:r>
      <w:proofErr w:type="spellEnd"/>
      <w:r w:rsidRPr="006E7F8B">
        <w:rPr>
          <w:spacing w:val="-1"/>
          <w:lang w:val="pt-BR"/>
        </w:rPr>
        <w:t xml:space="preserve"> financeiro, as exposições de motivos conterão informações relativas a:</w:t>
      </w:r>
      <w:r>
        <w:rPr>
          <w:spacing w:val="-1"/>
          <w:lang w:val="pt-BR"/>
        </w:rPr>
        <w:t xml:space="preserve"> </w:t>
      </w:r>
      <w:r w:rsidRPr="006E7F8B">
        <w:rPr>
          <w:spacing w:val="-1"/>
          <w:lang w:val="pt-BR"/>
        </w:rPr>
        <w:t xml:space="preserve"> </w:t>
      </w:r>
    </w:p>
    <w:p w:rsidR="009B78DF" w:rsidRDefault="006E7F8B" w:rsidP="009B78DF">
      <w:pPr>
        <w:pStyle w:val="Corpodetexto"/>
        <w:spacing w:line="338" w:lineRule="auto"/>
        <w:ind w:right="86" w:firstLine="851"/>
        <w:rPr>
          <w:spacing w:val="-1"/>
          <w:lang w:val="pt-BR"/>
        </w:rPr>
      </w:pPr>
      <w:r w:rsidRPr="006E7F8B">
        <w:rPr>
          <w:spacing w:val="-1"/>
          <w:lang w:val="pt-BR"/>
        </w:rPr>
        <w:t xml:space="preserve">I - </w:t>
      </w:r>
      <w:proofErr w:type="spellStart"/>
      <w:r w:rsidR="009B78DF" w:rsidRPr="009B78DF">
        <w:rPr>
          <w:b/>
          <w:spacing w:val="-1"/>
          <w:lang w:val="pt-BR"/>
        </w:rPr>
        <w:t>superavit</w:t>
      </w:r>
      <w:proofErr w:type="spellEnd"/>
      <w:r w:rsidRPr="006E7F8B">
        <w:rPr>
          <w:spacing w:val="-1"/>
          <w:lang w:val="pt-BR"/>
        </w:rPr>
        <w:t xml:space="preserve"> financeiro do exercício de 2021, por fonte de recursos; </w:t>
      </w:r>
    </w:p>
    <w:p w:rsidR="006E7F8B" w:rsidRPr="006E7F8B" w:rsidRDefault="006E7F8B" w:rsidP="009B78DF">
      <w:pPr>
        <w:pStyle w:val="Corpodetexto"/>
        <w:spacing w:line="338" w:lineRule="auto"/>
        <w:ind w:right="86" w:firstLine="851"/>
        <w:rPr>
          <w:spacing w:val="-1"/>
          <w:lang w:val="pt-BR"/>
        </w:rPr>
      </w:pPr>
      <w:r w:rsidRPr="006E7F8B">
        <w:rPr>
          <w:spacing w:val="-1"/>
          <w:lang w:val="pt-BR"/>
        </w:rPr>
        <w:t>II - créditos reabertos no exercício de 2022;</w:t>
      </w:r>
    </w:p>
    <w:p w:rsidR="009B78DF" w:rsidRDefault="006E7F8B" w:rsidP="006E7F8B">
      <w:pPr>
        <w:pStyle w:val="Corpodetexto"/>
        <w:spacing w:line="338" w:lineRule="auto"/>
        <w:ind w:right="86" w:firstLine="851"/>
        <w:rPr>
          <w:spacing w:val="-1"/>
          <w:lang w:val="pt-BR"/>
        </w:rPr>
      </w:pPr>
      <w:r w:rsidRPr="006E7F8B">
        <w:rPr>
          <w:spacing w:val="-1"/>
          <w:lang w:val="pt-BR"/>
        </w:rPr>
        <w:t xml:space="preserve">III - valores já utilizados nos créditos adicionais, abertos ou em tramitação;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valores já utilizados em outras alterações orçamentárias; e</w:t>
      </w:r>
    </w:p>
    <w:p w:rsidR="006E7F8B" w:rsidRDefault="006E7F8B" w:rsidP="006E7F8B">
      <w:pPr>
        <w:pStyle w:val="Corpodetexto"/>
        <w:spacing w:line="338" w:lineRule="auto"/>
        <w:ind w:right="86" w:firstLine="851"/>
        <w:rPr>
          <w:spacing w:val="-1"/>
          <w:lang w:val="pt-BR"/>
        </w:rPr>
      </w:pPr>
      <w:r w:rsidRPr="006E7F8B">
        <w:rPr>
          <w:spacing w:val="-1"/>
          <w:lang w:val="pt-BR"/>
        </w:rPr>
        <w:t xml:space="preserve">V - saldo do </w:t>
      </w:r>
      <w:proofErr w:type="spellStart"/>
      <w:r w:rsidR="009B78DF" w:rsidRPr="009B78DF">
        <w:rPr>
          <w:b/>
          <w:spacing w:val="-1"/>
          <w:lang w:val="pt-BR"/>
        </w:rPr>
        <w:t>superavit</w:t>
      </w:r>
      <w:proofErr w:type="spellEnd"/>
      <w:r w:rsidRPr="006E7F8B">
        <w:rPr>
          <w:spacing w:val="-1"/>
          <w:lang w:val="pt-BR"/>
        </w:rPr>
        <w:t xml:space="preserve"> financeiro do exercício de 2021, por fonte de recursos.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Para fins do disposto no § 6º, será publicado, junto com o Relatório Resumido da Execução Orçamentária referente ao primeiro bimestre do exercício financeiro de 2022, demonstrativo do </w:t>
      </w:r>
      <w:proofErr w:type="spellStart"/>
      <w:r w:rsidR="009B78DF" w:rsidRPr="009B78DF">
        <w:rPr>
          <w:b/>
          <w:spacing w:val="-1"/>
          <w:lang w:val="pt-BR"/>
        </w:rPr>
        <w:t>superavit</w:t>
      </w:r>
      <w:proofErr w:type="spellEnd"/>
      <w:r w:rsidRPr="006E7F8B">
        <w:rPr>
          <w:spacing w:val="-1"/>
          <w:lang w:val="pt-BR"/>
        </w:rPr>
        <w:t xml:space="preserve"> financeiro de cada fonte de recursos, apurado no balanço patrimonial do exercício de 2021, hipótese em que o </w:t>
      </w:r>
      <w:proofErr w:type="spellStart"/>
      <w:r w:rsidR="009B78DF" w:rsidRPr="009B78DF">
        <w:rPr>
          <w:b/>
          <w:spacing w:val="-1"/>
          <w:lang w:val="pt-BR"/>
        </w:rPr>
        <w:t>superavit</w:t>
      </w:r>
      <w:proofErr w:type="spellEnd"/>
      <w:r w:rsidRPr="006E7F8B">
        <w:rPr>
          <w:spacing w:val="-1"/>
          <w:lang w:val="pt-BR"/>
        </w:rPr>
        <w:t xml:space="preserve"> financeiro de fontes de recursos vinculados deverá ser disponibilizado em sítio eletrônico por fonte detalhada.</w:t>
      </w:r>
    </w:p>
    <w:p w:rsidR="006E7F8B" w:rsidRDefault="006E7F8B" w:rsidP="006E7F8B">
      <w:pPr>
        <w:pStyle w:val="Corpodetexto"/>
        <w:spacing w:line="338" w:lineRule="auto"/>
        <w:ind w:right="86" w:firstLine="851"/>
        <w:rPr>
          <w:spacing w:val="-1"/>
          <w:lang w:val="pt-BR"/>
        </w:rPr>
      </w:pPr>
      <w:r w:rsidRPr="006E7F8B">
        <w:rPr>
          <w:spacing w:val="-1"/>
          <w:lang w:val="pt-BR"/>
        </w:rPr>
        <w:t>§ 8º As aberturas de créditos previstas nos §§ 5º e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 9º Na hipótese de receitas vinculadas, o demonstrativo a que se refere o § 7º deverá identificar as unidades orçamentárias.</w:t>
      </w:r>
    </w:p>
    <w:p w:rsidR="006E7F8B" w:rsidRDefault="006E7F8B" w:rsidP="006E7F8B">
      <w:pPr>
        <w:pStyle w:val="Corpodetexto"/>
        <w:spacing w:line="338" w:lineRule="auto"/>
        <w:ind w:right="86" w:firstLine="851"/>
        <w:rPr>
          <w:spacing w:val="-1"/>
          <w:lang w:val="pt-BR"/>
        </w:rPr>
      </w:pPr>
      <w:r w:rsidRPr="006E7F8B">
        <w:rPr>
          <w:spacing w:val="-1"/>
          <w:lang w:val="pt-BR"/>
        </w:rPr>
        <w:t>§ 10. Os créditos de que trata este artigo, aprovados pelo Congresso Nacional, serão considerados automaticamente abertos com a sanção e a publicação da respectiva lei.</w:t>
      </w:r>
    </w:p>
    <w:p w:rsidR="006E7F8B" w:rsidRDefault="006E7F8B" w:rsidP="006E7F8B">
      <w:pPr>
        <w:pStyle w:val="Corpodetexto"/>
        <w:spacing w:line="338" w:lineRule="auto"/>
        <w:ind w:right="86" w:firstLine="851"/>
        <w:rPr>
          <w:spacing w:val="-1"/>
          <w:lang w:val="pt-BR"/>
        </w:rPr>
      </w:pPr>
      <w:r w:rsidRPr="006E7F8B">
        <w:rPr>
          <w:spacing w:val="-1"/>
          <w:lang w:val="pt-BR"/>
        </w:rPr>
        <w:t>§ 11. Os projetos de lei de créditos suplementares ou especiais, relativos aos órgãos dos Poderes Legislativo e Judiciário, do Ministério Público da União e à Defensoria Pública da União, poderão ser apresentados de forma consolidada.</w:t>
      </w:r>
    </w:p>
    <w:p w:rsidR="006E7F8B" w:rsidRDefault="006E7F8B" w:rsidP="00CA06AE">
      <w:pPr>
        <w:pStyle w:val="Corpodetexto"/>
        <w:spacing w:line="338" w:lineRule="auto"/>
        <w:ind w:right="86" w:firstLine="851"/>
        <w:rPr>
          <w:spacing w:val="-1"/>
          <w:lang w:val="pt-BR"/>
        </w:rPr>
      </w:pPr>
      <w:r w:rsidRPr="006E7F8B">
        <w:rPr>
          <w:spacing w:val="-1"/>
          <w:lang w:val="pt-BR"/>
        </w:rPr>
        <w:t>§ 12.</w:t>
      </w:r>
      <w:r>
        <w:rPr>
          <w:spacing w:val="-1"/>
          <w:lang w:val="pt-BR"/>
        </w:rPr>
        <w:t xml:space="preserve"> </w:t>
      </w:r>
      <w:r w:rsidRPr="006E7F8B">
        <w:rPr>
          <w:spacing w:val="-1"/>
          <w:lang w:val="pt-BR"/>
        </w:rPr>
        <w:t>A exigência de encaminhamento de projetos de lei por Poder, constante do</w:t>
      </w:r>
      <w:r w:rsidR="00CA06AE">
        <w:rPr>
          <w:spacing w:val="-1"/>
          <w:lang w:val="pt-BR"/>
        </w:rPr>
        <w:t xml:space="preserve"> </w:t>
      </w:r>
      <w:r w:rsidRPr="006E7F8B">
        <w:rPr>
          <w:b/>
          <w:spacing w:val="-1"/>
          <w:lang w:val="pt-BR"/>
        </w:rPr>
        <w:t>caput</w:t>
      </w:r>
      <w:r w:rsidRPr="006E7F8B">
        <w:rPr>
          <w:spacing w:val="-1"/>
          <w:lang w:val="pt-BR"/>
        </w:rPr>
        <w:t xml:space="preserve">, </w:t>
      </w:r>
      <w:r w:rsidRPr="006E7F8B">
        <w:rPr>
          <w:spacing w:val="-1"/>
          <w:lang w:val="pt-BR"/>
        </w:rPr>
        <w:lastRenderedPageBreak/>
        <w:t>não se aplica quando o crédito for:</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integrado exclusivamente por dotações orçamentárias classificadas com RP 6 e RP 7.</w:t>
      </w:r>
    </w:p>
    <w:p w:rsidR="006E7F8B" w:rsidRDefault="006E7F8B" w:rsidP="00CA06AE">
      <w:pPr>
        <w:pStyle w:val="Corpodetexto"/>
        <w:spacing w:line="338" w:lineRule="auto"/>
        <w:ind w:right="86" w:firstLine="851"/>
        <w:rPr>
          <w:spacing w:val="-1"/>
          <w:lang w:val="pt-BR"/>
        </w:rPr>
      </w:pPr>
      <w:r w:rsidRPr="006E7F8B">
        <w:rPr>
          <w:spacing w:val="-1"/>
          <w:lang w:val="pt-BR"/>
        </w:rPr>
        <w:t>§ 13.</w:t>
      </w:r>
      <w:r>
        <w:rPr>
          <w:spacing w:val="-1"/>
          <w:lang w:val="pt-BR"/>
        </w:rPr>
        <w:t xml:space="preserve"> </w:t>
      </w:r>
      <w:r w:rsidRPr="006E7F8B">
        <w:rPr>
          <w:spacing w:val="-1"/>
          <w:lang w:val="pt-BR"/>
        </w:rPr>
        <w:t>Serão encaminhados projetos de lei específicos, quando se tratar de créditos</w:t>
      </w:r>
      <w:r w:rsidR="00CA06AE">
        <w:rPr>
          <w:spacing w:val="-1"/>
          <w:lang w:val="pt-BR"/>
        </w:rPr>
        <w:t xml:space="preserve"> </w:t>
      </w:r>
      <w:r w:rsidRPr="006E7F8B">
        <w:rPr>
          <w:spacing w:val="-1"/>
          <w:lang w:val="pt-BR"/>
        </w:rPr>
        <w:t>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rsidR="006E7F8B" w:rsidRDefault="006E7F8B" w:rsidP="006E7F8B">
      <w:pPr>
        <w:pStyle w:val="Corpodetexto"/>
        <w:spacing w:line="338" w:lineRule="auto"/>
        <w:ind w:right="86" w:firstLine="851"/>
        <w:rPr>
          <w:spacing w:val="-1"/>
          <w:lang w:val="pt-BR"/>
        </w:rPr>
      </w:pPr>
      <w:r w:rsidRPr="006E7F8B">
        <w:rPr>
          <w:spacing w:val="-1"/>
          <w:lang w:val="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15. Nas hipóteses de abertura de créditos adicionais à conta de recursos de excesso de arrecadação ou de </w:t>
      </w:r>
      <w:proofErr w:type="spellStart"/>
      <w:r w:rsidR="009B78DF" w:rsidRPr="009B78DF">
        <w:rPr>
          <w:b/>
          <w:spacing w:val="-1"/>
          <w:lang w:val="pt-BR"/>
        </w:rPr>
        <w:t>superavit</w:t>
      </w:r>
      <w:proofErr w:type="spellEnd"/>
      <w:r w:rsidRPr="006E7F8B">
        <w:rPr>
          <w:spacing w:val="-1"/>
          <w:lang w:val="pt-BR"/>
        </w:rPr>
        <w:t xml:space="preserve"> financeiro, ainda que envolvam concomitante troca de fontes de recursos, as respectivas exposições de motivos deverão estar acompanhadas dos demonstrativos exigidos pelos §§ 5º e 6º.</w:t>
      </w:r>
    </w:p>
    <w:p w:rsidR="006E7F8B" w:rsidRDefault="006E7F8B" w:rsidP="006E7F8B">
      <w:pPr>
        <w:pStyle w:val="Corpodetexto"/>
        <w:spacing w:line="338" w:lineRule="auto"/>
        <w:ind w:right="86" w:firstLine="851"/>
        <w:rPr>
          <w:spacing w:val="-1"/>
          <w:lang w:val="pt-BR"/>
        </w:rPr>
      </w:pPr>
      <w:r w:rsidRPr="006E7F8B">
        <w:rPr>
          <w:spacing w:val="-1"/>
          <w:lang w:val="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rsidR="006E7F8B" w:rsidRDefault="006E7F8B" w:rsidP="006E7F8B">
      <w:pPr>
        <w:pStyle w:val="Corpodetexto"/>
        <w:spacing w:line="338" w:lineRule="auto"/>
        <w:ind w:right="86" w:firstLine="851"/>
        <w:rPr>
          <w:spacing w:val="-1"/>
          <w:lang w:val="pt-BR"/>
        </w:rPr>
      </w:pPr>
      <w:r w:rsidRPr="006E7F8B">
        <w:rPr>
          <w:spacing w:val="-1"/>
          <w:lang w:val="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2022,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18. Caso os valores de categorias de programação a serem cancelados ultrapassem vinte </w:t>
      </w:r>
      <w:r w:rsidRPr="006E7F8B">
        <w:rPr>
          <w:spacing w:val="-1"/>
          <w:lang w:val="pt-BR"/>
        </w:rPr>
        <w:lastRenderedPageBreak/>
        <w:t>por cento do valor inicialmente fixado na Lei Orçamentária de 2022 para as referidas categorias, deve ser apresentada, além das justificativas mencionadas no § 3º, a demonstração do desvio entre a dotação inicialmente fixada na referida Lei e a dotação resultante, considerados os créditos abertos e em tramitação.</w:t>
      </w:r>
    </w:p>
    <w:p w:rsidR="006E7F8B" w:rsidRDefault="006E7F8B" w:rsidP="006E7F8B">
      <w:pPr>
        <w:pStyle w:val="Corpodetexto"/>
        <w:spacing w:line="338" w:lineRule="auto"/>
        <w:ind w:right="86" w:firstLine="851"/>
        <w:rPr>
          <w:spacing w:val="-1"/>
          <w:lang w:val="pt-BR"/>
        </w:rPr>
      </w:pPr>
      <w:r w:rsidRPr="006E7F8B">
        <w:rPr>
          <w:spacing w:val="-1"/>
          <w:lang w:val="pt-BR"/>
        </w:rPr>
        <w:t>Art. 47. As propostas de abertura de créditos suplementares autorizados na Lei Orçamentária de 2022, ressalvado o disposto no § 1º e nos arts. 59 e 60, serão submetidas ao Presidente da República, acompanhadas de exposição de motivos que inclua a justificativa e a indicação dos efeitos das anulações de dotações, observado o disposto nos §§ 3º, 5º, 6º, 15 e 18 do art. 46.</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créditos a que se refere o </w:t>
      </w:r>
      <w:r w:rsidRPr="006E7F8B">
        <w:rPr>
          <w:b/>
          <w:spacing w:val="-1"/>
          <w:lang w:val="pt-BR"/>
        </w:rPr>
        <w:t>caput</w:t>
      </w:r>
      <w:r w:rsidRPr="006E7F8B">
        <w:rPr>
          <w:spacing w:val="-1"/>
          <w:lang w:val="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rsidR="006E7F8B" w:rsidRDefault="006E7F8B" w:rsidP="00CA06AE">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dos Presidentes da Câmara dos Deputados, do Senado Federal e do Tribunal de</w:t>
      </w:r>
      <w:r w:rsidR="00CA06AE">
        <w:rPr>
          <w:spacing w:val="-1"/>
          <w:lang w:val="pt-BR"/>
        </w:rPr>
        <w:t xml:space="preserve"> </w:t>
      </w:r>
      <w:r w:rsidRPr="006E7F8B">
        <w:rPr>
          <w:spacing w:val="-1"/>
          <w:lang w:val="pt-BR"/>
        </w:rPr>
        <w:t>Contas da União;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dos Presidentes do Supremo Tribunal Federal, do Conselho Nacional de Justiça, do Conselho da Justiça Federal, do Conselho Superior da Justiça do Trabalho, dos Tribunais Superiores e do Tribunal de Justiça do Distrito Federal e dos Territórios;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do Procurador-Geral da República, do Presidente do Conselho Nacional do Ministério Público e do Defensor Público-Geral Federal.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6E7F8B">
        <w:rPr>
          <w:b/>
          <w:spacing w:val="-1"/>
          <w:lang w:val="pt-BR"/>
        </w:rPr>
        <w:t>caput</w:t>
      </w:r>
      <w:r w:rsidRPr="006E7F8B">
        <w:rPr>
          <w:spacing w:val="-1"/>
          <w:lang w:val="pt-BR"/>
        </w:rPr>
        <w:t xml:space="preserve"> do art. 27.</w:t>
      </w:r>
    </w:p>
    <w:p w:rsidR="006E7F8B" w:rsidRDefault="006E7F8B" w:rsidP="006E7F8B">
      <w:pPr>
        <w:pStyle w:val="Corpodetexto"/>
        <w:spacing w:line="338" w:lineRule="auto"/>
        <w:ind w:right="86" w:firstLine="851"/>
        <w:rPr>
          <w:spacing w:val="-1"/>
          <w:lang w:val="pt-BR"/>
        </w:rPr>
      </w:pPr>
      <w:r w:rsidRPr="006E7F8B">
        <w:rPr>
          <w:spacing w:val="-1"/>
          <w:lang w:val="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p w:rsidR="006E7F8B" w:rsidRDefault="006E7F8B" w:rsidP="006E7F8B">
      <w:pPr>
        <w:pStyle w:val="Corpodetexto"/>
        <w:spacing w:line="338" w:lineRule="auto"/>
        <w:ind w:right="86" w:firstLine="851"/>
        <w:rPr>
          <w:spacing w:val="-1"/>
          <w:lang w:val="pt-BR"/>
        </w:rPr>
      </w:pPr>
      <w:r w:rsidRPr="006E7F8B">
        <w:rPr>
          <w:spacing w:val="-1"/>
          <w:lang w:val="pt-BR"/>
        </w:rPr>
        <w:t>§ 4º Na abertura dos créditos na forma do disposto no § 1º, fica vedado o cancelamento de despesas financeiras para suplementação de despesas primárias.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Os créditos de que trata o § 1º serão incluídos no </w:t>
      </w:r>
      <w:proofErr w:type="spellStart"/>
      <w:r w:rsidRPr="006E7F8B">
        <w:rPr>
          <w:spacing w:val="-1"/>
          <w:lang w:val="pt-BR"/>
        </w:rPr>
        <w:t>Siafi</w:t>
      </w:r>
      <w:proofErr w:type="spellEnd"/>
      <w:r w:rsidRPr="006E7F8B">
        <w:rPr>
          <w:spacing w:val="-1"/>
          <w:lang w:val="pt-BR"/>
        </w:rPr>
        <w:t xml:space="preserve">, exclusivamente, por </w:t>
      </w:r>
      <w:r w:rsidRPr="006E7F8B">
        <w:rPr>
          <w:spacing w:val="-1"/>
          <w:lang w:val="pt-BR"/>
        </w:rPr>
        <w:lastRenderedPageBreak/>
        <w:t xml:space="preserve">intermédio de transmissão de dados do </w:t>
      </w:r>
      <w:proofErr w:type="spellStart"/>
      <w:r w:rsidRPr="006E7F8B">
        <w:rPr>
          <w:spacing w:val="-1"/>
          <w:lang w:val="pt-BR"/>
        </w:rPr>
        <w:t>Siop</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Para fins do disposto no </w:t>
      </w:r>
      <w:r w:rsidRPr="006E7F8B">
        <w:rPr>
          <w:b/>
          <w:spacing w:val="-1"/>
          <w:lang w:val="pt-BR"/>
        </w:rPr>
        <w:t>caput</w:t>
      </w:r>
      <w:r w:rsidRPr="006E7F8B">
        <w:rPr>
          <w:spacing w:val="-1"/>
          <w:lang w:val="pt-BR"/>
        </w:rPr>
        <w:t>, somente serão submetidas ao Presidente da República as propostas de créditos suplementares que cumpram os requisitos e as condições previstos na legislação em vigor, para efeito de sua abertura e da execução da despesa correspondente.</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48. Na abertura dos créditos suplementares de que tratam os arts. 46 e 47, poderão ser incluídos </w:t>
      </w:r>
      <w:proofErr w:type="spellStart"/>
      <w:r w:rsidRPr="006E7F8B">
        <w:rPr>
          <w:spacing w:val="-1"/>
          <w:lang w:val="pt-BR"/>
        </w:rPr>
        <w:t>GNDs</w:t>
      </w:r>
      <w:proofErr w:type="spellEnd"/>
      <w:r w:rsidRPr="006E7F8B">
        <w:rPr>
          <w:spacing w:val="-1"/>
          <w:lang w:val="pt-BR"/>
        </w:rPr>
        <w:t>, além dos aprovados no subtítulo, desde que compatíveis com a finalidade da ação orçamentária correspondente.</w:t>
      </w:r>
    </w:p>
    <w:p w:rsidR="006E7F8B" w:rsidRDefault="006E7F8B" w:rsidP="006E7F8B">
      <w:pPr>
        <w:pStyle w:val="Corpodetexto"/>
        <w:spacing w:line="338" w:lineRule="auto"/>
        <w:ind w:right="86" w:firstLine="851"/>
        <w:rPr>
          <w:spacing w:val="-1"/>
          <w:lang w:val="pt-BR"/>
        </w:rPr>
      </w:pPr>
      <w:r w:rsidRPr="006E7F8B">
        <w:rPr>
          <w:spacing w:val="-1"/>
          <w:lang w:val="pt-BR"/>
        </w:rPr>
        <w:t>Art. 49. Na abertura de crédito extraordinário, é vedada a criação de novo código e título para ação já existente.</w:t>
      </w:r>
    </w:p>
    <w:p w:rsidR="006E7F8B" w:rsidRDefault="006E7F8B" w:rsidP="006E7F8B">
      <w:pPr>
        <w:pStyle w:val="Corpodetexto"/>
        <w:spacing w:line="338" w:lineRule="auto"/>
        <w:ind w:right="86" w:firstLine="851"/>
        <w:rPr>
          <w:spacing w:val="-1"/>
          <w:lang w:val="pt-BR"/>
        </w:rPr>
      </w:pPr>
      <w:r w:rsidRPr="006E7F8B">
        <w:rPr>
          <w:spacing w:val="-1"/>
          <w:lang w:val="pt-BR"/>
        </w:rPr>
        <w:t>§ 1º O crédito aberto por medida provisória deverá ser classificado, quanto ao identificador de resultado primário, de acordo com o disposto no § 4º do art. 7º.</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Os </w:t>
      </w:r>
      <w:proofErr w:type="spellStart"/>
      <w:r w:rsidRPr="006E7F8B">
        <w:rPr>
          <w:spacing w:val="-1"/>
          <w:lang w:val="pt-BR"/>
        </w:rPr>
        <w:t>GNDs</w:t>
      </w:r>
      <w:proofErr w:type="spellEnd"/>
      <w:r w:rsidRPr="006E7F8B">
        <w:rPr>
          <w:spacing w:val="-1"/>
          <w:lang w:val="pt-BR"/>
        </w:rPr>
        <w:t xml:space="preserve"> decorrentes da abertura ou da reabertura de créditos extraordinários durante o exercício poderão ser alterados, justificadamente, por ato do Poder Executivo federal, para adequá-los à necessidade da execução, hipótese em que poderão ser incluídos </w:t>
      </w:r>
      <w:proofErr w:type="spellStart"/>
      <w:r w:rsidRPr="006E7F8B">
        <w:rPr>
          <w:spacing w:val="-1"/>
          <w:lang w:val="pt-BR"/>
        </w:rPr>
        <w:t>GNDs</w:t>
      </w:r>
      <w:proofErr w:type="spellEnd"/>
      <w:r w:rsidRPr="006E7F8B">
        <w:rPr>
          <w:spacing w:val="-1"/>
          <w:lang w:val="pt-BR"/>
        </w:rPr>
        <w:t>, além daqueles constantes da abertura do crédito, desde que compatíveis com a finalidade da ação orçamentária correspondente.</w:t>
      </w:r>
    </w:p>
    <w:p w:rsidR="006E7F8B" w:rsidRDefault="006E7F8B" w:rsidP="006E7F8B">
      <w:pPr>
        <w:pStyle w:val="Corpodetexto"/>
        <w:spacing w:line="338" w:lineRule="auto"/>
        <w:ind w:right="86" w:firstLine="851"/>
        <w:rPr>
          <w:spacing w:val="-1"/>
          <w:lang w:val="pt-BR"/>
        </w:rPr>
      </w:pPr>
      <w:r w:rsidRPr="006E7F8B">
        <w:rPr>
          <w:spacing w:val="-1"/>
          <w:lang w:val="pt-BR"/>
        </w:rPr>
        <w:t>Art. 50. Os anexos dos créditos adicionais obedecerão à mesma formatação dos Quadros dos Créditos Orçamentários constantes da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Art. 51. As dotações das categorias de programação anuladas em decorrência do disposto no § 1º do art. 47 não poderão ser suplementadas, exceto se por remanejamento de dotações no âmbito do próprio órgão ou em decorrência de legislação superveniente.</w:t>
      </w:r>
    </w:p>
    <w:p w:rsidR="006E7F8B" w:rsidRDefault="006E7F8B" w:rsidP="00CA06AE">
      <w:pPr>
        <w:pStyle w:val="Corpodetexto"/>
        <w:spacing w:line="338" w:lineRule="auto"/>
        <w:ind w:right="86" w:firstLine="851"/>
        <w:rPr>
          <w:spacing w:val="-1"/>
          <w:lang w:val="pt-BR"/>
        </w:rPr>
      </w:pPr>
      <w:r w:rsidRPr="006E7F8B">
        <w:rPr>
          <w:spacing w:val="-1"/>
          <w:lang w:val="pt-BR"/>
        </w:rPr>
        <w:t>Parágrafo único. Excetuam-se do disposto no</w:t>
      </w:r>
      <w:r>
        <w:rPr>
          <w:spacing w:val="-1"/>
          <w:lang w:val="pt-BR"/>
        </w:rPr>
        <w:t xml:space="preserve"> </w:t>
      </w:r>
      <w:r w:rsidRPr="006E7F8B">
        <w:rPr>
          <w:b/>
          <w:spacing w:val="-1"/>
          <w:lang w:val="pt-BR"/>
        </w:rPr>
        <w:t>caput</w:t>
      </w:r>
      <w:r>
        <w:rPr>
          <w:spacing w:val="-1"/>
          <w:lang w:val="pt-BR"/>
        </w:rPr>
        <w:t xml:space="preserve"> </w:t>
      </w:r>
      <w:r w:rsidRPr="006E7F8B">
        <w:rPr>
          <w:spacing w:val="-1"/>
          <w:lang w:val="pt-BR"/>
        </w:rPr>
        <w:t>as dotações</w:t>
      </w:r>
      <w:r>
        <w:rPr>
          <w:spacing w:val="-1"/>
          <w:lang w:val="pt-BR"/>
        </w:rPr>
        <w:t xml:space="preserve"> </w:t>
      </w:r>
      <w:r w:rsidRPr="006E7F8B">
        <w:rPr>
          <w:spacing w:val="-1"/>
          <w:lang w:val="pt-BR"/>
        </w:rPr>
        <w:t>das unidades</w:t>
      </w:r>
      <w:r w:rsidR="00CA06AE">
        <w:rPr>
          <w:spacing w:val="-1"/>
          <w:lang w:val="pt-BR"/>
        </w:rPr>
        <w:t xml:space="preserve"> </w:t>
      </w:r>
      <w:r w:rsidRPr="006E7F8B">
        <w:rPr>
          <w:spacing w:val="-1"/>
          <w:lang w:val="pt-BR"/>
        </w:rPr>
        <w:t>orçamentárias</w:t>
      </w:r>
      <w:r>
        <w:rPr>
          <w:spacing w:val="-1"/>
          <w:lang w:val="pt-BR"/>
        </w:rPr>
        <w:t xml:space="preserve"> </w:t>
      </w:r>
      <w:r w:rsidRPr="006E7F8B">
        <w:rPr>
          <w:spacing w:val="-1"/>
          <w:lang w:val="pt-BR"/>
        </w:rPr>
        <w:t>do</w:t>
      </w:r>
      <w:r>
        <w:rPr>
          <w:spacing w:val="-1"/>
          <w:lang w:val="pt-BR"/>
        </w:rPr>
        <w:t xml:space="preserve"> </w:t>
      </w:r>
      <w:r w:rsidRPr="006E7F8B">
        <w:rPr>
          <w:spacing w:val="-1"/>
          <w:lang w:val="pt-BR"/>
        </w:rPr>
        <w:t>Poder</w:t>
      </w:r>
      <w:r>
        <w:rPr>
          <w:spacing w:val="-1"/>
          <w:lang w:val="pt-BR"/>
        </w:rPr>
        <w:t xml:space="preserve"> </w:t>
      </w:r>
      <w:r w:rsidRPr="006E7F8B">
        <w:rPr>
          <w:spacing w:val="-1"/>
          <w:lang w:val="pt-BR"/>
        </w:rPr>
        <w:t>Judiciário</w:t>
      </w:r>
      <w:r>
        <w:rPr>
          <w:spacing w:val="-1"/>
          <w:lang w:val="pt-BR"/>
        </w:rPr>
        <w:t xml:space="preserve"> </w:t>
      </w:r>
      <w:r w:rsidRPr="006E7F8B">
        <w:rPr>
          <w:spacing w:val="-1"/>
          <w:lang w:val="pt-BR"/>
        </w:rPr>
        <w:t>que</w:t>
      </w:r>
      <w:r>
        <w:rPr>
          <w:spacing w:val="-1"/>
          <w:lang w:val="pt-BR"/>
        </w:rPr>
        <w:t xml:space="preserve"> </w:t>
      </w:r>
      <w:r w:rsidRPr="006E7F8B">
        <w:rPr>
          <w:spacing w:val="-1"/>
          <w:lang w:val="pt-BR"/>
        </w:rPr>
        <w:t>exerçam</w:t>
      </w:r>
      <w:r>
        <w:rPr>
          <w:spacing w:val="-1"/>
          <w:lang w:val="pt-BR"/>
        </w:rPr>
        <w:t xml:space="preserve"> </w:t>
      </w:r>
      <w:r w:rsidRPr="006E7F8B">
        <w:rPr>
          <w:spacing w:val="-1"/>
          <w:lang w:val="pt-BR"/>
        </w:rPr>
        <w:t>a</w:t>
      </w:r>
      <w:r>
        <w:rPr>
          <w:spacing w:val="-1"/>
          <w:lang w:val="pt-BR"/>
        </w:rPr>
        <w:t xml:space="preserve"> </w:t>
      </w:r>
      <w:r w:rsidRPr="006E7F8B">
        <w:rPr>
          <w:spacing w:val="-1"/>
          <w:lang w:val="pt-BR"/>
        </w:rPr>
        <w:t>função</w:t>
      </w:r>
      <w:r>
        <w:rPr>
          <w:spacing w:val="-1"/>
          <w:lang w:val="pt-BR"/>
        </w:rPr>
        <w:t xml:space="preserve"> </w:t>
      </w:r>
      <w:r w:rsidRPr="006E7F8B">
        <w:rPr>
          <w:spacing w:val="-1"/>
          <w:lang w:val="pt-BR"/>
        </w:rPr>
        <w:t>de</w:t>
      </w:r>
      <w:r>
        <w:rPr>
          <w:spacing w:val="-1"/>
          <w:lang w:val="pt-BR"/>
        </w:rPr>
        <w:t xml:space="preserve"> </w:t>
      </w:r>
      <w:r w:rsidRPr="006E7F8B">
        <w:rPr>
          <w:spacing w:val="-1"/>
          <w:lang w:val="pt-BR"/>
        </w:rPr>
        <w:t>setorial</w:t>
      </w:r>
      <w:r>
        <w:rPr>
          <w:spacing w:val="-1"/>
          <w:lang w:val="pt-BR"/>
        </w:rPr>
        <w:t xml:space="preserve"> </w:t>
      </w:r>
      <w:r w:rsidRPr="006E7F8B">
        <w:rPr>
          <w:spacing w:val="-1"/>
          <w:lang w:val="pt-BR"/>
        </w:rPr>
        <w:t>de</w:t>
      </w:r>
      <w:r>
        <w:rPr>
          <w:spacing w:val="-1"/>
          <w:lang w:val="pt-BR"/>
        </w:rPr>
        <w:t xml:space="preserve"> </w:t>
      </w:r>
      <w:r w:rsidRPr="006E7F8B">
        <w:rPr>
          <w:spacing w:val="-1"/>
          <w:lang w:val="pt-BR"/>
        </w:rPr>
        <w:t>orçamento,</w:t>
      </w:r>
      <w:r>
        <w:rPr>
          <w:spacing w:val="-1"/>
          <w:lang w:val="pt-BR"/>
        </w:rPr>
        <w:t xml:space="preserve"> </w:t>
      </w:r>
      <w:r w:rsidRPr="006E7F8B">
        <w:rPr>
          <w:spacing w:val="-1"/>
          <w:lang w:val="pt-BR"/>
        </w:rPr>
        <w:t>quando anuladas para suplementação das unidades do próprio órgão.</w:t>
      </w:r>
    </w:p>
    <w:p w:rsidR="006E7F8B" w:rsidRDefault="006E7F8B" w:rsidP="006E7F8B">
      <w:pPr>
        <w:pStyle w:val="Corpodetexto"/>
        <w:spacing w:line="338" w:lineRule="auto"/>
        <w:ind w:right="86" w:firstLine="851"/>
        <w:rPr>
          <w:spacing w:val="-1"/>
          <w:lang w:val="pt-BR"/>
        </w:rPr>
      </w:pPr>
      <w:r w:rsidRPr="006E7F8B">
        <w:rPr>
          <w:spacing w:val="-1"/>
          <w:lang w:val="pt-BR"/>
        </w:rPr>
        <w:t>Art. 52.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50.</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créditos reabertos na forma estabelecida neste artigo, relativos aos Orçamentos Fiscal e da Seguridade Social, serão incluídos no </w:t>
      </w:r>
      <w:proofErr w:type="spellStart"/>
      <w:r w:rsidRPr="006E7F8B">
        <w:rPr>
          <w:spacing w:val="-1"/>
          <w:lang w:val="pt-BR"/>
        </w:rPr>
        <w:t>Siafi</w:t>
      </w:r>
      <w:proofErr w:type="spellEnd"/>
      <w:r w:rsidRPr="006E7F8B">
        <w:rPr>
          <w:spacing w:val="-1"/>
          <w:lang w:val="pt-BR"/>
        </w:rPr>
        <w:t xml:space="preserve">, exclusivamente, por intermédio de transmissão de dados do </w:t>
      </w:r>
      <w:proofErr w:type="spellStart"/>
      <w:r w:rsidRPr="006E7F8B">
        <w:rPr>
          <w:spacing w:val="-1"/>
          <w:lang w:val="pt-BR"/>
        </w:rPr>
        <w:t>Siop</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prazo de que trata o </w:t>
      </w:r>
      <w:r w:rsidRPr="006E7F8B">
        <w:rPr>
          <w:b/>
          <w:spacing w:val="-1"/>
          <w:lang w:val="pt-BR"/>
        </w:rPr>
        <w:t>caput</w:t>
      </w:r>
      <w:r w:rsidRPr="006E7F8B">
        <w:rPr>
          <w:spacing w:val="-1"/>
          <w:lang w:val="pt-BR"/>
        </w:rPr>
        <w:t xml:space="preserve"> não se aplica ao Orçamento de Investimento.</w:t>
      </w:r>
    </w:p>
    <w:p w:rsidR="006E7F8B" w:rsidRDefault="006E7F8B" w:rsidP="006E7F8B">
      <w:pPr>
        <w:pStyle w:val="Corpodetexto"/>
        <w:spacing w:line="338" w:lineRule="auto"/>
        <w:ind w:right="86" w:firstLine="851"/>
        <w:rPr>
          <w:spacing w:val="-1"/>
          <w:lang w:val="pt-BR"/>
        </w:rPr>
      </w:pPr>
      <w:r w:rsidRPr="006E7F8B">
        <w:rPr>
          <w:spacing w:val="-1"/>
          <w:lang w:val="pt-BR"/>
        </w:rPr>
        <w:t>§ 3º A programação objeto da reabertura dos créditos especiais poderá ser adequada à constante da Lei Orçamentária de 2022, desde que não haja alteração da finalidade das ações orçamentárias.</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xml:space="preserve">§ 4º A reabertura dos créditos de que trata o </w:t>
      </w:r>
      <w:r w:rsidRPr="006E7F8B">
        <w:rPr>
          <w:b/>
          <w:spacing w:val="-1"/>
          <w:lang w:val="pt-BR"/>
        </w:rPr>
        <w:t>caput</w:t>
      </w:r>
      <w:r w:rsidRPr="006E7F8B">
        <w:rPr>
          <w:spacing w:val="-1"/>
          <w:lang w:val="pt-BR"/>
        </w:rPr>
        <w:t>, relativa aos Orçamentos Fiscal e da Seguridade Social, fica condicionada à anulação de dotações orçamentárias, relativas a despesas primárias aprovadas na Lei Orçamentária de 2022, no montante que exceder os limites a que se refere o art. 107 do Ato das Disposições Constitucionais Transitórias ou que afetar a obtenção da meta de resultado primário fixada nesta Lei.</w:t>
      </w:r>
    </w:p>
    <w:p w:rsidR="006E7F8B" w:rsidRDefault="006E7F8B" w:rsidP="006E7F8B">
      <w:pPr>
        <w:pStyle w:val="Corpodetexto"/>
        <w:spacing w:line="338" w:lineRule="auto"/>
        <w:ind w:right="86" w:firstLine="851"/>
        <w:rPr>
          <w:spacing w:val="-1"/>
          <w:lang w:val="pt-BR"/>
        </w:rPr>
      </w:pPr>
      <w:r w:rsidRPr="006E7F8B">
        <w:rPr>
          <w:spacing w:val="-1"/>
          <w:lang w:val="pt-BR"/>
        </w:rPr>
        <w:t>Art. 53. Fica o Poder Executivo federal autorizado a abrir créditos especiais ao Orçamento de Investimento para o atendimento de despesas relativas a ações em execução no exercício de 2021, por meio da utilização, em favor da correspondente empresa estatal e da respectiva programação, de saldo de recursos do Tesouro Nacional repassados em exercícios anteriores ou inscritos em restos a pagar no âmbito dos Orçamentos Fiscal ou da Seguridade Social.</w:t>
      </w:r>
    </w:p>
    <w:p w:rsidR="006E7F8B" w:rsidRDefault="006E7F8B" w:rsidP="006E7F8B">
      <w:pPr>
        <w:pStyle w:val="Corpodetexto"/>
        <w:spacing w:line="338" w:lineRule="auto"/>
        <w:ind w:right="86" w:firstLine="851"/>
        <w:rPr>
          <w:spacing w:val="-1"/>
          <w:lang w:val="pt-BR"/>
        </w:rPr>
      </w:pPr>
      <w:r w:rsidRPr="006E7F8B">
        <w:rPr>
          <w:spacing w:val="-1"/>
          <w:lang w:val="pt-BR"/>
        </w:rPr>
        <w:t>Art. 54. A reabertura dos créditos extraordinários, conforme disposto no § 2º do art. 167 da Constituição, será efetivada, se necessária, por meio de ato do Poder Executivo federal, observado o disposto no art. 50.</w:t>
      </w:r>
    </w:p>
    <w:p w:rsidR="006E7F8B" w:rsidRDefault="006E7F8B" w:rsidP="006E7F8B">
      <w:pPr>
        <w:pStyle w:val="Corpodetexto"/>
        <w:spacing w:line="338" w:lineRule="auto"/>
        <w:ind w:right="86" w:firstLine="851"/>
        <w:rPr>
          <w:spacing w:val="-1"/>
          <w:lang w:val="pt-BR"/>
        </w:rPr>
      </w:pPr>
      <w:r w:rsidRPr="006E7F8B">
        <w:rPr>
          <w:spacing w:val="-1"/>
          <w:lang w:val="pt-BR"/>
        </w:rPr>
        <w:t>Art. 55. Ato do Poder Executivo federal poderá transpor, remanejar, transferir ou utilizar, total ou parcialmente, as dotações orçamentárias aprovadas na Lei Orçamentária de 2022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rsidR="006E7F8B" w:rsidRDefault="006E7F8B" w:rsidP="006E7F8B">
      <w:pPr>
        <w:pStyle w:val="Corpodetexto"/>
        <w:spacing w:line="338" w:lineRule="auto"/>
        <w:ind w:right="86" w:firstLine="851"/>
        <w:rPr>
          <w:spacing w:val="-1"/>
          <w:lang w:val="pt-BR"/>
        </w:rPr>
      </w:pPr>
      <w:r w:rsidRPr="006E7F8B">
        <w:rPr>
          <w:spacing w:val="-1"/>
          <w:lang w:val="pt-BR"/>
        </w:rPr>
        <w:t>Parágrafo único. A transposição, a transferência ou o remanejamento não poderá resultar em alteração dos valores das programações aprovadas na Lei Orçamentária de 2022 ou nos créditos adicionais, hipótese em que poderá haver, excepcionalmente, adequação da classificação funcional, da esfera orçamentária e do Programa de Gestão, Manutenção e Serviço ao Estado ao novo órgão.</w:t>
      </w:r>
    </w:p>
    <w:p w:rsidR="006E7F8B" w:rsidRDefault="006E7F8B" w:rsidP="006E7F8B">
      <w:pPr>
        <w:pStyle w:val="Corpodetexto"/>
        <w:spacing w:line="338" w:lineRule="auto"/>
        <w:ind w:right="86" w:firstLine="851"/>
        <w:rPr>
          <w:spacing w:val="-1"/>
          <w:lang w:val="pt-BR"/>
        </w:rPr>
      </w:pPr>
      <w:r w:rsidRPr="006E7F8B">
        <w:rPr>
          <w:spacing w:val="-1"/>
          <w:lang w:val="pt-BR"/>
        </w:rPr>
        <w:t>Art. 56. A transposição, o remanejamento ou a transferência de recursos autorizada no § 5º do art. 167 da Constituição deve:</w:t>
      </w:r>
    </w:p>
    <w:p w:rsidR="006E7F8B" w:rsidRDefault="006E7F8B" w:rsidP="00D075C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ser realizada no âmbito das atividades de ciência, tecnologia e inovação, com o objetivo de viabilizar os resultados de projetos restritos às programações classificadas com função</w:t>
      </w:r>
      <w:r w:rsidR="00D075CB">
        <w:rPr>
          <w:spacing w:val="-1"/>
          <w:lang w:val="pt-BR"/>
        </w:rPr>
        <w:t xml:space="preserve"> </w:t>
      </w:r>
      <w:r w:rsidRPr="006E7F8B">
        <w:rPr>
          <w:spacing w:val="-1"/>
          <w:lang w:val="pt-BR"/>
        </w:rPr>
        <w:t xml:space="preserve">“19 - Ciência e Tecnologia” e </w:t>
      </w:r>
      <w:proofErr w:type="spellStart"/>
      <w:r w:rsidRPr="006E7F8B">
        <w:rPr>
          <w:spacing w:val="-1"/>
          <w:lang w:val="pt-BR"/>
        </w:rPr>
        <w:t>subfunções</w:t>
      </w:r>
      <w:proofErr w:type="spellEnd"/>
      <w:r w:rsidRPr="006E7F8B">
        <w:rPr>
          <w:spacing w:val="-1"/>
          <w:lang w:val="pt-BR"/>
        </w:rPr>
        <w:t xml:space="preserve"> “571 - Desenvolvimento Científico”, “572 - Desenvolvimento Tecnológico e Engenharia” ou “573 - Difusão do Conhecimento Científico e Tecnológico”;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ser destinada a categoria de programação existente.</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57. As alterações orçamentárias de que trata este Capítulo devem observar as restrições estabelecidas no inciso III do </w:t>
      </w:r>
      <w:r w:rsidRPr="006E7F8B">
        <w:rPr>
          <w:b/>
          <w:spacing w:val="-1"/>
          <w:lang w:val="pt-BR"/>
        </w:rPr>
        <w:t>caput</w:t>
      </w:r>
      <w:r w:rsidRPr="006E7F8B">
        <w:rPr>
          <w:spacing w:val="-1"/>
          <w:lang w:val="pt-BR"/>
        </w:rPr>
        <w:t xml:space="preserve"> do art. 167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Para fins do disposto no </w:t>
      </w:r>
      <w:r w:rsidRPr="006E7F8B">
        <w:rPr>
          <w:b/>
          <w:spacing w:val="-1"/>
          <w:lang w:val="pt-BR"/>
        </w:rPr>
        <w:t>caput</w:t>
      </w:r>
      <w:r w:rsidRPr="006E7F8B">
        <w:rPr>
          <w:spacing w:val="-1"/>
          <w:lang w:val="pt-BR"/>
        </w:rPr>
        <w:t xml:space="preserve">, enquanto houver receitas e despesas condicionadas, nos termos do disposto no art. 23, as alterações orçamentárias dos Poderes Legislativo, Executivo e </w:t>
      </w:r>
      <w:r w:rsidRPr="006E7F8B">
        <w:rPr>
          <w:spacing w:val="-1"/>
          <w:lang w:val="pt-BR"/>
        </w:rPr>
        <w:lastRenderedPageBreak/>
        <w:t>Judiciário, do Ministério Público da União e da Defensoria Pública da União devem ser equilibradas em relação à variação no montante de receitas de operações de crédito e de despesas de capital.</w:t>
      </w:r>
    </w:p>
    <w:p w:rsidR="006E7F8B" w:rsidRDefault="006E7F8B" w:rsidP="006E7F8B">
      <w:pPr>
        <w:pStyle w:val="Corpodetexto"/>
        <w:spacing w:line="338" w:lineRule="auto"/>
        <w:ind w:right="86" w:firstLine="851"/>
        <w:rPr>
          <w:spacing w:val="-1"/>
          <w:lang w:val="pt-BR"/>
        </w:rPr>
      </w:pPr>
      <w:r w:rsidRPr="006E7F8B">
        <w:rPr>
          <w:spacing w:val="-1"/>
          <w:lang w:val="pt-BR"/>
        </w:rPr>
        <w:t>§ 2º O disposto no § 1º não se aplica à abertura de créditos extraordinários, cuja compensação, se necessária, deverá ser realizada até o fim do exercício financeiro, observado o disposto no § 4º do art. 43 da Lei nº 4.320, de 1964.</w:t>
      </w:r>
    </w:p>
    <w:p w:rsidR="006E7F8B" w:rsidRDefault="006E7F8B" w:rsidP="006E7F8B">
      <w:pPr>
        <w:pStyle w:val="Corpodetexto"/>
        <w:spacing w:line="338" w:lineRule="auto"/>
        <w:ind w:right="86" w:firstLine="851"/>
        <w:rPr>
          <w:spacing w:val="-1"/>
          <w:lang w:val="pt-BR"/>
        </w:rPr>
      </w:pPr>
      <w:r w:rsidRPr="006E7F8B">
        <w:rPr>
          <w:spacing w:val="-1"/>
          <w:lang w:val="pt-BR"/>
        </w:rPr>
        <w:t>Art. 58.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59. O Presidente da República poderá delegar ao Ministro de Estado da Economia as alterações orçamentárias previstas nas alíneas “a” e “b” do inciso I do § 1º e no § 6º do art. 44, no </w:t>
      </w:r>
      <w:r w:rsidRPr="006E7F8B">
        <w:rPr>
          <w:b/>
          <w:spacing w:val="-1"/>
          <w:lang w:val="pt-BR"/>
        </w:rPr>
        <w:t>caput</w:t>
      </w:r>
      <w:r w:rsidRPr="006E7F8B">
        <w:rPr>
          <w:spacing w:val="-1"/>
          <w:lang w:val="pt-BR"/>
        </w:rPr>
        <w:t xml:space="preserve"> do art. 47, no § 2º do art. 49, no art. 52, no art. 53, no art. 54, no art. 55 e no § 2º do art. 65, além da transposição, do remanejamento ou da transferência de recursos a que se refere o § 5º do art. 167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Art. 60. Os dirigentes indicados no § 1º do art. 47 poderão delegar, no âmbito de seus órgãos, vedada a subdelegação, a abertura de créditos suplementares autorizados na Lei Orçamentária de 2022 que contenham a indicação de recursos compensatórios, nos termos do disposto no inciso III do § 1º do art. 43 da Lei nº 4.320, de 1964, desde que observadas as exigências e as restrições constantes do art. 47 desta Lei, especialmente aquelas a que se refere o seu § 4º, bem como o § 18 do art. 46.</w:t>
      </w:r>
    </w:p>
    <w:p w:rsidR="006E7F8B" w:rsidRDefault="006E7F8B" w:rsidP="006E7F8B">
      <w:pPr>
        <w:pStyle w:val="Corpodetexto"/>
        <w:spacing w:line="338" w:lineRule="auto"/>
        <w:ind w:right="86" w:firstLine="851"/>
        <w:rPr>
          <w:spacing w:val="-1"/>
          <w:lang w:val="pt-BR"/>
        </w:rPr>
      </w:pPr>
      <w:r w:rsidRPr="006E7F8B">
        <w:rPr>
          <w:spacing w:val="-1"/>
          <w:lang w:val="pt-BR"/>
        </w:rPr>
        <w:t>Art. 61.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Os recursos de que trata o </w:t>
      </w:r>
      <w:r w:rsidRPr="006E7F8B">
        <w:rPr>
          <w:b/>
          <w:spacing w:val="-1"/>
          <w:lang w:val="pt-BR"/>
        </w:rPr>
        <w:t>caput</w:t>
      </w:r>
      <w:r w:rsidRPr="006E7F8B">
        <w:rPr>
          <w:spacing w:val="-1"/>
          <w:lang w:val="pt-BR"/>
        </w:rPr>
        <w:t xml:space="preserve"> poderão ser remanejados para outras categorias de programação no âmbito da abertura de créditos suplementares autorizados na Lei Orçamentária de 2022, por ato próprio dos Poderes Executivo, Legislativo e Judiciário, do Ministério Público da União e da Defensoria Pública da União, observados os limites autorizados na referida Lei e o disposto no art. 47, desde que mantida a destinação, respectivamente, à contrapartida nacional e ao serviço da dívida.</w:t>
      </w:r>
    </w:p>
    <w:p w:rsidR="006E7F8B" w:rsidRDefault="006E7F8B" w:rsidP="006E7F8B">
      <w:pPr>
        <w:pStyle w:val="Corpodetexto"/>
        <w:spacing w:line="338" w:lineRule="auto"/>
        <w:ind w:right="86" w:firstLine="851"/>
        <w:rPr>
          <w:spacing w:val="-1"/>
          <w:lang w:val="pt-BR"/>
        </w:rPr>
      </w:pPr>
      <w:r w:rsidRPr="006E7F8B">
        <w:rPr>
          <w:spacing w:val="-1"/>
          <w:lang w:val="pt-BR"/>
        </w:rPr>
        <w:t>Art. 62. Para fins do disposto nos §§ 10 e 11 do art. 165 da Constituição, consideram- se compatíveis com o dever de execução das programações as alterações orçamentárias referidas nesta Lei e os créditos autorizados na Lei Orçamentária de 2022 e nas leis de créditos adicionais.</w:t>
      </w:r>
    </w:p>
    <w:p w:rsidR="006E7F8B" w:rsidRDefault="006E7F8B" w:rsidP="00D075CB">
      <w:pPr>
        <w:pStyle w:val="Corpodetexto"/>
        <w:spacing w:line="338" w:lineRule="auto"/>
        <w:ind w:right="86" w:firstLine="851"/>
        <w:rPr>
          <w:spacing w:val="-1"/>
          <w:lang w:val="pt-BR"/>
        </w:rPr>
      </w:pPr>
      <w:r w:rsidRPr="006E7F8B">
        <w:rPr>
          <w:spacing w:val="-1"/>
          <w:lang w:val="pt-BR"/>
        </w:rPr>
        <w:t>Parágrafo único. O dever de execução de que trata o § 10 do art. 165 da Constituição</w:t>
      </w:r>
      <w:r w:rsidR="00D075CB">
        <w:rPr>
          <w:spacing w:val="-1"/>
          <w:lang w:val="pt-BR"/>
        </w:rPr>
        <w:t xml:space="preserve"> </w:t>
      </w:r>
      <w:r w:rsidRPr="006E7F8B">
        <w:rPr>
          <w:spacing w:val="-1"/>
          <w:lang w:val="pt-BR"/>
        </w:rPr>
        <w:t xml:space="preserve">não obsta a escolha das programações que serão objeto de cancelamento e aplicação, por meio das </w:t>
      </w:r>
      <w:r w:rsidRPr="006E7F8B">
        <w:rPr>
          <w:spacing w:val="-1"/>
          <w:lang w:val="pt-BR"/>
        </w:rPr>
        <w:lastRenderedPageBreak/>
        <w:t xml:space="preserve">alterações de que trata o </w:t>
      </w:r>
      <w:r w:rsidRPr="006E7F8B">
        <w:rPr>
          <w:b/>
          <w:spacing w:val="-1"/>
          <w:lang w:val="pt-BR"/>
        </w:rPr>
        <w:t>caput</w:t>
      </w:r>
      <w:r w:rsidRPr="006E7F8B">
        <w:rPr>
          <w:spacing w:val="-1"/>
          <w:lang w:val="pt-BR"/>
        </w:rPr>
        <w:t>, desde que cumpridos os demais requisitos referidos nesta Lei.</w:t>
      </w:r>
    </w:p>
    <w:p w:rsidR="00D075CB" w:rsidRDefault="00D075CB" w:rsidP="006E7F8B">
      <w:pPr>
        <w:pStyle w:val="Corpodetexto"/>
        <w:spacing w:line="338" w:lineRule="auto"/>
        <w:ind w:right="86" w:firstLine="851"/>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VIII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 LIMITAÇÃO ORÇAMENTÁRIA E FINANCEIRA</w:t>
      </w:r>
    </w:p>
    <w:p w:rsidR="00D075C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63. Os Poderes Executivo, Legislativo e Judiciário, o Ministério Público da União e a Defensoria Pública da União deverão elaborar e publicar por ato próprio, até trinta dias após a data de publicação da Lei Orçamentária de 2022, cronograma anual de desembolso mensal, por órgão, nos termos do disposto no art. 8º da Lei Complementar nº 101, de 2000 - Lei de Responsabilidade Fiscal, com vistas ao cumprimento da meta de resultado primário estabelecida nesta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No caso do Poder Executivo federal, o ato referido no </w:t>
      </w:r>
      <w:r w:rsidRPr="006E7F8B">
        <w:rPr>
          <w:b/>
          <w:spacing w:val="-1"/>
          <w:lang w:val="pt-BR"/>
        </w:rPr>
        <w:t>caput</w:t>
      </w:r>
      <w:r w:rsidRPr="006E7F8B">
        <w:rPr>
          <w:spacing w:val="-1"/>
          <w:lang w:val="pt-BR"/>
        </w:rPr>
        <w:t xml:space="preserve"> e os que o modificarem conterão, em milhões de reais: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metas quadrimestrais para o resultado primário dos Orçamentos Fiscal e da Seguridade Social, demonstrando que a programação atende à meta estabelecida nesta Lei;</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cronograma de pagamentos mensais de despesas primárias discricionárias à conta de recursos do Tesouro Nacional e de outras fontes, incluídos os restos a pagar, que serão demonstrados na forma do disposto no inciso IV;</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demonstrativo do montante dos restos a pagar, por órgão, distinguindo-se os processados dos não processados;</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metas quadrimestrais para o resultado primário das empresas estatais federais, com as estimativas de receitas e despesas que o compõem, destacando as principais empresas e separando, nas despesas, os investimentos; e</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quadro geral da programação financeira, detalhado em demonstrativos distintos segundo a classificação da despesa em financeira, primária discricionária e primária obrigatória, evidenciando-se por órgão: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dotação autorizada na lei orçamentária e nos créditos adicionais; limite ou valor estimado para empenho; limite ou valor estimado para pagamento; e diferenças entre montante autorizado e limites ou valores estimados; e</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b)</w:t>
      </w:r>
      <w:r>
        <w:rPr>
          <w:spacing w:val="-1"/>
          <w:lang w:val="pt-BR"/>
        </w:rPr>
        <w:t xml:space="preserve"> </w:t>
      </w:r>
      <w:r w:rsidRPr="006E7F8B">
        <w:rPr>
          <w:spacing w:val="-1"/>
          <w:lang w:val="pt-BR"/>
        </w:rPr>
        <w:t>estoque de restos a pagar ao final de 2021 líquido de cancelamentos ocorridos em 2022, limite ou valor estimado para pagamento, e respectiva diferença.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Poder Executivo federal estabelecerá no ato referido no </w:t>
      </w:r>
      <w:r w:rsidRPr="006E7F8B">
        <w:rPr>
          <w:b/>
          <w:spacing w:val="-1"/>
          <w:lang w:val="pt-BR"/>
        </w:rPr>
        <w:t>caput</w:t>
      </w:r>
      <w:r w:rsidRPr="006E7F8B">
        <w:rPr>
          <w:spacing w:val="-1"/>
          <w:lang w:val="pt-BR"/>
        </w:rPr>
        <w:t xml:space="preserve"> as despesas primárias obrigatórias constantes da Seção I do Anexo III que estarão sujeitas a controle de fluxo, com o respectivo cronograma de pagamento.</w:t>
      </w:r>
    </w:p>
    <w:p w:rsidR="006E7F8B" w:rsidRDefault="006E7F8B" w:rsidP="006E7F8B">
      <w:pPr>
        <w:pStyle w:val="Corpodetexto"/>
        <w:spacing w:line="338" w:lineRule="auto"/>
        <w:ind w:right="86" w:firstLine="851"/>
        <w:rPr>
          <w:spacing w:val="-1"/>
          <w:lang w:val="pt-BR"/>
        </w:rPr>
      </w:pPr>
      <w:r w:rsidRPr="006E7F8B">
        <w:rPr>
          <w:spacing w:val="-1"/>
          <w:lang w:val="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rsidR="006E7F8B" w:rsidRDefault="006E7F8B" w:rsidP="006E7F8B">
      <w:pPr>
        <w:pStyle w:val="Corpodetexto"/>
        <w:spacing w:line="338" w:lineRule="auto"/>
        <w:ind w:right="86" w:firstLine="851"/>
        <w:rPr>
          <w:spacing w:val="-1"/>
          <w:lang w:val="pt-BR"/>
        </w:rPr>
      </w:pPr>
      <w:r w:rsidRPr="006E7F8B">
        <w:rPr>
          <w:spacing w:val="-1"/>
          <w:lang w:val="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64.</w:t>
      </w:r>
    </w:p>
    <w:p w:rsidR="006E7F8B" w:rsidRDefault="006E7F8B" w:rsidP="006E7F8B">
      <w:pPr>
        <w:pStyle w:val="Corpodetexto"/>
        <w:spacing w:line="338" w:lineRule="auto"/>
        <w:ind w:right="86" w:firstLine="851"/>
        <w:rPr>
          <w:spacing w:val="-1"/>
          <w:lang w:val="pt-BR"/>
        </w:rPr>
      </w:pPr>
      <w:r w:rsidRPr="006E7F8B">
        <w:rPr>
          <w:spacing w:val="-1"/>
          <w:lang w:val="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p w:rsidR="006E7F8B" w:rsidRDefault="006E7F8B" w:rsidP="006E7F8B">
      <w:pPr>
        <w:pStyle w:val="Corpodetexto"/>
        <w:spacing w:line="338" w:lineRule="auto"/>
        <w:ind w:right="86" w:firstLine="851"/>
        <w:rPr>
          <w:spacing w:val="-1"/>
          <w:lang w:val="pt-BR"/>
        </w:rPr>
      </w:pPr>
      <w:r w:rsidRPr="006E7F8B">
        <w:rPr>
          <w:spacing w:val="-1"/>
          <w:lang w:val="pt-BR"/>
        </w:rPr>
        <w:t>§ 6º O disposto nos cronogramas de pagamento de que tratam os §§ 4º e 5º se aplica tanto ao pagamento de restos a pagar quanto ao pagamento de despesas do exercício.</w:t>
      </w:r>
    </w:p>
    <w:p w:rsidR="006E7F8B" w:rsidRDefault="006E7F8B" w:rsidP="006E7F8B">
      <w:pPr>
        <w:pStyle w:val="Corpodetexto"/>
        <w:spacing w:line="338" w:lineRule="auto"/>
        <w:ind w:right="86" w:firstLine="851"/>
        <w:rPr>
          <w:spacing w:val="-1"/>
          <w:lang w:val="pt-BR"/>
        </w:rPr>
      </w:pPr>
      <w:r w:rsidRPr="006E7F8B">
        <w:rPr>
          <w:spacing w:val="-1"/>
          <w:lang w:val="pt-BR"/>
        </w:rPr>
        <w:t>§ 7º Na hipótese de não existir programação orçamentária para embasar o cronograma de pagamento de que trata o § 4º, as demandas por restos a pagar pelos órgãos setoriais servirão de base para a sua inclusão no referido cronograma, observado o disposto no § 16 do art. 64.</w:t>
      </w:r>
    </w:p>
    <w:p w:rsidR="006E7F8B" w:rsidRDefault="006E7F8B" w:rsidP="006E7F8B">
      <w:pPr>
        <w:pStyle w:val="Corpodetexto"/>
        <w:spacing w:line="338" w:lineRule="auto"/>
        <w:ind w:right="86" w:firstLine="851"/>
        <w:rPr>
          <w:spacing w:val="-1"/>
          <w:lang w:val="pt-BR"/>
        </w:rPr>
      </w:pPr>
      <w:r w:rsidRPr="006E7F8B">
        <w:rPr>
          <w:spacing w:val="-1"/>
          <w:lang w:val="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9º O disposto nos §§ 4º, 5º, 6º, 7º e 8º aplicam-se exclusivamente ao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Art. 64.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p w:rsidR="006E7F8B" w:rsidRDefault="006E7F8B" w:rsidP="00D075CB">
      <w:pPr>
        <w:pStyle w:val="Corpodetexto"/>
        <w:spacing w:line="338" w:lineRule="auto"/>
        <w:ind w:right="86" w:firstLine="851"/>
        <w:rPr>
          <w:spacing w:val="-1"/>
          <w:lang w:val="pt-BR"/>
        </w:rPr>
      </w:pPr>
      <w:r w:rsidRPr="006E7F8B">
        <w:rPr>
          <w:spacing w:val="-1"/>
          <w:lang w:val="pt-BR"/>
        </w:rPr>
        <w:t xml:space="preserve">§ 1º O montante da limitação a ser promovida pelo Poder Executivo federal e pelos órgãos referidos no </w:t>
      </w:r>
      <w:r w:rsidRPr="006E7F8B">
        <w:rPr>
          <w:b/>
          <w:spacing w:val="-1"/>
          <w:lang w:val="pt-BR"/>
        </w:rPr>
        <w:t>caput</w:t>
      </w:r>
      <w:r w:rsidRPr="006E7F8B">
        <w:rPr>
          <w:spacing w:val="-1"/>
          <w:lang w:val="pt-BR"/>
        </w:rPr>
        <w:t xml:space="preserve"> será estabelecido de forma proporcional à participação de cada um no conjunto das dotações orçamentárias iniciais classificadas como despesas primárias discricionárias, </w:t>
      </w:r>
      <w:r w:rsidRPr="006E7F8B">
        <w:rPr>
          <w:spacing w:val="-1"/>
          <w:lang w:val="pt-BR"/>
        </w:rPr>
        <w:lastRenderedPageBreak/>
        <w:t>identificadas na Lei Orçamentária de 2022 na forma do disposto nas alíneas “b” e “c” do inciso II do</w:t>
      </w:r>
      <w:r w:rsidR="00D075CB">
        <w:rPr>
          <w:spacing w:val="-1"/>
          <w:lang w:val="pt-BR"/>
        </w:rPr>
        <w:t xml:space="preserve"> </w:t>
      </w:r>
      <w:r w:rsidRPr="006E7F8B">
        <w:rPr>
          <w:spacing w:val="-1"/>
          <w:lang w:val="pt-BR"/>
        </w:rPr>
        <w:t>§ 4º do art. 7º, excluídas as atividades dos Poderes Legislativo e Judiciário, do Ministério Público da União e da Defensoria Pública da União constantes da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 2º As alterações orçamentárias realizadas com fundamento na alínea “c” do inciso III do § 1º do art. 44 que forem publicadas até a data de divulgação do relatório de que trata o § 4º deste artigo e que decorram de erro material na classificação da Lei Orçamentária de 2022 serão consideradas no cálculo do montante de limitação previsto no § 1º deste artigo.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Poderes Executivo, Legislativo e Judiciário, o Ministério Público da União e a Defensoria Pública da União, com base na informação a que se refere o </w:t>
      </w:r>
      <w:r w:rsidRPr="006E7F8B">
        <w:rPr>
          <w:b/>
          <w:spacing w:val="-1"/>
          <w:lang w:val="pt-BR"/>
        </w:rPr>
        <w:t>caput</w:t>
      </w:r>
      <w:r w:rsidRPr="006E7F8B">
        <w:rPr>
          <w:spacing w:val="-1"/>
          <w:lang w:val="pt-BR"/>
        </w:rPr>
        <w:t>, editarão ato, até o trigésimo dia subsequente ao encerramento do respectivo bimestre, que evidencie a limitação de empenho e movimentação financeira.</w:t>
      </w:r>
    </w:p>
    <w:p w:rsidR="006E7F8B" w:rsidRDefault="006E7F8B" w:rsidP="00D075CB">
      <w:pPr>
        <w:pStyle w:val="Corpodetexto"/>
        <w:spacing w:line="338" w:lineRule="auto"/>
        <w:ind w:right="86" w:firstLine="851"/>
        <w:rPr>
          <w:spacing w:val="-1"/>
          <w:lang w:val="pt-BR"/>
        </w:rPr>
      </w:pPr>
      <w:r w:rsidRPr="006E7F8B">
        <w:rPr>
          <w:spacing w:val="-1"/>
          <w:lang w:val="pt-BR"/>
        </w:rPr>
        <w:t>§ 4</w:t>
      </w:r>
      <w:proofErr w:type="gramStart"/>
      <w:r w:rsidRPr="006E7F8B">
        <w:rPr>
          <w:spacing w:val="-1"/>
          <w:lang w:val="pt-BR"/>
        </w:rPr>
        <w:t>º</w:t>
      </w:r>
      <w:r>
        <w:rPr>
          <w:spacing w:val="-1"/>
          <w:lang w:val="pt-BR"/>
        </w:rPr>
        <w:t xml:space="preserve"> </w:t>
      </w:r>
      <w:r w:rsidRPr="006E7F8B">
        <w:rPr>
          <w:spacing w:val="-1"/>
          <w:lang w:val="pt-BR"/>
        </w:rPr>
        <w:t xml:space="preserve"> O</w:t>
      </w:r>
      <w:proofErr w:type="gramEnd"/>
      <w:r w:rsidRPr="006E7F8B">
        <w:rPr>
          <w:spacing w:val="-1"/>
          <w:lang w:val="pt-BR"/>
        </w:rPr>
        <w:t xml:space="preserve"> Poder Executivo federal divulgará em sítio eletrônico e encaminhará ao</w:t>
      </w:r>
      <w:r w:rsidR="00D075CB">
        <w:rPr>
          <w:spacing w:val="-1"/>
          <w:lang w:val="pt-BR"/>
        </w:rPr>
        <w:t xml:space="preserve"> </w:t>
      </w:r>
      <w:r w:rsidRPr="006E7F8B">
        <w:rPr>
          <w:spacing w:val="-1"/>
          <w:lang w:val="pt-BR"/>
        </w:rPr>
        <w:t xml:space="preserve">Congresso Nacional e aos órgãos referidos no </w:t>
      </w:r>
      <w:r w:rsidRPr="006E7F8B">
        <w:rPr>
          <w:b/>
          <w:spacing w:val="-1"/>
          <w:lang w:val="pt-BR"/>
        </w:rPr>
        <w:t>caput</w:t>
      </w:r>
      <w:r w:rsidRPr="006E7F8B">
        <w:rPr>
          <w:spacing w:val="-1"/>
          <w:lang w:val="pt-BR"/>
        </w:rPr>
        <w:t>, no prazo nele previsto, relatório que será apreciado pela Comissão Mista a que se refere o § 1º do art. 166 da Constituição, contendo: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 memória de cálculo das novas estimativas de receitas e despesas primárias e a demonstração da necessidade da limitação de empenho e movimentação financeira nos percentuais e montantes estabelecidos por órgão;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 revisão dos parâmetros e das projeções das variáveis de que tratam o inciso XXII do Anexo II e o anexo de metas fiscais;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justificativa das alterações de despesas primárias obrigatórias, explicitando as providências que serão adotadas quanto à alteração da dotação orçamentária, bem como os efeitos dos créditos extraordinários abertos;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 estimativa atualizada do resultado primário das empresas estatais, acompanhada da memória dos cálculos referentes às empresas que responderem pela variação;</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a justificativa dos desvios ocorridos em relação às projeções realizadas nos relatórios anteriores; 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detalhamento das dotações relativas às despesas primárias obrigatórias com controle de fluxo financeiro, a identificação das respectivas ações e dos valores envolvidos.</w:t>
      </w:r>
    </w:p>
    <w:p w:rsidR="006E7F8B" w:rsidRDefault="006E7F8B" w:rsidP="006E7F8B">
      <w:pPr>
        <w:pStyle w:val="Corpodetexto"/>
        <w:spacing w:line="338" w:lineRule="auto"/>
        <w:ind w:right="86" w:firstLine="851"/>
        <w:rPr>
          <w:spacing w:val="-1"/>
          <w:lang w:val="pt-BR"/>
        </w:rPr>
      </w:pPr>
      <w:r w:rsidRPr="006E7F8B">
        <w:rPr>
          <w:spacing w:val="-1"/>
          <w:lang w:val="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O decreto de limitação de empenho e movimentação financeira, ou de restabelecimento desses limites, editado nas hipóteses previstas no </w:t>
      </w:r>
      <w:r w:rsidRPr="006E7F8B">
        <w:rPr>
          <w:b/>
          <w:spacing w:val="-1"/>
          <w:lang w:val="pt-BR"/>
        </w:rPr>
        <w:t>caput</w:t>
      </w:r>
      <w:r w:rsidRPr="006E7F8B">
        <w:rPr>
          <w:spacing w:val="-1"/>
          <w:lang w:val="pt-BR"/>
        </w:rPr>
        <w:t xml:space="preserve"> e no § 1º do art. 9º da Lei Complementar nº 101, de 2000 - Lei de Responsabilidade Fiscal e nos §§ 5º e 6º conterá as informações relacionadas no § 1º do art. 63.</w:t>
      </w:r>
    </w:p>
    <w:p w:rsidR="006E7F8B" w:rsidRDefault="006E7F8B" w:rsidP="006E7F8B">
      <w:pPr>
        <w:pStyle w:val="Corpodetexto"/>
        <w:spacing w:line="338" w:lineRule="auto"/>
        <w:ind w:right="86" w:firstLine="851"/>
        <w:rPr>
          <w:spacing w:val="-1"/>
          <w:lang w:val="pt-BR"/>
        </w:rPr>
      </w:pPr>
      <w:r w:rsidRPr="006E7F8B">
        <w:rPr>
          <w:spacing w:val="-1"/>
          <w:lang w:val="pt-BR"/>
        </w:rPr>
        <w:t>§ 8º O relatório a que se refere o § 4º será elaborado e divulgado em sítio eletrônico também nos bimestres em que não houver limitação ou restabelecimento dos limites de empenho e movimentação financeira.</w:t>
      </w:r>
    </w:p>
    <w:p w:rsidR="006E7F8B" w:rsidRDefault="006E7F8B" w:rsidP="006E7F8B">
      <w:pPr>
        <w:pStyle w:val="Corpodetexto"/>
        <w:spacing w:line="338" w:lineRule="auto"/>
        <w:ind w:right="86" w:firstLine="851"/>
        <w:rPr>
          <w:spacing w:val="-1"/>
          <w:lang w:val="pt-BR"/>
        </w:rPr>
      </w:pPr>
      <w:r w:rsidRPr="006E7F8B">
        <w:rPr>
          <w:spacing w:val="-1"/>
          <w:lang w:val="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p w:rsidR="006E7F8B" w:rsidRDefault="006E7F8B" w:rsidP="006E7F8B">
      <w:pPr>
        <w:pStyle w:val="Corpodetexto"/>
        <w:spacing w:line="338" w:lineRule="auto"/>
        <w:ind w:right="86" w:firstLine="851"/>
        <w:rPr>
          <w:spacing w:val="-1"/>
          <w:lang w:val="pt-BR"/>
        </w:rPr>
      </w:pPr>
      <w:r w:rsidRPr="006E7F8B">
        <w:rPr>
          <w:spacing w:val="-1"/>
          <w:lang w:val="pt-BR"/>
        </w:rPr>
        <w:t>§ 11. Para os órgãos que possuam mais de uma unidade orçamentária, os prazos para publicação dos atos de restabelecimento de limites de empenho e movimentação financeira, quando for o caso, serão de até:</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trinta dias após o encerramento de cada bimestre, quando decorrer da avaliação bimestral de que trata o art. 9º da Lei Complementar nº 101, de 2000 - Lei de Responsabilidade Fiscal;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sete dias úteis após o encaminhamento do relatório previsto no § 6º, se não for resultante da referida avaliação bimestral.</w:t>
      </w:r>
    </w:p>
    <w:p w:rsidR="006E7F8B" w:rsidRDefault="006E7F8B" w:rsidP="006E7F8B">
      <w:pPr>
        <w:pStyle w:val="Corpodetexto"/>
        <w:spacing w:line="338" w:lineRule="auto"/>
        <w:ind w:right="86" w:firstLine="851"/>
        <w:rPr>
          <w:spacing w:val="-1"/>
          <w:lang w:val="pt-BR"/>
        </w:rPr>
      </w:pPr>
      <w:r w:rsidRPr="006E7F8B">
        <w:rPr>
          <w:spacing w:val="-1"/>
          <w:lang w:val="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rsidR="006E7F8B" w:rsidRDefault="006E7F8B" w:rsidP="006E7F8B">
      <w:pPr>
        <w:pStyle w:val="Corpodetexto"/>
        <w:spacing w:line="338" w:lineRule="auto"/>
        <w:ind w:right="86" w:firstLine="851"/>
        <w:rPr>
          <w:spacing w:val="-1"/>
          <w:lang w:val="pt-BR"/>
        </w:rPr>
      </w:pPr>
      <w:r w:rsidRPr="006E7F8B">
        <w:rPr>
          <w:spacing w:val="-1"/>
          <w:lang w:val="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14. Os limites de empenho de cada órgão orçamentário serão distribuídos entre suas unidades e programações no prazo previsto no § 15 ou em remanejamento posterior, a qualquer tempo, e observarão os critérios estabelecidos no § 13.</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15. Os órgãos orçamentários no âmbito dos Poderes Executivo, Legislativo e Judiciário, do Ministério Público da União e da Defensoria Pública da União detalharão no </w:t>
      </w:r>
      <w:proofErr w:type="spellStart"/>
      <w:r w:rsidRPr="006E7F8B">
        <w:rPr>
          <w:spacing w:val="-1"/>
          <w:lang w:val="pt-BR"/>
        </w:rPr>
        <w:t>Siop</w:t>
      </w:r>
      <w:proofErr w:type="spellEnd"/>
      <w:r w:rsidRPr="006E7F8B">
        <w:rPr>
          <w:spacing w:val="-1"/>
          <w:lang w:val="pt-BR"/>
        </w:rPr>
        <w:t xml:space="preserve"> e no </w:t>
      </w:r>
      <w:proofErr w:type="spellStart"/>
      <w:r w:rsidRPr="006E7F8B">
        <w:rPr>
          <w:spacing w:val="-1"/>
          <w:lang w:val="pt-BR"/>
        </w:rPr>
        <w:t>Siafi</w:t>
      </w:r>
      <w:proofErr w:type="spellEnd"/>
      <w:r w:rsidRPr="006E7F8B">
        <w:rPr>
          <w:spacing w:val="-1"/>
          <w:lang w:val="pt-BR"/>
        </w:rPr>
        <w:t xml:space="preserve">, até quinze dias após o prazo previsto no </w:t>
      </w:r>
      <w:r w:rsidRPr="006E7F8B">
        <w:rPr>
          <w:b/>
          <w:spacing w:val="-1"/>
          <w:lang w:val="pt-BR"/>
        </w:rPr>
        <w:t>caput</w:t>
      </w:r>
      <w:r w:rsidRPr="006E7F8B">
        <w:rPr>
          <w:spacing w:val="-1"/>
          <w:lang w:val="pt-BR"/>
        </w:rPr>
        <w:t>, as dotações indisponíveis para empenho por unidade e programação, salvo quanto à limitação incidente sobre emendas de execução obrigatória.</w:t>
      </w:r>
    </w:p>
    <w:p w:rsidR="006E7F8B" w:rsidRDefault="006E7F8B" w:rsidP="006E7F8B">
      <w:pPr>
        <w:pStyle w:val="Corpodetexto"/>
        <w:spacing w:line="338" w:lineRule="auto"/>
        <w:ind w:right="86" w:firstLine="851"/>
        <w:rPr>
          <w:spacing w:val="-1"/>
          <w:lang w:val="pt-BR"/>
        </w:rPr>
      </w:pPr>
      <w:r w:rsidRPr="006E7F8B">
        <w:rPr>
          <w:spacing w:val="-1"/>
          <w:lang w:val="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17. O quadro demonstrativo da adequação da programação financeira à meta de resultado primário estabelecida nesta Lei para os Orçamentos Fiscal e da Seguridade Social considerará, para as despesas primárias obrigatórias de que trata o § 2º do art. 63, as demandas por incremento nos limites de movimentação financeira que ultrapassem os montantes da programação orçamentária do exercício.</w:t>
      </w:r>
    </w:p>
    <w:p w:rsidR="006E7F8B" w:rsidRDefault="006E7F8B" w:rsidP="006E7F8B">
      <w:pPr>
        <w:pStyle w:val="Corpodetexto"/>
        <w:spacing w:line="338" w:lineRule="auto"/>
        <w:ind w:right="86" w:firstLine="851"/>
        <w:rPr>
          <w:spacing w:val="-1"/>
          <w:lang w:val="pt-BR"/>
        </w:rPr>
      </w:pPr>
      <w:r w:rsidRPr="006E7F8B">
        <w:rPr>
          <w:spacing w:val="-1"/>
          <w:lang w:val="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63, e caberá ao Poder Executivo federal defini-los.</w:t>
      </w:r>
    </w:p>
    <w:p w:rsidR="006E7F8B" w:rsidRDefault="006E7F8B" w:rsidP="006E7F8B">
      <w:pPr>
        <w:pStyle w:val="Corpodetexto"/>
        <w:spacing w:line="338" w:lineRule="auto"/>
        <w:ind w:right="86" w:firstLine="851"/>
        <w:rPr>
          <w:spacing w:val="-1"/>
          <w:lang w:val="pt-BR"/>
        </w:rPr>
      </w:pPr>
      <w:r w:rsidRPr="006E7F8B">
        <w:rPr>
          <w:spacing w:val="-1"/>
          <w:lang w:val="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p w:rsidR="006E7F8B" w:rsidRDefault="006E7F8B" w:rsidP="00D075CB">
      <w:pPr>
        <w:pStyle w:val="Corpodetexto"/>
        <w:spacing w:line="338" w:lineRule="auto"/>
        <w:ind w:right="86" w:firstLine="851"/>
        <w:rPr>
          <w:spacing w:val="-1"/>
          <w:lang w:val="pt-BR"/>
        </w:rPr>
      </w:pPr>
      <w:r w:rsidRPr="006E7F8B">
        <w:rPr>
          <w:spacing w:val="-1"/>
          <w:lang w:val="pt-BR"/>
        </w:rPr>
        <w:t>§ 20. Os limites de movimentação financeira de que trata o § 18 aplicam-se tanto ao</w:t>
      </w:r>
      <w:r w:rsidR="00D075CB">
        <w:rPr>
          <w:spacing w:val="-1"/>
          <w:lang w:val="pt-BR"/>
        </w:rPr>
        <w:t xml:space="preserve"> </w:t>
      </w:r>
      <w:r w:rsidRPr="006E7F8B">
        <w:rPr>
          <w:spacing w:val="-1"/>
          <w:lang w:val="pt-BR"/>
        </w:rPr>
        <w:t>pagamento de restos a pagar quanto ao pagamento de despesas do exercício e cabe ao órgão setorial, aos seus órgãos vinculados e às suas unidades executoras definir a prioridade, observado o disposto nos §§ 12 e 19.</w:t>
      </w:r>
    </w:p>
    <w:p w:rsidR="006E7F8B" w:rsidRDefault="006E7F8B" w:rsidP="006E7F8B">
      <w:pPr>
        <w:pStyle w:val="Corpodetexto"/>
        <w:spacing w:line="338" w:lineRule="auto"/>
        <w:ind w:right="86" w:firstLine="851"/>
        <w:rPr>
          <w:spacing w:val="-1"/>
          <w:lang w:val="pt-BR"/>
        </w:rPr>
      </w:pPr>
      <w:r w:rsidRPr="006E7F8B">
        <w:rPr>
          <w:spacing w:val="-1"/>
          <w:lang w:val="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22. O Poder Executivo federal poderá constituir reserva financeira, no limite de dez por cento do total da limitação de movimentação financeira a que se refere o § 3º, para fins de gestão </w:t>
      </w:r>
      <w:r w:rsidRPr="006E7F8B">
        <w:rPr>
          <w:spacing w:val="-1"/>
          <w:lang w:val="pt-BR"/>
        </w:rPr>
        <w:lastRenderedPageBreak/>
        <w:t>de caixa e atendimento de eventuais contingências, devendo os recursos ser totalmente liberados até o encerramento do exercício.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23. </w:t>
      </w:r>
      <w:r w:rsidR="002C3B61">
        <w:rPr>
          <w:spacing w:val="-1"/>
          <w:lang w:val="pt-BR"/>
        </w:rPr>
        <w:t xml:space="preserve">(VETADO) </w:t>
      </w:r>
      <w:r w:rsidRPr="006E7F8B">
        <w:rPr>
          <w:spacing w:val="-1"/>
          <w:lang w:val="pt-BR"/>
        </w:rPr>
        <w:t>O disposto no § 18 poderá ser aplicado às despesas classificadas com indicador de resultado primário 8 (RP 8) ou 9 (RP 9), desde que devidamente justificado pelo órgão setorial.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24. </w:t>
      </w:r>
      <w:r w:rsidR="002C3B61">
        <w:rPr>
          <w:spacing w:val="-1"/>
          <w:lang w:val="pt-BR"/>
        </w:rPr>
        <w:t xml:space="preserve">(VETADO) </w:t>
      </w:r>
      <w:r w:rsidRPr="006E7F8B">
        <w:rPr>
          <w:spacing w:val="-1"/>
          <w:lang w:val="pt-BR"/>
        </w:rPr>
        <w:t>Durante a execução orçamentária, para fins de limitação de empenho e de movimentação financeira, terão tratamento equivalente aos órgãos de que trata o inciso III do art. 5º desta Lei a</w:t>
      </w:r>
      <w:r>
        <w:rPr>
          <w:spacing w:val="-1"/>
          <w:lang w:val="pt-BR"/>
        </w:rPr>
        <w:t xml:space="preserve"> </w:t>
      </w:r>
      <w:r w:rsidRPr="006E7F8B">
        <w:rPr>
          <w:spacing w:val="-1"/>
          <w:lang w:val="pt-BR"/>
        </w:rPr>
        <w:t>Companhia de Desenvolvimento dos Vales do São Francisco e do Parnaíba, o Departamento Nacional de Obras Contra as Secas, a Fundação Nacional de Saúde e o Fundo Nacional de Desenvolvimento da Educação.</w:t>
      </w:r>
    </w:p>
    <w:p w:rsidR="00D075CB" w:rsidRDefault="00D075CB" w:rsidP="006E7F8B">
      <w:pPr>
        <w:pStyle w:val="Corpodetexto"/>
        <w:spacing w:line="338" w:lineRule="auto"/>
        <w:ind w:right="86" w:firstLine="851"/>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IX</w:t>
      </w:r>
    </w:p>
    <w:p w:rsidR="006E7F8B" w:rsidRDefault="00D075CB" w:rsidP="00D075CB">
      <w:pPr>
        <w:pStyle w:val="Corpodetexto"/>
        <w:spacing w:line="338" w:lineRule="auto"/>
        <w:ind w:right="86" w:firstLine="851"/>
        <w:jc w:val="center"/>
        <w:rPr>
          <w:spacing w:val="-1"/>
          <w:lang w:val="pt-BR"/>
        </w:rPr>
      </w:pPr>
      <w:r w:rsidRPr="006E7F8B">
        <w:rPr>
          <w:spacing w:val="-1"/>
          <w:lang w:val="pt-BR"/>
        </w:rPr>
        <w:t>DA EXECUÇÃO PROVISÓRIA DO PROJETO DE LEI ORÇAMENTÁRIA</w:t>
      </w:r>
    </w:p>
    <w:p w:rsidR="00D075C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65. Na hipótese de a Lei Orçamentária de 2022 não ser publicada até 31 de dezembro de 2021, a programação constante do Projeto de Lei Orçamentária de 2022 poderá ser executada para o atendimento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despesas relacionadas no Anexo III;</w:t>
      </w:r>
    </w:p>
    <w:p w:rsidR="006E7F8B" w:rsidRDefault="006E7F8B" w:rsidP="00D075C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ações de prevenção a desastres classificadas na </w:t>
      </w:r>
      <w:proofErr w:type="spellStart"/>
      <w:r w:rsidRPr="006E7F8B">
        <w:rPr>
          <w:spacing w:val="-1"/>
          <w:lang w:val="pt-BR"/>
        </w:rPr>
        <w:t>subfunção</w:t>
      </w:r>
      <w:proofErr w:type="spellEnd"/>
      <w:r>
        <w:rPr>
          <w:spacing w:val="-1"/>
          <w:lang w:val="pt-BR"/>
        </w:rPr>
        <w:t xml:space="preserve"> </w:t>
      </w:r>
      <w:r w:rsidRPr="006E7F8B">
        <w:rPr>
          <w:spacing w:val="-1"/>
          <w:lang w:val="pt-BR"/>
        </w:rPr>
        <w:t>“Defesa Civil” ou</w:t>
      </w:r>
      <w:r w:rsidR="00D075CB">
        <w:rPr>
          <w:spacing w:val="-1"/>
          <w:lang w:val="pt-BR"/>
        </w:rPr>
        <w:t xml:space="preserve"> </w:t>
      </w:r>
      <w:r w:rsidRPr="006E7F8B">
        <w:rPr>
          <w:spacing w:val="-1"/>
          <w:lang w:val="pt-BR"/>
        </w:rPr>
        <w:t>relativas a operações de garantia da lei e da ordem;</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concessão de financiamento ao estudante e integralização de cotas nos fundos garantidores no âmbito do Fundo de Financiamento Estudantil - Fies;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dotações destinadas à aplicação mínima em ações e serviços públicos de saúde, classificadas com o identificador de uso 6 (IU 6);</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xml:space="preserve">- outras despesas correntes de caráter inadiável, até o limite de </w:t>
      </w:r>
      <w:proofErr w:type="gramStart"/>
      <w:r w:rsidRPr="006E7F8B">
        <w:rPr>
          <w:spacing w:val="-1"/>
          <w:lang w:val="pt-BR"/>
        </w:rPr>
        <w:t>um doze avos</w:t>
      </w:r>
      <w:proofErr w:type="gramEnd"/>
      <w:r w:rsidRPr="006E7F8B">
        <w:rPr>
          <w:spacing w:val="-1"/>
          <w:lang w:val="pt-BR"/>
        </w:rPr>
        <w:t xml:space="preserve"> do valor previsto para cada órgão no Projeto de Lei Orçamentária de 2022, multiplicado pelo número de meses total ou parcialmente decorridos até a data de publicação da respectiva Lei;</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realização de eleições e continuidade da implementação do sistema de automação de identificação biométrica de eleitores pela Justiça Eleitoral;</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despesas custeadas com receitas próprias, de convênios e de doações; e</w:t>
      </w:r>
    </w:p>
    <w:p w:rsidR="006E7F8B" w:rsidRDefault="006E7F8B" w:rsidP="00D075C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formação de estoques públicos vinculados ao programa de garantia de preços</w:t>
      </w:r>
      <w:r w:rsidR="00D075CB">
        <w:rPr>
          <w:spacing w:val="-1"/>
          <w:lang w:val="pt-BR"/>
        </w:rPr>
        <w:t xml:space="preserve"> </w:t>
      </w:r>
      <w:r w:rsidRPr="006E7F8B">
        <w:rPr>
          <w:spacing w:val="-1"/>
          <w:lang w:val="pt-BR"/>
        </w:rPr>
        <w:t>mínimos.</w:t>
      </w:r>
    </w:p>
    <w:p w:rsidR="006E7F8B" w:rsidRDefault="006E7F8B" w:rsidP="00D075CB">
      <w:pPr>
        <w:pStyle w:val="Corpodetexto"/>
        <w:spacing w:line="338" w:lineRule="auto"/>
        <w:ind w:right="86" w:firstLine="851"/>
        <w:rPr>
          <w:spacing w:val="-1"/>
          <w:lang w:val="pt-BR"/>
        </w:rPr>
      </w:pPr>
      <w:r w:rsidRPr="006E7F8B">
        <w:rPr>
          <w:spacing w:val="-1"/>
          <w:lang w:val="pt-BR"/>
        </w:rPr>
        <w:t>§ 1º Será considerada antecipação de crédito à conta da Lei Orçamentária de 2022 a</w:t>
      </w:r>
      <w:r w:rsidR="00D075CB">
        <w:rPr>
          <w:spacing w:val="-1"/>
          <w:lang w:val="pt-BR"/>
        </w:rPr>
        <w:t xml:space="preserve"> </w:t>
      </w:r>
      <w:r w:rsidRPr="006E7F8B">
        <w:rPr>
          <w:spacing w:val="-1"/>
          <w:lang w:val="pt-BR"/>
        </w:rPr>
        <w:t>utilização dos recursos autorizada por este artigo.</w:t>
      </w:r>
    </w:p>
    <w:p w:rsidR="006E7F8B" w:rsidRDefault="006E7F8B" w:rsidP="00D075CB">
      <w:pPr>
        <w:pStyle w:val="Corpodetexto"/>
        <w:spacing w:line="338" w:lineRule="auto"/>
        <w:ind w:right="86" w:firstLine="851"/>
        <w:rPr>
          <w:spacing w:val="-1"/>
          <w:lang w:val="pt-BR"/>
        </w:rPr>
      </w:pPr>
      <w:r w:rsidRPr="006E7F8B">
        <w:rPr>
          <w:spacing w:val="-1"/>
          <w:lang w:val="pt-BR"/>
        </w:rPr>
        <w:t>§</w:t>
      </w:r>
      <w:r>
        <w:rPr>
          <w:spacing w:val="-1"/>
          <w:lang w:val="pt-BR"/>
        </w:rPr>
        <w:t xml:space="preserve"> </w:t>
      </w:r>
      <w:r w:rsidRPr="006E7F8B">
        <w:rPr>
          <w:spacing w:val="-1"/>
          <w:lang w:val="pt-BR"/>
        </w:rPr>
        <w:t>2º Os</w:t>
      </w:r>
      <w:r>
        <w:rPr>
          <w:spacing w:val="-1"/>
          <w:lang w:val="pt-BR"/>
        </w:rPr>
        <w:t xml:space="preserve"> </w:t>
      </w:r>
      <w:r w:rsidRPr="006E7F8B">
        <w:rPr>
          <w:spacing w:val="-1"/>
          <w:lang w:val="pt-BR"/>
        </w:rPr>
        <w:t>saldos</w:t>
      </w:r>
      <w:r>
        <w:rPr>
          <w:spacing w:val="-1"/>
          <w:lang w:val="pt-BR"/>
        </w:rPr>
        <w:t xml:space="preserve"> </w:t>
      </w:r>
      <w:r w:rsidRPr="006E7F8B">
        <w:rPr>
          <w:spacing w:val="-1"/>
          <w:lang w:val="pt-BR"/>
        </w:rPr>
        <w:t>negativos</w:t>
      </w:r>
      <w:r>
        <w:rPr>
          <w:spacing w:val="-1"/>
          <w:lang w:val="pt-BR"/>
        </w:rPr>
        <w:t xml:space="preserve"> </w:t>
      </w:r>
      <w:r w:rsidRPr="006E7F8B">
        <w:rPr>
          <w:spacing w:val="-1"/>
          <w:lang w:val="pt-BR"/>
        </w:rPr>
        <w:t>eventualmente</w:t>
      </w:r>
      <w:r>
        <w:rPr>
          <w:spacing w:val="-1"/>
          <w:lang w:val="pt-BR"/>
        </w:rPr>
        <w:t xml:space="preserve"> </w:t>
      </w:r>
      <w:r w:rsidRPr="006E7F8B">
        <w:rPr>
          <w:spacing w:val="-1"/>
          <w:lang w:val="pt-BR"/>
        </w:rPr>
        <w:t>apurados</w:t>
      </w:r>
      <w:r>
        <w:rPr>
          <w:spacing w:val="-1"/>
          <w:lang w:val="pt-BR"/>
        </w:rPr>
        <w:t xml:space="preserve"> </w:t>
      </w:r>
      <w:r w:rsidRPr="006E7F8B">
        <w:rPr>
          <w:spacing w:val="-1"/>
          <w:lang w:val="pt-BR"/>
        </w:rPr>
        <w:t>entre</w:t>
      </w:r>
      <w:r>
        <w:rPr>
          <w:spacing w:val="-1"/>
          <w:lang w:val="pt-BR"/>
        </w:rPr>
        <w:t xml:space="preserve"> </w:t>
      </w:r>
      <w:r w:rsidRPr="006E7F8B">
        <w:rPr>
          <w:spacing w:val="-1"/>
          <w:lang w:val="pt-BR"/>
        </w:rPr>
        <w:t>o</w:t>
      </w:r>
      <w:r>
        <w:rPr>
          <w:spacing w:val="-1"/>
          <w:lang w:val="pt-BR"/>
        </w:rPr>
        <w:t xml:space="preserve"> </w:t>
      </w:r>
      <w:r w:rsidRPr="006E7F8B">
        <w:rPr>
          <w:spacing w:val="-1"/>
          <w:lang w:val="pt-BR"/>
        </w:rPr>
        <w:t>Projeto</w:t>
      </w:r>
      <w:r>
        <w:rPr>
          <w:spacing w:val="-1"/>
          <w:lang w:val="pt-BR"/>
        </w:rPr>
        <w:t xml:space="preserve"> </w:t>
      </w:r>
      <w:r w:rsidRPr="006E7F8B">
        <w:rPr>
          <w:spacing w:val="-1"/>
          <w:lang w:val="pt-BR"/>
        </w:rPr>
        <w:t>de</w:t>
      </w:r>
      <w:r>
        <w:rPr>
          <w:spacing w:val="-1"/>
          <w:lang w:val="pt-BR"/>
        </w:rPr>
        <w:t xml:space="preserve"> </w:t>
      </w:r>
      <w:r w:rsidRPr="006E7F8B">
        <w:rPr>
          <w:spacing w:val="-1"/>
          <w:lang w:val="pt-BR"/>
        </w:rPr>
        <w:t>Lei</w:t>
      </w:r>
      <w:r w:rsidR="00D075CB">
        <w:rPr>
          <w:spacing w:val="-1"/>
          <w:lang w:val="pt-BR"/>
        </w:rPr>
        <w:t xml:space="preserve"> </w:t>
      </w:r>
      <w:r w:rsidRPr="006E7F8B">
        <w:rPr>
          <w:spacing w:val="-1"/>
          <w:lang w:val="pt-BR"/>
        </w:rPr>
        <w:t xml:space="preserve">Orçamentária de 2022 encaminhado ao Congresso Nacional e a respectiva Lei serão ajustados, considerada a </w:t>
      </w:r>
      <w:r w:rsidRPr="006E7F8B">
        <w:rPr>
          <w:spacing w:val="-1"/>
          <w:lang w:val="pt-BR"/>
        </w:rPr>
        <w:lastRenderedPageBreak/>
        <w:t>execução prevista neste artigo, por ato do Poder Executivo federal, após a publicação da Lei Orçamentária de 2022, por intermédio da abertura de créditos suplementares ou especiais, por meio do cancelamento de dotações constantes da Lei Orçamentária de 2022, até o limite de vinte por cento do valor do subtítulo.</w:t>
      </w:r>
    </w:p>
    <w:p w:rsidR="006E7F8B" w:rsidRDefault="006E7F8B" w:rsidP="006E7F8B">
      <w:pPr>
        <w:pStyle w:val="Corpodetexto"/>
        <w:spacing w:line="338" w:lineRule="auto"/>
        <w:ind w:right="86" w:firstLine="851"/>
        <w:rPr>
          <w:spacing w:val="-1"/>
          <w:lang w:val="pt-BR"/>
        </w:rPr>
      </w:pPr>
      <w:r w:rsidRPr="006E7F8B">
        <w:rPr>
          <w:spacing w:val="-1"/>
          <w:lang w:val="pt-BR"/>
        </w:rPr>
        <w:t>§ 3º O disposto no art. 44 aplica-se, no que couber, aos recursos liberados na forma estabelecida neste artigo.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A autorização de que trata o inciso I do </w:t>
      </w:r>
      <w:r w:rsidRPr="006E7F8B">
        <w:rPr>
          <w:b/>
          <w:spacing w:val="-1"/>
          <w:lang w:val="pt-BR"/>
        </w:rPr>
        <w:t>caput</w:t>
      </w:r>
      <w:r w:rsidRPr="006E7F8B">
        <w:rPr>
          <w:spacing w:val="-1"/>
          <w:lang w:val="pt-BR"/>
        </w:rPr>
        <w:t xml:space="preserve"> não abrange as despesas a que se refere o inciso IV do art. 110.</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O disposto no </w:t>
      </w:r>
      <w:r w:rsidRPr="006E7F8B">
        <w:rPr>
          <w:b/>
          <w:spacing w:val="-1"/>
          <w:lang w:val="pt-BR"/>
        </w:rPr>
        <w:t>caput</w:t>
      </w:r>
      <w:r w:rsidRPr="006E7F8B">
        <w:rPr>
          <w:spacing w:val="-1"/>
          <w:lang w:val="pt-BR"/>
        </w:rPr>
        <w:t xml:space="preserve"> aplica-se às propostas de modificação do Projeto de Lei Orçamentária de 2022 encaminhadas ao Congresso Nacional de acordo com o disposto no § 5º do art. 166 da Constituição.</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X</w:t>
      </w:r>
    </w:p>
    <w:p w:rsidR="00D075CB" w:rsidRDefault="00D075CB" w:rsidP="00D075CB">
      <w:pPr>
        <w:pStyle w:val="Corpodetexto"/>
        <w:spacing w:line="338" w:lineRule="auto"/>
        <w:ind w:right="86" w:firstLine="851"/>
        <w:jc w:val="center"/>
        <w:rPr>
          <w:spacing w:val="-1"/>
          <w:lang w:val="pt-BR"/>
        </w:rPr>
      </w:pPr>
      <w:r w:rsidRPr="006E7F8B">
        <w:rPr>
          <w:spacing w:val="-1"/>
          <w:lang w:val="pt-BR"/>
        </w:rPr>
        <w:t>DO REGIME DE EXECUÇÃO OBRIGATÓRIA DAS PROGRAMAÇÕES ORÇAMENTÁRIAS</w:t>
      </w:r>
    </w:p>
    <w:p w:rsidR="00D075CB" w:rsidRDefault="00D075CB" w:rsidP="00D075CB">
      <w:pPr>
        <w:pStyle w:val="Corpodetexto"/>
        <w:spacing w:line="338" w:lineRule="auto"/>
        <w:ind w:right="86" w:firstLine="851"/>
        <w:jc w:val="center"/>
        <w:rPr>
          <w:spacing w:val="-1"/>
          <w:lang w:val="pt-BR"/>
        </w:rPr>
      </w:pPr>
    </w:p>
    <w:p w:rsidR="006E7F8B" w:rsidRPr="006E7F8B" w:rsidRDefault="00D075CB" w:rsidP="00D075CB">
      <w:pPr>
        <w:pStyle w:val="Corpodetexto"/>
        <w:spacing w:line="338" w:lineRule="auto"/>
        <w:ind w:right="86" w:firstLine="851"/>
        <w:jc w:val="center"/>
        <w:rPr>
          <w:spacing w:val="-1"/>
          <w:lang w:val="pt-BR"/>
        </w:rPr>
      </w:pPr>
      <w:r w:rsidRPr="006E7F8B">
        <w:rPr>
          <w:spacing w:val="-1"/>
          <w:lang w:val="pt-BR"/>
        </w:rPr>
        <w:t>SUBSEÇÃO I</w:t>
      </w:r>
    </w:p>
    <w:p w:rsidR="006E7F8B" w:rsidRDefault="00D075CB" w:rsidP="00D075CB">
      <w:pPr>
        <w:pStyle w:val="Corpodetexto"/>
        <w:spacing w:line="338" w:lineRule="auto"/>
        <w:ind w:right="86" w:firstLine="851"/>
        <w:jc w:val="center"/>
        <w:rPr>
          <w:spacing w:val="-1"/>
          <w:lang w:val="pt-BR"/>
        </w:rPr>
      </w:pPr>
      <w:r w:rsidRPr="006E7F8B">
        <w:rPr>
          <w:spacing w:val="-1"/>
          <w:lang w:val="pt-BR"/>
        </w:rPr>
        <w:t>DISPOSIÇÕES GERAIS</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66. A administração pública federal tem o dever de executar as programações orçamentárias, por intermédio dos meios e das medidas necessários, com o propósito de garantir a efetiva entrega de bens e serviços à sociedade.</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 disposto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subordina-se ao cumprimento de dispositivos constitucionais e legais que estabeleçam metas fiscais ou limites de despesas e não impede o cancelamento necessário à abertura de créditos adicionais;</w:t>
      </w:r>
    </w:p>
    <w:p w:rsidR="006E7F8B" w:rsidRDefault="006E7F8B" w:rsidP="00D075C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não se aplica nas hipóteses de impedimentos de ordem</w:t>
      </w:r>
      <w:r>
        <w:rPr>
          <w:spacing w:val="-1"/>
          <w:lang w:val="pt-BR"/>
        </w:rPr>
        <w:t xml:space="preserve"> </w:t>
      </w:r>
      <w:r w:rsidRPr="006E7F8B">
        <w:rPr>
          <w:spacing w:val="-1"/>
          <w:lang w:val="pt-BR"/>
        </w:rPr>
        <w:t>técnica devidamente</w:t>
      </w:r>
      <w:r w:rsidR="00D075CB">
        <w:rPr>
          <w:spacing w:val="-1"/>
          <w:lang w:val="pt-BR"/>
        </w:rPr>
        <w:t xml:space="preserve"> </w:t>
      </w:r>
      <w:r w:rsidRPr="006E7F8B">
        <w:rPr>
          <w:spacing w:val="-1"/>
          <w:lang w:val="pt-BR"/>
        </w:rPr>
        <w:t>justificados; e</w:t>
      </w:r>
    </w:p>
    <w:p w:rsidR="006E7F8B" w:rsidRDefault="006E7F8B" w:rsidP="00D075C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aplica-se exclusivamente às despesas primárias discricionárias, no âmbito</w:t>
      </w:r>
      <w:r>
        <w:rPr>
          <w:spacing w:val="-1"/>
          <w:lang w:val="pt-BR"/>
        </w:rPr>
        <w:t xml:space="preserve"> </w:t>
      </w:r>
      <w:r w:rsidRPr="006E7F8B">
        <w:rPr>
          <w:spacing w:val="-1"/>
          <w:lang w:val="pt-BR"/>
        </w:rPr>
        <w:t>do</w:t>
      </w:r>
      <w:r w:rsidR="00D075CB">
        <w:rPr>
          <w:spacing w:val="-1"/>
          <w:lang w:val="pt-BR"/>
        </w:rPr>
        <w:t xml:space="preserve"> </w:t>
      </w:r>
      <w:r w:rsidRPr="006E7F8B">
        <w:rPr>
          <w:spacing w:val="-1"/>
          <w:lang w:val="pt-BR"/>
        </w:rPr>
        <w:t>Orçamento Fiscal e da Seguridade Social.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Para fins do disposto no </w:t>
      </w:r>
      <w:r w:rsidRPr="006E7F8B">
        <w:rPr>
          <w:b/>
          <w:spacing w:val="-1"/>
          <w:lang w:val="pt-BR"/>
        </w:rPr>
        <w:t>caput</w:t>
      </w:r>
      <w:r w:rsidRPr="006E7F8B">
        <w:rPr>
          <w:spacing w:val="-1"/>
          <w:lang w:val="pt-BR"/>
        </w:rPr>
        <w:t xml:space="preserve">, entende-se como programação orçamentária o detalhamento da despesa por função, </w:t>
      </w:r>
      <w:proofErr w:type="spellStart"/>
      <w:r w:rsidRPr="006E7F8B">
        <w:rPr>
          <w:spacing w:val="-1"/>
          <w:lang w:val="pt-BR"/>
        </w:rPr>
        <w:t>subfunção</w:t>
      </w:r>
      <w:proofErr w:type="spellEnd"/>
      <w:r w:rsidRPr="006E7F8B">
        <w:rPr>
          <w:spacing w:val="-1"/>
          <w:lang w:val="pt-BR"/>
        </w:rPr>
        <w:t>, unidade orçamentária, programa, ação e subtítulo.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 dever de execução a que se referem o </w:t>
      </w:r>
      <w:r w:rsidRPr="006E7F8B">
        <w:rPr>
          <w:b/>
          <w:spacing w:val="-1"/>
          <w:lang w:val="pt-BR"/>
        </w:rPr>
        <w:t>caput</w:t>
      </w:r>
      <w:r w:rsidRPr="006E7F8B">
        <w:rPr>
          <w:spacing w:val="-1"/>
          <w:lang w:val="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I</w:t>
      </w:r>
      <w:r>
        <w:rPr>
          <w:spacing w:val="-1"/>
          <w:lang w:val="pt-BR"/>
        </w:rPr>
        <w:t xml:space="preserve"> </w:t>
      </w:r>
      <w:r w:rsidRPr="006E7F8B">
        <w:rPr>
          <w:spacing w:val="-1"/>
          <w:lang w:val="pt-BR"/>
        </w:rPr>
        <w:t>-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 liquidação e o pagamento, admitida a inscrição em restos a pagar regulamentada em ato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4º</w:t>
      </w:r>
      <w:r w:rsidR="002C3B61">
        <w:rPr>
          <w:spacing w:val="-1"/>
          <w:lang w:val="pt-BR"/>
        </w:rPr>
        <w:t xml:space="preserve"> (VETADO)</w:t>
      </w:r>
      <w:r w:rsidRPr="006E7F8B">
        <w:rPr>
          <w:spacing w:val="-1"/>
          <w:lang w:val="pt-BR"/>
        </w:rPr>
        <w:t xml:space="preserve"> A inscrição ou a manutenção dos restos a pagar subordinam-se ao cumprimento de dispositivos constitucionais e legais que estabeleçam metas fiscais ou limites de despesas, observadas as regras de restos a pagar definidas pelo Poder Executivo federal, sendo vedado o bloqueio daqueles relativos ao Ministério da Educação.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w:t>
      </w:r>
      <w:r w:rsidR="002C3B61">
        <w:rPr>
          <w:spacing w:val="-1"/>
          <w:lang w:val="pt-BR"/>
        </w:rPr>
        <w:t xml:space="preserve">(VETADO) </w:t>
      </w:r>
      <w:r w:rsidRPr="006E7F8B">
        <w:rPr>
          <w:spacing w:val="-1"/>
          <w:lang w:val="pt-BR"/>
        </w:rPr>
        <w:t>O empenho abrangerá a totalidade ou a parcela da obra que possa ser executada no exercício financeiro ou dentro do prazo de validade dos restos a pagar.</w:t>
      </w:r>
    </w:p>
    <w:p w:rsidR="006E7F8B" w:rsidRDefault="006E7F8B" w:rsidP="006E7F8B">
      <w:pPr>
        <w:pStyle w:val="Corpodetexto"/>
        <w:spacing w:line="338" w:lineRule="auto"/>
        <w:ind w:right="86" w:firstLine="851"/>
        <w:rPr>
          <w:spacing w:val="-1"/>
          <w:lang w:val="pt-BR"/>
        </w:rPr>
      </w:pPr>
      <w:r w:rsidRPr="006E7F8B">
        <w:rPr>
          <w:spacing w:val="-1"/>
          <w:lang w:val="pt-BR"/>
        </w:rPr>
        <w:t>Art. 67. Para fins do disposto no inciso II do § 11 do art. 165 e no § 13 do art. 166 da Constituição, entende-se como impedimento de ordem técnica a situação ou o evento de ordem fática ou legal que obsta ou suspende a execução da programação orçamentária.</w:t>
      </w:r>
    </w:p>
    <w:p w:rsidR="006E7F8B" w:rsidRDefault="006E7F8B" w:rsidP="006E7F8B">
      <w:pPr>
        <w:pStyle w:val="Corpodetexto"/>
        <w:spacing w:line="338" w:lineRule="auto"/>
        <w:ind w:right="86" w:firstLine="851"/>
        <w:rPr>
          <w:spacing w:val="-1"/>
          <w:lang w:val="pt-BR"/>
        </w:rPr>
      </w:pPr>
      <w:r w:rsidRPr="006E7F8B">
        <w:rPr>
          <w:spacing w:val="-1"/>
          <w:lang w:val="pt-BR"/>
        </w:rPr>
        <w:t>§ 1º O dever de execução das programações estabelecido no § 10 do art. 165 e no § 11 do art. 166 da Constituição não impõe a execução de despesa no caso de impedimento de ordem técnica.</w:t>
      </w:r>
    </w:p>
    <w:p w:rsidR="006E7F8B" w:rsidRDefault="006E7F8B" w:rsidP="006E7F8B">
      <w:pPr>
        <w:pStyle w:val="Corpodetexto"/>
        <w:spacing w:line="338" w:lineRule="auto"/>
        <w:ind w:right="86" w:firstLine="851"/>
        <w:rPr>
          <w:spacing w:val="-1"/>
          <w:lang w:val="pt-BR"/>
        </w:rPr>
      </w:pPr>
      <w:r w:rsidRPr="006E7F8B">
        <w:rPr>
          <w:spacing w:val="-1"/>
          <w:lang w:val="pt-BR"/>
        </w:rPr>
        <w:t>§ 2º São consideradas hipóteses de impedimentos de ordem técnica, sem prejuízo de outras posteriormente identificadas em ato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 ausência de projeto de engenharia aprovado pelo órgão setorial responsável pela programação, nos casos em que for necessário;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 ausência de licença ambiental prévia, nos casos em que for necessária;</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não comprovação, por parte dos Estados, do Distrito Federal ou dos Municípios, quando a cargo do empreendimento após a sua conclusão, da capacidade de aportar recursos para sua operação e sua manutenção;</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 não comprovação de que os recursos orçamentários e financeiros sejam suficientes para conclusão do projeto ou de etapa útil, com funcionalidade que permita o imediato usufruto dos benefícios pela sociedade;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 incompatibilidade com a política pública aprovada no âmbito do órgão setorial responsável pela programação;</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a incompatibilidade do objeto da despesa com os atributos da ação orçamentária e do respectivo subtítulo; 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os impedimentos cujo prazo para superação inviabilize o empenho dentro do exercício financeiro.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w:t>
      </w:r>
      <w:r w:rsidR="002C3B61">
        <w:rPr>
          <w:spacing w:val="-1"/>
          <w:lang w:val="pt-BR"/>
        </w:rPr>
        <w:t xml:space="preserve">(VETADO) </w:t>
      </w:r>
      <w:r w:rsidRPr="006E7F8B">
        <w:rPr>
          <w:spacing w:val="-1"/>
          <w:lang w:val="pt-BR"/>
        </w:rPr>
        <w:t xml:space="preserve">Nos casos previstos nos incisos I e II do § 2º deste artigo, será realizado o </w:t>
      </w:r>
      <w:r w:rsidRPr="006E7F8B">
        <w:rPr>
          <w:spacing w:val="-1"/>
          <w:lang w:val="pt-BR"/>
        </w:rPr>
        <w:lastRenderedPageBreak/>
        <w:t>empenho das programações classificadas com RP 6, RP 7, RP 8 e RP 9, podendo a licença ambiental e o projeto de engenharia ser providenciados no prazo para resolução da cláusula suspensiva.</w:t>
      </w:r>
    </w:p>
    <w:p w:rsidR="006E7F8B" w:rsidRDefault="006E7F8B" w:rsidP="006E7F8B">
      <w:pPr>
        <w:pStyle w:val="Corpodetexto"/>
        <w:spacing w:line="338" w:lineRule="auto"/>
        <w:ind w:right="86" w:firstLine="851"/>
        <w:rPr>
          <w:spacing w:val="-1"/>
          <w:lang w:val="pt-BR"/>
        </w:rPr>
      </w:pPr>
      <w:r w:rsidRPr="006E7F8B">
        <w:rPr>
          <w:spacing w:val="-1"/>
          <w:lang w:val="pt-BR"/>
        </w:rPr>
        <w:t>Art. 68.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PROGRAMAÇÕES INCLUÍDAS OU ACRESCIDAS POR EMENDAS</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69. Para fins do disposto nesta Lei e na Lei Orçamentária de 2022, entendem-se como programações incluídas ou acrescidas por meio de emendas </w:t>
      </w:r>
      <w:proofErr w:type="gramStart"/>
      <w:r w:rsidRPr="006E7F8B">
        <w:rPr>
          <w:spacing w:val="-1"/>
          <w:lang w:val="pt-BR"/>
        </w:rPr>
        <w:t>aquelas referentes</w:t>
      </w:r>
      <w:proofErr w:type="gramEnd"/>
      <w:r w:rsidRPr="006E7F8B">
        <w:rPr>
          <w:spacing w:val="-1"/>
          <w:lang w:val="pt-BR"/>
        </w:rPr>
        <w:t xml:space="preserve"> às despesas primárias discricionárias classificadas com identificador de resultado primário constante da alínea “c” do inciso II do § 4º do art. 7°.</w:t>
      </w:r>
    </w:p>
    <w:p w:rsidR="006E7F8B" w:rsidRDefault="006E7F8B" w:rsidP="006E7F8B">
      <w:pPr>
        <w:pStyle w:val="Corpodetexto"/>
        <w:spacing w:line="338" w:lineRule="auto"/>
        <w:ind w:right="86" w:firstLine="851"/>
        <w:rPr>
          <w:spacing w:val="-1"/>
          <w:lang w:val="pt-BR"/>
        </w:rPr>
      </w:pPr>
      <w:r w:rsidRPr="006E7F8B">
        <w:rPr>
          <w:spacing w:val="-1"/>
          <w:lang w:val="pt-BR"/>
        </w:rPr>
        <w:t>Art. 70. É obrigatória a execução orçamentária e financeira, de forma equitativa e observados os limites constitucionais, das programações decorrentes de emendas individuais (RP 6) e de bancada estadual (RP 7).</w:t>
      </w:r>
    </w:p>
    <w:p w:rsidR="006E7F8B" w:rsidRDefault="006E7F8B" w:rsidP="006E7F8B">
      <w:pPr>
        <w:pStyle w:val="Corpodetexto"/>
        <w:spacing w:line="338" w:lineRule="auto"/>
        <w:ind w:right="86" w:firstLine="851"/>
        <w:rPr>
          <w:spacing w:val="-1"/>
          <w:lang w:val="pt-BR"/>
        </w:rPr>
      </w:pPr>
      <w:r w:rsidRPr="006E7F8B">
        <w:rPr>
          <w:spacing w:val="-1"/>
          <w:lang w:val="pt-BR"/>
        </w:rPr>
        <w:t>§ 1º Considera-se equitativa a execução das programações que observe critérios objetivos e imparciais, independentemente de sua autoria.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obrigatoriedade de execução orçamentária e financeira de que trata o </w:t>
      </w:r>
      <w:r w:rsidRPr="006E7F8B">
        <w:rPr>
          <w:b/>
          <w:spacing w:val="-1"/>
          <w:lang w:val="pt-BR"/>
        </w:rPr>
        <w:t>caput</w:t>
      </w:r>
      <w:r w:rsidRPr="006E7F8B">
        <w:rPr>
          <w:spacing w:val="-1"/>
          <w:lang w:val="pt-BR"/>
        </w:rPr>
        <w:t xml:space="preserve"> compreende, cumulativamente, o empenho e o pagamento, observado o disposto no § 18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p w:rsidR="006E7F8B" w:rsidRDefault="006E7F8B" w:rsidP="006E7F8B">
      <w:pPr>
        <w:pStyle w:val="Corpodetexto"/>
        <w:spacing w:line="338" w:lineRule="auto"/>
        <w:ind w:right="86" w:firstLine="851"/>
        <w:rPr>
          <w:spacing w:val="-1"/>
          <w:lang w:val="pt-BR"/>
        </w:rPr>
      </w:pPr>
      <w:r w:rsidRPr="006E7F8B">
        <w:rPr>
          <w:spacing w:val="-1"/>
          <w:lang w:val="pt-BR"/>
        </w:rPr>
        <w:t>§ 4º As programações orçamentárias previstas nos §§ 11 e 12 do art. 166 da Constituição não serão de execução obrigatória nos casos dos impedimentos de ordem técnica, hipótese em que se aplicará o disposto nos arts. 67 e 68.</w:t>
      </w:r>
    </w:p>
    <w:p w:rsidR="006E7F8B" w:rsidRDefault="006E7F8B" w:rsidP="006E7F8B">
      <w:pPr>
        <w:pStyle w:val="Corpodetexto"/>
        <w:spacing w:line="338" w:lineRule="auto"/>
        <w:ind w:right="86" w:firstLine="851"/>
        <w:rPr>
          <w:spacing w:val="-1"/>
          <w:lang w:val="pt-BR"/>
        </w:rPr>
      </w:pPr>
      <w:r w:rsidRPr="006E7F8B">
        <w:rPr>
          <w:spacing w:val="-1"/>
          <w:lang w:val="pt-BR"/>
        </w:rPr>
        <w:t>Art. 71. As emendas individuais e coletivas somente poderão alocar recursos para programação de natureza discricionária.</w:t>
      </w:r>
    </w:p>
    <w:p w:rsidR="006E7F8B" w:rsidRDefault="00C6238C" w:rsidP="006E7F8B">
      <w:pPr>
        <w:pStyle w:val="Corpodetexto"/>
        <w:spacing w:line="338" w:lineRule="auto"/>
        <w:ind w:right="86" w:firstLine="851"/>
        <w:rPr>
          <w:spacing w:val="-1"/>
          <w:lang w:val="pt-BR"/>
        </w:rPr>
      </w:pPr>
      <w:r>
        <w:rPr>
          <w:spacing w:val="-1"/>
          <w:lang w:val="pt-BR"/>
        </w:rPr>
        <w:t>Parágrafo único.</w:t>
      </w:r>
      <w:r w:rsidR="002C3B61">
        <w:rPr>
          <w:spacing w:val="-1"/>
          <w:lang w:val="pt-BR"/>
        </w:rPr>
        <w:t xml:space="preserve"> (VETADO)</w:t>
      </w:r>
      <w:r w:rsidR="006E7F8B" w:rsidRPr="006E7F8B">
        <w:rPr>
          <w:spacing w:val="-1"/>
          <w:lang w:val="pt-BR"/>
        </w:rPr>
        <w:t xml:space="preserve"> As emendas direcionadas às programações do Ministério do Desenvolvimento Regional e do Ministério da Agricultura, Pecuária e Abastecimento poderão alocar recursos para qualquer programação de custeio de natureza discricionária, inclusive quando </w:t>
      </w:r>
      <w:r w:rsidR="006E7F8B" w:rsidRPr="006E7F8B">
        <w:rPr>
          <w:spacing w:val="-1"/>
          <w:lang w:val="pt-BR"/>
        </w:rPr>
        <w:lastRenderedPageBreak/>
        <w:t>destinadas a transferências voluntárias.</w:t>
      </w:r>
    </w:p>
    <w:p w:rsidR="006E7F8B" w:rsidRDefault="006E7F8B" w:rsidP="006E7F8B">
      <w:pPr>
        <w:pStyle w:val="Corpodetexto"/>
        <w:spacing w:line="338" w:lineRule="auto"/>
        <w:ind w:right="86" w:firstLine="851"/>
        <w:rPr>
          <w:spacing w:val="-1"/>
          <w:lang w:val="pt-BR"/>
        </w:rPr>
      </w:pPr>
      <w:r w:rsidRPr="006E7F8B">
        <w:rPr>
          <w:spacing w:val="-1"/>
          <w:lang w:val="pt-BR"/>
        </w:rPr>
        <w:t>Art. 72. O identificador da programação incluída ou acrescida mediante emendas, que constará dos sistemas de acompanhamento da execução financeira e orçamentária, tem por finalidade a identificação do proponente da inclusão ou do acréscimo da programação.</w:t>
      </w:r>
    </w:p>
    <w:p w:rsidR="006E7F8B" w:rsidRDefault="006E7F8B" w:rsidP="006E7F8B">
      <w:pPr>
        <w:pStyle w:val="Corpodetexto"/>
        <w:spacing w:line="338" w:lineRule="auto"/>
        <w:ind w:right="86" w:firstLine="851"/>
        <w:rPr>
          <w:spacing w:val="-1"/>
          <w:lang w:val="pt-BR"/>
        </w:rPr>
      </w:pPr>
      <w:r w:rsidRPr="006E7F8B">
        <w:rPr>
          <w:spacing w:val="-1"/>
          <w:lang w:val="pt-BR"/>
        </w:rPr>
        <w:t>Art. 73. Observado o disposto nesta Seção, os procedimentos e os prazos referentes às programações decorrentes de emendas serão definidos por ato próprio do Poder Executivo federal, no prazo de quarenta e cinco dias, contado da data de publicação da Lei Orçamentária de 2022.</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PROGRAMAÇÕES INCLUÍDAS OU ACRESCIDAS POR EMENDAS INDIVIDUAIS, NOS TERMOS DO DISPOSTO NOS</w:t>
      </w:r>
      <w:r>
        <w:rPr>
          <w:spacing w:val="-1"/>
          <w:lang w:val="pt-BR"/>
        </w:rPr>
        <w:t xml:space="preserve"> </w:t>
      </w:r>
      <w:r w:rsidRPr="006E7F8B">
        <w:rPr>
          <w:spacing w:val="-1"/>
          <w:lang w:val="pt-BR"/>
        </w:rPr>
        <w:t>§§ 9º E 11 DO ART. 166 DA CONSTITUIÇÃO</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74. Em atendimento ao disposto no § 14 do art. 166 da Constituição, com o fim de viabilizar a execução das programações incluídas por emendas individuais de execução obrigatória, serão observados os seguintes procedimentos e prazos:</w:t>
      </w:r>
    </w:p>
    <w:p w:rsidR="006E7F8B" w:rsidRDefault="006E7F8B" w:rsidP="00D075CB">
      <w:pPr>
        <w:pStyle w:val="Corpodetexto"/>
        <w:spacing w:line="338" w:lineRule="auto"/>
        <w:ind w:right="86" w:firstLine="851"/>
        <w:rPr>
          <w:spacing w:val="-1"/>
          <w:lang w:val="pt-BR"/>
        </w:rPr>
      </w:pPr>
      <w:r w:rsidRPr="006E7F8B">
        <w:rPr>
          <w:spacing w:val="-1"/>
          <w:lang w:val="pt-BR"/>
        </w:rPr>
        <w:t xml:space="preserve">I - até cinco dias para abertura do </w:t>
      </w:r>
      <w:proofErr w:type="spellStart"/>
      <w:r w:rsidRPr="006E7F8B">
        <w:rPr>
          <w:spacing w:val="-1"/>
          <w:lang w:val="pt-BR"/>
        </w:rPr>
        <w:t>Siop</w:t>
      </w:r>
      <w:proofErr w:type="spellEnd"/>
      <w:r w:rsidRPr="006E7F8B">
        <w:rPr>
          <w:spacing w:val="-1"/>
          <w:lang w:val="pt-BR"/>
        </w:rPr>
        <w:t>, contados da data de publicação da Lei</w:t>
      </w:r>
      <w:r w:rsidR="00D075CB">
        <w:rPr>
          <w:spacing w:val="-1"/>
          <w:lang w:val="pt-BR"/>
        </w:rPr>
        <w:t xml:space="preserve"> </w:t>
      </w:r>
      <w:r w:rsidRPr="006E7F8B">
        <w:rPr>
          <w:spacing w:val="-1"/>
          <w:lang w:val="pt-BR"/>
        </w:rPr>
        <w:t>Orçamentária;</w:t>
      </w:r>
    </w:p>
    <w:p w:rsidR="006E7F8B" w:rsidRDefault="006E7F8B" w:rsidP="00D075CB">
      <w:pPr>
        <w:pStyle w:val="Corpodetexto"/>
        <w:spacing w:line="338" w:lineRule="auto"/>
        <w:ind w:right="86" w:firstLine="851"/>
        <w:rPr>
          <w:spacing w:val="-1"/>
          <w:lang w:val="pt-BR"/>
        </w:rPr>
      </w:pPr>
      <w:r w:rsidRPr="006E7F8B">
        <w:rPr>
          <w:spacing w:val="-1"/>
          <w:lang w:val="pt-BR"/>
        </w:rPr>
        <w:t>II - até quinze dias para que os autores de emendas individuais indiquem beneficiários</w:t>
      </w:r>
      <w:r w:rsidR="00D075CB">
        <w:rPr>
          <w:spacing w:val="-1"/>
          <w:lang w:val="pt-BR"/>
        </w:rPr>
        <w:t xml:space="preserve"> </w:t>
      </w:r>
      <w:r w:rsidRPr="006E7F8B">
        <w:rPr>
          <w:spacing w:val="-1"/>
          <w:lang w:val="pt-BR"/>
        </w:rPr>
        <w:t>e ordem de prioridade, contados do término do prazo previsto no inciso I ou da data de início da</w:t>
      </w:r>
      <w:r w:rsidR="00D075CB">
        <w:rPr>
          <w:spacing w:val="-1"/>
          <w:lang w:val="pt-BR"/>
        </w:rPr>
        <w:t xml:space="preserve"> </w:t>
      </w:r>
      <w:r w:rsidRPr="006E7F8B">
        <w:rPr>
          <w:spacing w:val="-1"/>
          <w:lang w:val="pt-BR"/>
        </w:rPr>
        <w:t>sessão legislativa de 2022, prevalecendo a data que ocorrer por último;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até cento e dez dias para divulgação dos programas e das ações pelos concedentes, cadastramento e envio das propostas pelos proponentes, análise e ajustes das propostas e registro e divulgação de impedimento de ordem técnica no </w:t>
      </w:r>
      <w:proofErr w:type="spellStart"/>
      <w:r w:rsidRPr="006E7F8B">
        <w:rPr>
          <w:spacing w:val="-1"/>
          <w:lang w:val="pt-BR"/>
        </w:rPr>
        <w:t>Siop</w:t>
      </w:r>
      <w:proofErr w:type="spellEnd"/>
      <w:r w:rsidRPr="006E7F8B">
        <w:rPr>
          <w:spacing w:val="-1"/>
          <w:lang w:val="pt-BR"/>
        </w:rPr>
        <w:t>, e publicidade das propostas em sítio eletrônico, contados do término do prazo previsto no inciso II;</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até dez dias para que os autores das emendas individuais solicitem no </w:t>
      </w:r>
      <w:proofErr w:type="spellStart"/>
      <w:r w:rsidRPr="006E7F8B">
        <w:rPr>
          <w:spacing w:val="-1"/>
          <w:lang w:val="pt-BR"/>
        </w:rPr>
        <w:t>Siop</w:t>
      </w:r>
      <w:proofErr w:type="spellEnd"/>
      <w:r w:rsidRPr="006E7F8B">
        <w:rPr>
          <w:spacing w:val="-1"/>
          <w:lang w:val="pt-BR"/>
        </w:rPr>
        <w:t xml:space="preserve"> o remanejamento para outras emendas de sua autoria, no caso de impedimento parcial ou total, ou para uma única programação constante da Lei Orçamentária, no caso de impedimento total, contados do término do prazo previsto no inciso III;</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até trinta dias para que o Poder Executivo federal edite ato para promover os remanejamentos solicitados, contados do término do prazo previsto no inciso IV; e</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xml:space="preserve">- até dez dias para que as programações remanejadas sejam registradas no </w:t>
      </w:r>
      <w:proofErr w:type="spellStart"/>
      <w:r w:rsidRPr="006E7F8B">
        <w:rPr>
          <w:spacing w:val="-1"/>
          <w:lang w:val="pt-BR"/>
        </w:rPr>
        <w:t>Siop</w:t>
      </w:r>
      <w:proofErr w:type="spellEnd"/>
      <w:r w:rsidRPr="006E7F8B">
        <w:rPr>
          <w:spacing w:val="-1"/>
          <w:lang w:val="pt-BR"/>
        </w:rPr>
        <w:t>, contados do término do prazo previsto no inciso V.</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Do prazo previsto no inciso III do </w:t>
      </w:r>
      <w:r w:rsidRPr="006E7F8B">
        <w:rPr>
          <w:b/>
          <w:spacing w:val="-1"/>
          <w:lang w:val="pt-BR"/>
        </w:rPr>
        <w:t>caput</w:t>
      </w:r>
      <w:r w:rsidRPr="006E7F8B">
        <w:rPr>
          <w:spacing w:val="-1"/>
          <w:lang w:val="pt-BR"/>
        </w:rPr>
        <w:t xml:space="preserve"> deverão ser destinados, no mínimo, dez dias para o envio das propostas pelos beneficiários indicados pelos autores das emendas individuais.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Caso haja necessidade de limitação de empenho e pagamento, em observância ao disposto no § 18 do art. 166 da Constituição, os valores incidirão na ordem de prioridade definida </w:t>
      </w:r>
      <w:r w:rsidRPr="006E7F8B">
        <w:rPr>
          <w:spacing w:val="-1"/>
          <w:lang w:val="pt-BR"/>
        </w:rPr>
        <w:lastRenderedPageBreak/>
        <w:t xml:space="preserve">no </w:t>
      </w:r>
      <w:proofErr w:type="spellStart"/>
      <w:r w:rsidRPr="006E7F8B">
        <w:rPr>
          <w:spacing w:val="-1"/>
          <w:lang w:val="pt-BR"/>
        </w:rPr>
        <w:t>Siop</w:t>
      </w:r>
      <w:proofErr w:type="spellEnd"/>
      <w:r w:rsidRPr="006E7F8B">
        <w:rPr>
          <w:spacing w:val="-1"/>
          <w:lang w:val="pt-BR"/>
        </w:rPr>
        <w:t xml:space="preserve"> pelos autores das emendas.</w:t>
      </w:r>
    </w:p>
    <w:p w:rsidR="006E7F8B" w:rsidRDefault="006E7F8B" w:rsidP="006E7F8B">
      <w:pPr>
        <w:pStyle w:val="Corpodetexto"/>
        <w:spacing w:line="338" w:lineRule="auto"/>
        <w:ind w:right="86" w:firstLine="851"/>
        <w:rPr>
          <w:spacing w:val="-1"/>
          <w:lang w:val="pt-BR"/>
        </w:rPr>
      </w:pPr>
      <w:r w:rsidRPr="006E7F8B">
        <w:rPr>
          <w:spacing w:val="-1"/>
          <w:lang w:val="pt-BR"/>
        </w:rPr>
        <w:t>§ 3º Não constitui impedimento de ordem técnica a</w:t>
      </w:r>
      <w:r>
        <w:rPr>
          <w:spacing w:val="-1"/>
          <w:lang w:val="pt-BR"/>
        </w:rPr>
        <w:t xml:space="preserve"> </w:t>
      </w:r>
      <w:r w:rsidRPr="006E7F8B">
        <w:rPr>
          <w:spacing w:val="-1"/>
          <w:lang w:val="pt-BR"/>
        </w:rPr>
        <w:t>classificação indevida de modalidade de aplicação ou de GND.</w:t>
      </w:r>
    </w:p>
    <w:p w:rsidR="006E7F8B" w:rsidRDefault="006E7F8B" w:rsidP="006E7F8B">
      <w:pPr>
        <w:pStyle w:val="Corpodetexto"/>
        <w:spacing w:line="338" w:lineRule="auto"/>
        <w:ind w:right="86" w:firstLine="851"/>
        <w:rPr>
          <w:spacing w:val="-1"/>
          <w:lang w:val="pt-BR"/>
        </w:rPr>
      </w:pPr>
      <w:r w:rsidRPr="006E7F8B">
        <w:rPr>
          <w:spacing w:val="-1"/>
          <w:lang w:val="pt-BR"/>
        </w:rPr>
        <w:t>§ 4º Na abertura de créditos adicionais, não poderá haver redução do montante de recursos orçamentários destinados na Lei Orçamentária e nos seus créditos adicionais, por autor, relativos a ações e serviços públicos de saúde.</w:t>
      </w:r>
    </w:p>
    <w:p w:rsidR="006E7F8B" w:rsidRDefault="006E7F8B" w:rsidP="006E7F8B">
      <w:pPr>
        <w:pStyle w:val="Corpodetexto"/>
        <w:spacing w:line="338" w:lineRule="auto"/>
        <w:ind w:right="86" w:firstLine="851"/>
        <w:rPr>
          <w:spacing w:val="-1"/>
          <w:lang w:val="pt-BR"/>
        </w:rPr>
      </w:pPr>
      <w:r w:rsidRPr="006E7F8B">
        <w:rPr>
          <w:spacing w:val="-1"/>
          <w:lang w:val="pt-BR"/>
        </w:rPr>
        <w:t>§ 5º Inexistindo impedimento de ordem técnica ou tão logo o óbice seja superado, deverão os órgãos e unidades adotar os meios e medidas necessários à execução das programações, observados os limites da programação orçamentária e financeira vigente.</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Observado o disposto no § 5º, a emissão da nota de empenho não deve superar o prazo de até trinta dias, contado da data prevista no inciso III do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w:t>
      </w:r>
      <w:r w:rsidR="002C3B61">
        <w:rPr>
          <w:spacing w:val="-1"/>
          <w:lang w:val="pt-BR"/>
        </w:rPr>
        <w:t xml:space="preserve">(VETADO) </w:t>
      </w:r>
      <w:r w:rsidRPr="006E7F8B">
        <w:rPr>
          <w:spacing w:val="-1"/>
          <w:lang w:val="pt-BR"/>
        </w:rPr>
        <w:t>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75.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6E7F8B">
        <w:rPr>
          <w:b/>
          <w:spacing w:val="-1"/>
          <w:lang w:val="pt-BR"/>
        </w:rPr>
        <w:t>caput</w:t>
      </w:r>
      <w:r w:rsidRPr="006E7F8B">
        <w:rPr>
          <w:spacing w:val="-1"/>
          <w:lang w:val="pt-BR"/>
        </w:rPr>
        <w:t xml:space="preserve"> do referido artigo.</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IV</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PROGRAMAÇÕES INCLUÍDAS OU ACRESCIDAS POR EMENDAS DE BANCADA ESTADUAL, NOS TERMOS DO DISPOSTO NO § 12 DO ART. 166 DA CONSTITUIÇÃO</w:t>
      </w:r>
    </w:p>
    <w:p w:rsidR="00D075CB" w:rsidRDefault="00D075CB" w:rsidP="00D075CB">
      <w:pPr>
        <w:pStyle w:val="Corpodetexto"/>
        <w:spacing w:line="338" w:lineRule="auto"/>
        <w:ind w:right="86" w:firstLine="851"/>
        <w:jc w:val="center"/>
        <w:rPr>
          <w:spacing w:val="-1"/>
          <w:lang w:val="pt-BR"/>
        </w:rPr>
      </w:pPr>
    </w:p>
    <w:p w:rsidR="006E7F8B" w:rsidRDefault="006E7F8B" w:rsidP="00D075CB">
      <w:pPr>
        <w:pStyle w:val="Corpodetexto"/>
        <w:spacing w:line="338" w:lineRule="auto"/>
        <w:ind w:right="86" w:firstLine="851"/>
        <w:rPr>
          <w:spacing w:val="-1"/>
          <w:lang w:val="pt-BR"/>
        </w:rPr>
      </w:pPr>
      <w:r w:rsidRPr="006E7F8B">
        <w:rPr>
          <w:spacing w:val="-1"/>
          <w:lang w:val="pt-BR"/>
        </w:rPr>
        <w:t>Art. 76. A garantia de execução referente a programações incluídas ou acrescidas por emendas de bancada estadual aprovadas na Lei Orçamentária de 2022 com RP 7 observará o</w:t>
      </w:r>
      <w:r w:rsidR="00D075CB">
        <w:rPr>
          <w:spacing w:val="-1"/>
          <w:lang w:val="pt-BR"/>
        </w:rPr>
        <w:t xml:space="preserve"> </w:t>
      </w:r>
      <w:r w:rsidRPr="006E7F8B">
        <w:rPr>
          <w:spacing w:val="-1"/>
          <w:lang w:val="pt-BR"/>
        </w:rPr>
        <w:t>disposto</w:t>
      </w:r>
      <w:r>
        <w:rPr>
          <w:spacing w:val="-1"/>
          <w:lang w:val="pt-BR"/>
        </w:rPr>
        <w:t xml:space="preserve"> </w:t>
      </w:r>
      <w:r w:rsidRPr="006E7F8B">
        <w:rPr>
          <w:spacing w:val="-1"/>
          <w:lang w:val="pt-BR"/>
        </w:rPr>
        <w:t>na</w:t>
      </w:r>
      <w:r>
        <w:rPr>
          <w:spacing w:val="-1"/>
          <w:lang w:val="pt-BR"/>
        </w:rPr>
        <w:t xml:space="preserve"> </w:t>
      </w:r>
      <w:r w:rsidRPr="006E7F8B">
        <w:rPr>
          <w:spacing w:val="-1"/>
          <w:lang w:val="pt-BR"/>
        </w:rPr>
        <w:t>Emenda</w:t>
      </w:r>
      <w:r>
        <w:rPr>
          <w:spacing w:val="-1"/>
          <w:lang w:val="pt-BR"/>
        </w:rPr>
        <w:t xml:space="preserve"> </w:t>
      </w:r>
      <w:r w:rsidRPr="006E7F8B">
        <w:rPr>
          <w:spacing w:val="-1"/>
          <w:lang w:val="pt-BR"/>
        </w:rPr>
        <w:t>Constitucional</w:t>
      </w:r>
      <w:r>
        <w:rPr>
          <w:spacing w:val="-1"/>
          <w:lang w:val="pt-BR"/>
        </w:rPr>
        <w:t xml:space="preserve"> </w:t>
      </w:r>
      <w:r w:rsidRPr="006E7F8B">
        <w:rPr>
          <w:spacing w:val="-1"/>
          <w:lang w:val="pt-BR"/>
        </w:rPr>
        <w:t>nº</w:t>
      </w:r>
      <w:r>
        <w:rPr>
          <w:spacing w:val="-1"/>
          <w:lang w:val="pt-BR"/>
        </w:rPr>
        <w:t xml:space="preserve"> </w:t>
      </w:r>
      <w:r w:rsidRPr="006E7F8B">
        <w:rPr>
          <w:spacing w:val="-1"/>
          <w:lang w:val="pt-BR"/>
        </w:rPr>
        <w:t>100,</w:t>
      </w:r>
      <w:r>
        <w:rPr>
          <w:spacing w:val="-1"/>
          <w:lang w:val="pt-BR"/>
        </w:rPr>
        <w:t xml:space="preserve"> </w:t>
      </w:r>
      <w:r w:rsidRPr="006E7F8B">
        <w:rPr>
          <w:spacing w:val="-1"/>
          <w:lang w:val="pt-BR"/>
        </w:rPr>
        <w:t>de</w:t>
      </w:r>
      <w:r>
        <w:rPr>
          <w:spacing w:val="-1"/>
          <w:lang w:val="pt-BR"/>
        </w:rPr>
        <w:t xml:space="preserve"> </w:t>
      </w:r>
      <w:r w:rsidRPr="006E7F8B">
        <w:rPr>
          <w:spacing w:val="-1"/>
          <w:lang w:val="pt-BR"/>
        </w:rPr>
        <w:t>2019,</w:t>
      </w:r>
      <w:r>
        <w:rPr>
          <w:spacing w:val="-1"/>
          <w:lang w:val="pt-BR"/>
        </w:rPr>
        <w:t xml:space="preserve"> </w:t>
      </w:r>
      <w:r w:rsidRPr="006E7F8B">
        <w:rPr>
          <w:spacing w:val="-1"/>
          <w:lang w:val="pt-BR"/>
        </w:rPr>
        <w:t>e</w:t>
      </w:r>
      <w:r>
        <w:rPr>
          <w:spacing w:val="-1"/>
          <w:lang w:val="pt-BR"/>
        </w:rPr>
        <w:t xml:space="preserve"> </w:t>
      </w:r>
      <w:r w:rsidRPr="006E7F8B">
        <w:rPr>
          <w:spacing w:val="-1"/>
          <w:lang w:val="pt-BR"/>
        </w:rPr>
        <w:t>compreenderá,</w:t>
      </w:r>
      <w:r>
        <w:rPr>
          <w:spacing w:val="-1"/>
          <w:lang w:val="pt-BR"/>
        </w:rPr>
        <w:t xml:space="preserve"> </w:t>
      </w:r>
      <w:r w:rsidRPr="006E7F8B">
        <w:rPr>
          <w:spacing w:val="-1"/>
          <w:lang w:val="pt-BR"/>
        </w:rPr>
        <w:t>cumulativamente,</w:t>
      </w:r>
      <w:r>
        <w:rPr>
          <w:spacing w:val="-1"/>
          <w:lang w:val="pt-BR"/>
        </w:rPr>
        <w:t xml:space="preserve"> </w:t>
      </w:r>
      <w:r w:rsidRPr="006E7F8B">
        <w:rPr>
          <w:spacing w:val="-1"/>
          <w:lang w:val="pt-BR"/>
        </w:rPr>
        <w:t>o empenho e o pagamento, sem prejuízo da aplicação do disposto do § 3º do art. 70.</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w:t>
      </w:r>
      <w:r w:rsidR="002C3B61">
        <w:rPr>
          <w:spacing w:val="-1"/>
          <w:lang w:val="pt-BR"/>
        </w:rPr>
        <w:t xml:space="preserve">(VETADO) </w:t>
      </w:r>
      <w:r w:rsidRPr="006E7F8B">
        <w:rPr>
          <w:spacing w:val="-1"/>
          <w:lang w:val="pt-BR"/>
        </w:rPr>
        <w:t xml:space="preserve">Às programações de que trata o </w:t>
      </w:r>
      <w:r w:rsidRPr="006E7F8B">
        <w:rPr>
          <w:b/>
          <w:spacing w:val="-1"/>
          <w:lang w:val="pt-BR"/>
        </w:rPr>
        <w:t>caput</w:t>
      </w:r>
      <w:r w:rsidRPr="006E7F8B">
        <w:rPr>
          <w:spacing w:val="-1"/>
          <w:lang w:val="pt-BR"/>
        </w:rPr>
        <w:t xml:space="preserve"> se aplica o disposto no art. 166-A da Constituição, favorecendo preferencialmente projetos em andamento.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As programações de que trata o </w:t>
      </w:r>
      <w:r w:rsidRPr="006E7F8B">
        <w:rPr>
          <w:b/>
          <w:spacing w:val="-1"/>
          <w:lang w:val="pt-BR"/>
        </w:rPr>
        <w:t>caput</w:t>
      </w:r>
      <w:r w:rsidRPr="006E7F8B">
        <w:rPr>
          <w:spacing w:val="-1"/>
          <w:lang w:val="pt-BR"/>
        </w:rPr>
        <w:t>, quando dispuserem sobre o início de investimento com duração superior a um exercício financeiro ou cuja execução já tenha sido iniciada, deverão ser objeto de emenda pela mesma bancada estadual, a cada exercício, até a conclusão do investimento.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procedimentos e os prazos de avaliação e divulgação de impedimentos das emendas de bancada estadual serão definidos por ato próprio do Poder Executivo federal, </w:t>
      </w:r>
      <w:r w:rsidRPr="006E7F8B">
        <w:rPr>
          <w:spacing w:val="-1"/>
          <w:lang w:val="pt-BR"/>
        </w:rPr>
        <w:lastRenderedPageBreak/>
        <w:t>observado o limite de quarenta e cinco dias, contados da data de publicação da Lei Orçamentária de 2022.</w:t>
      </w:r>
    </w:p>
    <w:p w:rsidR="006E7F8B" w:rsidRDefault="006E7F8B" w:rsidP="00D075CB">
      <w:pPr>
        <w:pStyle w:val="Corpodetexto"/>
        <w:spacing w:line="338" w:lineRule="auto"/>
        <w:ind w:right="86" w:firstLine="851"/>
        <w:jc w:val="center"/>
        <w:rPr>
          <w:spacing w:val="-1"/>
          <w:lang w:val="pt-BR"/>
        </w:rPr>
      </w:pPr>
      <w:r w:rsidRPr="006E7F8B">
        <w:rPr>
          <w:spacing w:val="-1"/>
          <w:lang w:val="pt-BR"/>
        </w:rPr>
        <w:t>CAPÍTULO V</w:t>
      </w:r>
    </w:p>
    <w:p w:rsidR="006E7F8B" w:rsidRDefault="006E7F8B" w:rsidP="00D075CB">
      <w:pPr>
        <w:pStyle w:val="Corpodetexto"/>
        <w:spacing w:line="338" w:lineRule="auto"/>
        <w:ind w:right="86" w:firstLine="851"/>
        <w:jc w:val="center"/>
        <w:rPr>
          <w:spacing w:val="-1"/>
          <w:lang w:val="pt-BR"/>
        </w:rPr>
      </w:pPr>
      <w:r w:rsidRPr="006E7F8B">
        <w:rPr>
          <w:spacing w:val="-1"/>
          <w:lang w:val="pt-BR"/>
        </w:rPr>
        <w:t>DAS TRANSFERÊNCIAS</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I</w:t>
      </w:r>
    </w:p>
    <w:p w:rsidR="00D075CB" w:rsidRDefault="00D075CB" w:rsidP="00D075CB">
      <w:pPr>
        <w:pStyle w:val="Corpodetexto"/>
        <w:spacing w:line="338" w:lineRule="auto"/>
        <w:ind w:right="86" w:firstLine="851"/>
        <w:jc w:val="center"/>
        <w:rPr>
          <w:spacing w:val="-1"/>
          <w:lang w:val="pt-BR"/>
        </w:rPr>
      </w:pPr>
      <w:r w:rsidRPr="006E7F8B">
        <w:rPr>
          <w:spacing w:val="-1"/>
          <w:lang w:val="pt-BR"/>
        </w:rPr>
        <w:t xml:space="preserve">DAS TRANSFERÊNCIAS PARA O SETOR PRIVADO </w:t>
      </w:r>
    </w:p>
    <w:p w:rsidR="00D075CB" w:rsidRDefault="00D075CB" w:rsidP="00D075CB">
      <w:pPr>
        <w:pStyle w:val="Corpodetexto"/>
        <w:spacing w:line="338" w:lineRule="auto"/>
        <w:ind w:right="86" w:firstLine="851"/>
        <w:jc w:val="center"/>
        <w:rPr>
          <w:spacing w:val="-1"/>
          <w:lang w:val="pt-BR"/>
        </w:rPr>
      </w:pPr>
    </w:p>
    <w:p w:rsidR="006E7F8B" w:rsidRPr="006E7F8B" w:rsidRDefault="00D075CB" w:rsidP="00D075CB">
      <w:pPr>
        <w:pStyle w:val="Corpodetexto"/>
        <w:spacing w:line="338" w:lineRule="auto"/>
        <w:ind w:right="86" w:firstLine="851"/>
        <w:jc w:val="center"/>
        <w:rPr>
          <w:spacing w:val="-1"/>
          <w:lang w:val="pt-BR"/>
        </w:rPr>
      </w:pPr>
      <w:r w:rsidRPr="006E7F8B">
        <w:rPr>
          <w:spacing w:val="-1"/>
          <w:lang w:val="pt-BR"/>
        </w:rPr>
        <w:t>SUBSEÇÃO 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SUBVENÇÕES SOCIAIS</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77.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prestem atendimento direto ao público e tenham certificação de entidade beneficente de assistência social, nos termos do disposto na Lei nº 12.101, de 27 de novembro de 2009.</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 certificação de que trata o inciso II do </w:t>
      </w:r>
      <w:r w:rsidRPr="006E7F8B">
        <w:rPr>
          <w:b/>
          <w:spacing w:val="-1"/>
          <w:lang w:val="pt-BR"/>
        </w:rPr>
        <w:t>caput</w:t>
      </w:r>
      <w:r w:rsidRPr="006E7F8B">
        <w:rPr>
          <w:spacing w:val="-1"/>
          <w:lang w:val="pt-BR"/>
        </w:rPr>
        <w:t xml:space="preserve"> poderá ser:</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substituída pelo pedido de renovação da certificação devidamente protocolizado e ainda pendente de análise junto ao órgão competente, nos termos do disposto na legislação vigente;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dispensada, para execução de ações, programas ou serviços em parceria com a administração pública federal, nas seguintes áreas:</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atenção à saúde dos povos indígenas;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atenção às pessoas com transtornos decorrentes do uso, abuso ou da dependência de substâncias psicoativas;</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combate à pobreza extrema;</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atendimento às pessoas idosas ou com deficiência; e</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prevenção de doenças, promoção da saúde e atenção às pessoas, no que se refere à síndrome da imunodeficiência adquirida, hepatites virais, tuberculose, hanseníase, malária, câncer e dengue.</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II</w:t>
      </w:r>
    </w:p>
    <w:p w:rsidR="006E7F8B" w:rsidRDefault="00D075CB" w:rsidP="00D075CB">
      <w:pPr>
        <w:pStyle w:val="Corpodetexto"/>
        <w:spacing w:line="338" w:lineRule="auto"/>
        <w:ind w:right="86" w:firstLine="851"/>
        <w:jc w:val="center"/>
        <w:rPr>
          <w:spacing w:val="-1"/>
          <w:lang w:val="pt-BR"/>
        </w:rPr>
      </w:pPr>
      <w:r w:rsidRPr="006E7F8B">
        <w:rPr>
          <w:spacing w:val="-1"/>
          <w:lang w:val="pt-BR"/>
        </w:rPr>
        <w:lastRenderedPageBreak/>
        <w:t>DAS CONTRIBUIÇÕES CORRENTES E DE CAPITAL</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78. A transferência de recursos a título de contribuição corrente somente será destinada a entidades sem fins lucrativos que não atuem nas áreas de que trata o </w:t>
      </w:r>
      <w:r w:rsidRPr="006E7F8B">
        <w:rPr>
          <w:b/>
          <w:spacing w:val="-1"/>
          <w:lang w:val="pt-BR"/>
        </w:rPr>
        <w:t>caput</w:t>
      </w:r>
      <w:r w:rsidRPr="006E7F8B">
        <w:rPr>
          <w:spacing w:val="-1"/>
          <w:lang w:val="pt-BR"/>
        </w:rPr>
        <w:t xml:space="preserve"> do art. 77, observado o disposto na legislação em vigor.</w:t>
      </w:r>
    </w:p>
    <w:p w:rsidR="006E7F8B" w:rsidRDefault="006E7F8B" w:rsidP="006E7F8B">
      <w:pPr>
        <w:pStyle w:val="Corpodetexto"/>
        <w:spacing w:line="338" w:lineRule="auto"/>
        <w:ind w:right="86" w:firstLine="851"/>
        <w:rPr>
          <w:spacing w:val="-1"/>
          <w:lang w:val="pt-BR"/>
        </w:rPr>
      </w:pPr>
      <w:r w:rsidRPr="006E7F8B">
        <w:rPr>
          <w:spacing w:val="-1"/>
          <w:lang w:val="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rsidR="006E7F8B" w:rsidRDefault="006E7F8B" w:rsidP="006E7F8B">
      <w:pPr>
        <w:pStyle w:val="Corpodetexto"/>
        <w:spacing w:line="338" w:lineRule="auto"/>
        <w:ind w:right="86" w:firstLine="851"/>
        <w:rPr>
          <w:spacing w:val="-1"/>
          <w:lang w:val="pt-BR"/>
        </w:rPr>
      </w:pPr>
      <w:r w:rsidRPr="006E7F8B">
        <w:rPr>
          <w:spacing w:val="-1"/>
          <w:lang w:val="pt-BR"/>
        </w:rPr>
        <w:t>Art. 79. A alocação de recursos para entidades privadas sem fins lucrativos, a título de contribuições de capital, fica condicionada à autorização em lei especial anterior, conforme o § 6º do art. 12 da Lei nº 4.320, de 1964.</w:t>
      </w:r>
    </w:p>
    <w:p w:rsidR="00D075CB" w:rsidRDefault="00D075CB" w:rsidP="00D075CB">
      <w:pPr>
        <w:pStyle w:val="Corpodetexto"/>
        <w:spacing w:line="338" w:lineRule="auto"/>
        <w:ind w:right="86" w:firstLine="851"/>
        <w:jc w:val="center"/>
        <w:rPr>
          <w:spacing w:val="-1"/>
          <w:lang w:val="pt-BR"/>
        </w:rPr>
      </w:pPr>
    </w:p>
    <w:p w:rsidR="00D075CB" w:rsidRDefault="00D075CB" w:rsidP="00D075CB">
      <w:pPr>
        <w:pStyle w:val="Corpodetexto"/>
        <w:spacing w:line="338" w:lineRule="auto"/>
        <w:ind w:right="86" w:firstLine="851"/>
        <w:jc w:val="center"/>
        <w:rPr>
          <w:spacing w:val="-1"/>
          <w:lang w:val="pt-BR"/>
        </w:rPr>
      </w:pPr>
      <w:r w:rsidRPr="006E7F8B">
        <w:rPr>
          <w:spacing w:val="-1"/>
          <w:lang w:val="pt-BR"/>
        </w:rPr>
        <w:t>SUBSEÇÃO III</w:t>
      </w:r>
    </w:p>
    <w:p w:rsidR="006E7F8B" w:rsidRDefault="00D075CB" w:rsidP="00D075CB">
      <w:pPr>
        <w:pStyle w:val="Corpodetexto"/>
        <w:spacing w:line="338" w:lineRule="auto"/>
        <w:ind w:right="86" w:firstLine="851"/>
        <w:jc w:val="center"/>
        <w:rPr>
          <w:spacing w:val="-1"/>
          <w:lang w:val="pt-BR"/>
        </w:rPr>
      </w:pPr>
      <w:r w:rsidRPr="006E7F8B">
        <w:rPr>
          <w:spacing w:val="-1"/>
          <w:lang w:val="pt-BR"/>
        </w:rPr>
        <w:t>DOS AUXÍLIOS</w:t>
      </w:r>
    </w:p>
    <w:p w:rsidR="00D075CB" w:rsidRPr="006E7F8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80. A transferência de recursos a título de auxílios, previstos no § 6º do art. 12 da Lei nº 4.320, de 1964, somente poderá ser realizada para entidades privadas sem fins lucrativos e desde que sejam: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de atendimento direto e gratuito ao público na área de educação, atendam ao disposto no inciso II do </w:t>
      </w:r>
      <w:r w:rsidRPr="006E7F8B">
        <w:rPr>
          <w:b/>
          <w:spacing w:val="-1"/>
          <w:lang w:val="pt-BR"/>
        </w:rPr>
        <w:t>caput</w:t>
      </w:r>
      <w:r w:rsidRPr="006E7F8B">
        <w:rPr>
          <w:spacing w:val="-1"/>
          <w:lang w:val="pt-BR"/>
        </w:rPr>
        <w:t xml:space="preserve"> do art. 77 e sejam voltadas para 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educação especial;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educação básica;</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de atendimento direto e gratuito ao público na área de saúde e:</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 xml:space="preserve">obedeçam ao estabelecido no inciso II do </w:t>
      </w:r>
      <w:r w:rsidRPr="006E7F8B">
        <w:rPr>
          <w:b/>
          <w:spacing w:val="-1"/>
          <w:lang w:val="pt-BR"/>
        </w:rPr>
        <w:t>caput</w:t>
      </w:r>
      <w:r w:rsidRPr="006E7F8B">
        <w:rPr>
          <w:spacing w:val="-1"/>
          <w:lang w:val="pt-BR"/>
        </w:rPr>
        <w:t xml:space="preserve"> do art. 77;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sejam signatárias de contrato de gestão celebrado com a administração pública federal, não qualificadas como organizações sociais, nos termos do disposto na Lei nº 9.637, de 1998;</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qualificadas ou registradas, e credenciadas como instituições de apoio ao desenvolvimento da pesquisa científica e tecnológica e tenham contrato de gestão firmado com </w:t>
      </w:r>
      <w:r w:rsidRPr="006E7F8B">
        <w:rPr>
          <w:spacing w:val="-1"/>
          <w:lang w:val="pt-BR"/>
        </w:rPr>
        <w:lastRenderedPageBreak/>
        <w:t>órgãos públicos, observado o disposto no § 8º do art. 81;</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xml:space="preserve">- de atendimento direto e gratuito ao público na área de assistência social, desde que cumpram o disposto no inciso II do </w:t>
      </w:r>
      <w:r w:rsidRPr="006E7F8B">
        <w:rPr>
          <w:b/>
          <w:spacing w:val="-1"/>
          <w:lang w:val="pt-BR"/>
        </w:rPr>
        <w:t>caput</w:t>
      </w:r>
      <w:r w:rsidRPr="006E7F8B">
        <w:rPr>
          <w:spacing w:val="-1"/>
          <w:lang w:val="pt-BR"/>
        </w:rPr>
        <w:t xml:space="preserve"> do art. 77 e as suas ações se destinem a:</w:t>
      </w:r>
    </w:p>
    <w:p w:rsidR="006E7F8B" w:rsidRDefault="006E7F8B" w:rsidP="00D075C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idosos, crianças e adolescentes em situação de vulnerabilidade social, risco pessoal</w:t>
      </w:r>
      <w:r w:rsidR="00D075CB">
        <w:rPr>
          <w:spacing w:val="-1"/>
          <w:lang w:val="pt-BR"/>
        </w:rPr>
        <w:t xml:space="preserve"> </w:t>
      </w:r>
      <w:r w:rsidRPr="006E7F8B">
        <w:rPr>
          <w:spacing w:val="-1"/>
          <w:lang w:val="pt-BR"/>
        </w:rPr>
        <w:t>e social;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habilitação, reabilitação e integração de pessoa com deficiência ou doença crônica;</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acolhimento a vítimas de crimes violentos e a seus familiares;</w:t>
      </w:r>
    </w:p>
    <w:p w:rsidR="006E7F8B" w:rsidRDefault="006E7F8B" w:rsidP="00D075C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destinadas às atividades de coleta e processamento de material reciclável,</w:t>
      </w:r>
      <w:r>
        <w:rPr>
          <w:spacing w:val="-1"/>
          <w:lang w:val="pt-BR"/>
        </w:rPr>
        <w:t xml:space="preserve"> </w:t>
      </w:r>
      <w:r w:rsidRPr="006E7F8B">
        <w:rPr>
          <w:spacing w:val="-1"/>
          <w:lang w:val="pt-BR"/>
        </w:rPr>
        <w:t>e</w:t>
      </w:r>
      <w:r w:rsidR="00D075CB">
        <w:rPr>
          <w:spacing w:val="-1"/>
          <w:lang w:val="pt-BR"/>
        </w:rPr>
        <w:t xml:space="preserve"> </w:t>
      </w:r>
      <w:r w:rsidRPr="006E7F8B">
        <w:rPr>
          <w:spacing w:val="-1"/>
          <w:lang w:val="pt-BR"/>
        </w:rPr>
        <w:t>constituídas sob a forma de associações ou cooperativas integradas por pessoas em situação de risco social, na forma prevista em regulamento do Poder Executivo federal, cabendo ao órgão concedente aprovar as condições para aplicação dos recursos;</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colaboradoras na execução dos programas de proteção a pessoas ameaçadas, com base na Lei nº 9.807, de 13 de julho de 1999;</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rsidR="006E7F8B"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canalizadas para atividades humanitárias desenvolvidas por entidade reconhecida por ato do governo federal como de natureza auxiliar do Poder Público.</w:t>
      </w:r>
    </w:p>
    <w:p w:rsidR="00D075CB" w:rsidRDefault="00D075CB" w:rsidP="00D075CB">
      <w:pPr>
        <w:pStyle w:val="Corpodetexto"/>
        <w:spacing w:line="338" w:lineRule="auto"/>
        <w:ind w:right="86" w:firstLine="851"/>
        <w:jc w:val="center"/>
        <w:rPr>
          <w:spacing w:val="-1"/>
          <w:lang w:val="pt-BR"/>
        </w:rPr>
      </w:pPr>
    </w:p>
    <w:p w:rsidR="00D075CB" w:rsidRDefault="00D075CB" w:rsidP="00D075CB">
      <w:pPr>
        <w:pStyle w:val="Corpodetexto"/>
        <w:spacing w:line="338" w:lineRule="auto"/>
        <w:ind w:right="86" w:firstLine="851"/>
        <w:jc w:val="center"/>
        <w:rPr>
          <w:spacing w:val="-1"/>
          <w:lang w:val="pt-BR"/>
        </w:rPr>
      </w:pPr>
      <w:r w:rsidRPr="006E7F8B">
        <w:rPr>
          <w:spacing w:val="-1"/>
          <w:lang w:val="pt-BR"/>
        </w:rPr>
        <w:t>SUBSEÇÃO IV</w:t>
      </w:r>
    </w:p>
    <w:p w:rsidR="006E7F8B" w:rsidRDefault="00D075CB" w:rsidP="00D075CB">
      <w:pPr>
        <w:pStyle w:val="Corpodetexto"/>
        <w:spacing w:line="338" w:lineRule="auto"/>
        <w:ind w:right="86" w:firstLine="851"/>
        <w:jc w:val="center"/>
        <w:rPr>
          <w:spacing w:val="-1"/>
          <w:lang w:val="pt-BR"/>
        </w:rPr>
      </w:pPr>
      <w:r w:rsidRPr="006E7F8B">
        <w:rPr>
          <w:spacing w:val="-1"/>
          <w:lang w:val="pt-BR"/>
        </w:rPr>
        <w:t>DISPOSIÇÕES GERAIS</w:t>
      </w:r>
    </w:p>
    <w:p w:rsidR="00D075CB" w:rsidRPr="006E7F8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81. Sem prejuízo das disposições contidas nos arts. 77 a 80, a transferência de recursos prevista na Lei nº 4.320, de 1964, à entidade privada sem fins lucrativos, nos termos do disposto no </w:t>
      </w:r>
      <w:r w:rsidRPr="006E7F8B">
        <w:rPr>
          <w:spacing w:val="-1"/>
          <w:lang w:val="pt-BR"/>
        </w:rPr>
        <w:lastRenderedPageBreak/>
        <w:t>§ 3º do art. 12 da Lei nº 9.532, de 10 de dezembro de 1997, dependerá da justificação pelo órgão concedente de que a entidade complementa de forma adequada os serviços prestados diretamente pelo setor público e ainda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aplicação de recursos de capital exclusivamente para: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aquisição e instalação de equipamentos e obras de adequação física necessárias à instalação dos referidos equipamentos;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aquisição de material permanente; e</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002C3B61">
        <w:rPr>
          <w:spacing w:val="-1"/>
          <w:lang w:val="pt-BR"/>
        </w:rPr>
        <w:t xml:space="preserve">(VETADO) </w:t>
      </w:r>
      <w:r w:rsidRPr="006E7F8B">
        <w:rPr>
          <w:spacing w:val="-1"/>
          <w:lang w:val="pt-BR"/>
        </w:rPr>
        <w:t>construção, ampliação ou conclusão de obras;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identificação do beneficiário e do valor transferido no respectivo convênio ou instrumento congênere;</w:t>
      </w:r>
    </w:p>
    <w:p w:rsidR="006E7F8B" w:rsidRDefault="006E7F8B" w:rsidP="00D075C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execução na modalidade de aplicação “50 - Transferências a Instituições Privadas</w:t>
      </w:r>
      <w:r w:rsidR="00D075CB">
        <w:rPr>
          <w:spacing w:val="-1"/>
          <w:lang w:val="pt-BR"/>
        </w:rPr>
        <w:t xml:space="preserve"> </w:t>
      </w:r>
      <w:r w:rsidRPr="006E7F8B">
        <w:rPr>
          <w:spacing w:val="-1"/>
          <w:lang w:val="pt-BR"/>
        </w:rPr>
        <w:t>sem Fins Lucrativos”;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apresentação da prestação de contas de recursos anteriormente recebidos, nos prazos e nas condições fixados na legislação, e inexistência de prestação de contas rejeitada;</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comprovação pela entidade da regularidade do mandato de sua diretoria, inscrição no CNPJ e apresentação de declaração de funcionamento regular nos últimos três anos, emitida no exercício de 2022;</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xml:space="preserve">- cláusula de reversão patrimonial, válida até a depreciação integral do bem ou a amortização do investimento, constituindo garantia real em favor </w:t>
      </w:r>
      <w:proofErr w:type="gramStart"/>
      <w:r w:rsidRPr="006E7F8B">
        <w:rPr>
          <w:spacing w:val="-1"/>
          <w:lang w:val="pt-BR"/>
        </w:rPr>
        <w:t>do concedente</w:t>
      </w:r>
      <w:proofErr w:type="gramEnd"/>
      <w:r w:rsidRPr="006E7F8B">
        <w:rPr>
          <w:spacing w:val="-1"/>
          <w:lang w:val="pt-BR"/>
        </w:rPr>
        <w:t xml:space="preserve"> em montante equivalente aos recursos de capital destinados à entidade, cuja execução ocorrerá caso se verifique desvio de finalidade ou aplicação irregular dos recursos;</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manutenção de escrituração contábil regular;</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rsidR="006E7F8B"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xml:space="preserve">- demonstração, por parte da entidade, de capacidade gerencial, operacional e técnica </w:t>
      </w:r>
      <w:r w:rsidRPr="006E7F8B">
        <w:rPr>
          <w:spacing w:val="-1"/>
          <w:lang w:val="pt-BR"/>
        </w:rPr>
        <w:lastRenderedPageBreak/>
        <w:t>para desenvolver as atividades, com informações acerca da quantidade e qualificação profissional de seu pessoal;</w:t>
      </w:r>
    </w:p>
    <w:p w:rsidR="006E7F8B" w:rsidRDefault="006E7F8B" w:rsidP="006E7F8B">
      <w:pPr>
        <w:pStyle w:val="Corpodetexto"/>
        <w:spacing w:line="338" w:lineRule="auto"/>
        <w:ind w:right="86" w:firstLine="851"/>
        <w:rPr>
          <w:spacing w:val="-1"/>
          <w:lang w:val="pt-BR"/>
        </w:rPr>
      </w:pPr>
      <w:r w:rsidRPr="006E7F8B">
        <w:rPr>
          <w:spacing w:val="-1"/>
          <w:lang w:val="pt-BR"/>
        </w:rPr>
        <w:t>XII</w:t>
      </w:r>
      <w:r>
        <w:rPr>
          <w:spacing w:val="-1"/>
          <w:lang w:val="pt-BR"/>
        </w:rPr>
        <w:t xml:space="preserve"> </w:t>
      </w:r>
      <w:r w:rsidRPr="006E7F8B">
        <w:rPr>
          <w:spacing w:val="-1"/>
          <w:lang w:val="pt-BR"/>
        </w:rPr>
        <w:t>- manifestação prévia e expressa do setor técnico e da assessoria jurídica do órgão concedente sobre a adequação dos convênios e dos instrumentos congêneres às normas referentes à matéria; e</w:t>
      </w:r>
    </w:p>
    <w:p w:rsidR="006E7F8B" w:rsidRDefault="006E7F8B" w:rsidP="006E7F8B">
      <w:pPr>
        <w:pStyle w:val="Corpodetexto"/>
        <w:spacing w:line="338" w:lineRule="auto"/>
        <w:ind w:right="86" w:firstLine="851"/>
        <w:rPr>
          <w:spacing w:val="-1"/>
          <w:lang w:val="pt-BR"/>
        </w:rPr>
      </w:pPr>
      <w:r w:rsidRPr="006E7F8B">
        <w:rPr>
          <w:spacing w:val="-1"/>
          <w:lang w:val="pt-BR"/>
        </w:rPr>
        <w:t>XIII</w:t>
      </w:r>
      <w:r>
        <w:rPr>
          <w:spacing w:val="-1"/>
          <w:lang w:val="pt-BR"/>
        </w:rPr>
        <w:t xml:space="preserve"> </w:t>
      </w:r>
      <w:r w:rsidRPr="006E7F8B">
        <w:rPr>
          <w:spacing w:val="-1"/>
          <w:lang w:val="pt-BR"/>
        </w:rPr>
        <w:t>- comprovação pela entidade privada sem fins lucrativos de efetivo exercício, durante os últimos três anos, de atividades relacionadas à matéria objeto da parceria.</w:t>
      </w:r>
    </w:p>
    <w:p w:rsidR="006E7F8B" w:rsidRDefault="006E7F8B" w:rsidP="006E7F8B">
      <w:pPr>
        <w:pStyle w:val="Corpodetexto"/>
        <w:spacing w:line="338" w:lineRule="auto"/>
        <w:ind w:right="86" w:firstLine="851"/>
        <w:rPr>
          <w:spacing w:val="-1"/>
          <w:lang w:val="pt-BR"/>
        </w:rPr>
      </w:pPr>
      <w:r w:rsidRPr="006E7F8B">
        <w:rPr>
          <w:spacing w:val="-1"/>
          <w:lang w:val="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determinação contida no inciso I do </w:t>
      </w:r>
      <w:r w:rsidRPr="006E7F8B">
        <w:rPr>
          <w:b/>
          <w:spacing w:val="-1"/>
          <w:lang w:val="pt-BR"/>
        </w:rPr>
        <w:t>caput</w:t>
      </w:r>
      <w:r w:rsidRPr="006E7F8B">
        <w:rPr>
          <w:spacing w:val="-1"/>
          <w:lang w:val="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A exigência constante do inciso III do </w:t>
      </w:r>
      <w:r w:rsidRPr="006E7F8B">
        <w:rPr>
          <w:b/>
          <w:spacing w:val="-1"/>
          <w:lang w:val="pt-BR"/>
        </w:rPr>
        <w:t>caput</w:t>
      </w:r>
      <w:r w:rsidRPr="006E7F8B">
        <w:rPr>
          <w:spacing w:val="-1"/>
          <w:lang w:val="pt-BR"/>
        </w:rPr>
        <w:t xml:space="preserve"> não se aplica quando a transferência dos recursos ocorrer por intermédio de fundos estaduais, distrital e municipais, nos termos do disposto na legislação pertinente.</w:t>
      </w:r>
    </w:p>
    <w:p w:rsidR="006E7F8B" w:rsidRDefault="006E7F8B" w:rsidP="006E7F8B">
      <w:pPr>
        <w:pStyle w:val="Corpodetexto"/>
        <w:spacing w:line="338" w:lineRule="auto"/>
        <w:ind w:right="86" w:firstLine="851"/>
        <w:rPr>
          <w:spacing w:val="-1"/>
          <w:lang w:val="pt-BR"/>
        </w:rPr>
      </w:pPr>
      <w:r w:rsidRPr="006E7F8B">
        <w:rPr>
          <w:spacing w:val="-1"/>
          <w:lang w:val="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associações de entes federativos, limitada à aplicação dos recursos de capacitação e assistência técnica; ou</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os serviços sociais autônomos destinatários de contribuições dos empregadores incidentes sobre a folha de salários.</w:t>
      </w:r>
    </w:p>
    <w:p w:rsidR="006E7F8B" w:rsidRDefault="006E7F8B" w:rsidP="00D075CB">
      <w:pPr>
        <w:pStyle w:val="Corpodetexto"/>
        <w:spacing w:line="338" w:lineRule="auto"/>
        <w:ind w:right="86" w:firstLine="851"/>
        <w:rPr>
          <w:spacing w:val="-1"/>
          <w:lang w:val="pt-BR"/>
        </w:rPr>
      </w:pPr>
      <w:r w:rsidRPr="006E7F8B">
        <w:rPr>
          <w:spacing w:val="-1"/>
          <w:lang w:val="pt-BR"/>
        </w:rPr>
        <w:t>§ 5º</w:t>
      </w:r>
      <w:r>
        <w:rPr>
          <w:spacing w:val="-1"/>
          <w:lang w:val="pt-BR"/>
        </w:rPr>
        <w:t xml:space="preserve"> </w:t>
      </w:r>
      <w:r w:rsidRPr="006E7F8B">
        <w:rPr>
          <w:spacing w:val="-1"/>
          <w:lang w:val="pt-BR"/>
        </w:rPr>
        <w:t xml:space="preserve">O disposto nos incisos VII, VIII, no que se refere à garantia real, X e XI do </w:t>
      </w:r>
      <w:r w:rsidRPr="006E7F8B">
        <w:rPr>
          <w:b/>
          <w:spacing w:val="-1"/>
          <w:lang w:val="pt-BR"/>
        </w:rPr>
        <w:t>caput</w:t>
      </w:r>
      <w:r w:rsidR="00D075CB">
        <w:rPr>
          <w:spacing w:val="-1"/>
          <w:lang w:val="pt-BR"/>
        </w:rPr>
        <w:t xml:space="preserve"> </w:t>
      </w:r>
      <w:r w:rsidRPr="006E7F8B">
        <w:rPr>
          <w:spacing w:val="-1"/>
          <w:lang w:val="pt-BR"/>
        </w:rPr>
        <w:t xml:space="preserve">não se aplica às entidades beneficiárias de que tratam os incisos VII, VIII e X do </w:t>
      </w:r>
      <w:r w:rsidRPr="006E7F8B">
        <w:rPr>
          <w:b/>
          <w:spacing w:val="-1"/>
          <w:lang w:val="pt-BR"/>
        </w:rPr>
        <w:t>caput</w:t>
      </w:r>
      <w:r w:rsidRPr="006E7F8B">
        <w:rPr>
          <w:spacing w:val="-1"/>
          <w:lang w:val="pt-BR"/>
        </w:rPr>
        <w:t xml:space="preserve"> do art. 80.</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As organizações da sociedade civil, nos termos do disposto no inciso I do </w:t>
      </w:r>
      <w:r w:rsidRPr="006E7F8B">
        <w:rPr>
          <w:b/>
          <w:spacing w:val="-1"/>
          <w:lang w:val="pt-BR"/>
        </w:rPr>
        <w:t>caput</w:t>
      </w:r>
      <w:r w:rsidRPr="006E7F8B">
        <w:rPr>
          <w:spacing w:val="-1"/>
          <w:lang w:val="pt-BR"/>
        </w:rPr>
        <w:t xml:space="preserve"> do art. 2º da Lei nº 13.019, de 31 de julho de 2014, poderão receber recursos oriundos de transferências </w:t>
      </w:r>
      <w:r w:rsidRPr="006E7F8B">
        <w:rPr>
          <w:spacing w:val="-1"/>
          <w:lang w:val="pt-BR"/>
        </w:rPr>
        <w:lastRenderedPageBreak/>
        <w:t>previstas na Lei nº 4.320, de 1964, por meio dos seguintes instrumentos: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termo de fomento ou de colaboração, hipótese em que deverá ser observado o disposto na Lei nº 13.019, de 2014, na sua regulamentação e nas demais legislações aplicáveis;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As entidades qualificadas como Organização da Sociedade Civil de Interesse Público - </w:t>
      </w:r>
      <w:proofErr w:type="spellStart"/>
      <w:r w:rsidRPr="006E7F8B">
        <w:rPr>
          <w:spacing w:val="-1"/>
          <w:lang w:val="pt-BR"/>
        </w:rPr>
        <w:t>Oscip</w:t>
      </w:r>
      <w:proofErr w:type="spellEnd"/>
      <w:r w:rsidRPr="006E7F8B">
        <w:rPr>
          <w:spacing w:val="-1"/>
          <w:lang w:val="pt-BR"/>
        </w:rPr>
        <w:t xml:space="preserve"> poderão receber recursos oriundos de transferências previstas na Lei nº 4.320, de 1964, por meio dos seguintes instrumentos: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termo de parceria, observado o disposto na legislação específica pertinente a essas entidades e processo seletivo de ampla divulgação;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termo de colaboração ou de fomento, observado o disposto na Lei nº 13.019, de 2014, na sua regulamentação e nas demais legislações aplicáveis;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rsidR="006E7F8B" w:rsidRDefault="006E7F8B" w:rsidP="006E7F8B">
      <w:pPr>
        <w:pStyle w:val="Corpodetexto"/>
        <w:spacing w:line="338" w:lineRule="auto"/>
        <w:ind w:right="86" w:firstLine="851"/>
        <w:rPr>
          <w:spacing w:val="-1"/>
          <w:lang w:val="pt-BR"/>
        </w:rPr>
      </w:pPr>
      <w:r w:rsidRPr="006E7F8B">
        <w:rPr>
          <w:spacing w:val="-1"/>
          <w:lang w:val="pt-BR"/>
        </w:rPr>
        <w:t>§ 8º As entidades qualificadas como Organizações Sociais - OS, nos termos do disposto na Lei nº 9.637, de 1998, poderão receber recursos oriundos de transferências previstas na Lei nº 4.320, de 1964, por meio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termo de colaboração ou de fomento, observado o disposto na Lei nº 13.019, de 2014, na sua regulamentação e nas demais normas aplicáveis;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convênio ou outro instrumento congênere celebrado com entidade filantrópica ou sem fins lucrativos nos termos do disposto no § 1º do art. 199 da Constituição, observadas as disposições legais aplicáveis à transferência de recursos para o setor privado.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Para garantir a segurança dos beneficiários, os requisitos de que tratam os incisos II, IV e V do </w:t>
      </w:r>
      <w:r w:rsidRPr="006E7F8B">
        <w:rPr>
          <w:b/>
          <w:spacing w:val="-1"/>
          <w:lang w:val="pt-BR"/>
        </w:rPr>
        <w:t>caput</w:t>
      </w:r>
      <w:r w:rsidRPr="006E7F8B">
        <w:rPr>
          <w:spacing w:val="-1"/>
          <w:lang w:val="pt-BR"/>
        </w:rPr>
        <w:t xml:space="preserve"> considerarão, para o seu cumprimento, as especificidades dos programas de proteção a pessoas ameaçadas.</w:t>
      </w:r>
    </w:p>
    <w:p w:rsidR="006E7F8B" w:rsidRDefault="006E7F8B" w:rsidP="006E7F8B">
      <w:pPr>
        <w:pStyle w:val="Corpodetexto"/>
        <w:spacing w:line="338" w:lineRule="auto"/>
        <w:ind w:right="86" w:firstLine="851"/>
        <w:rPr>
          <w:spacing w:val="-1"/>
          <w:lang w:val="pt-BR"/>
        </w:rPr>
      </w:pPr>
      <w:r w:rsidRPr="006E7F8B">
        <w:rPr>
          <w:spacing w:val="-1"/>
          <w:lang w:val="pt-BR"/>
        </w:rPr>
        <w:t>§ 10. As disposições relativas a procedimentos previstos no art. 84 aplicam-se, no que couber, às transferências para o setor privado.</w:t>
      </w:r>
    </w:p>
    <w:p w:rsidR="006E7F8B" w:rsidRDefault="006E7F8B" w:rsidP="006E7F8B">
      <w:pPr>
        <w:pStyle w:val="Corpodetexto"/>
        <w:spacing w:line="338" w:lineRule="auto"/>
        <w:ind w:right="86" w:firstLine="851"/>
        <w:rPr>
          <w:spacing w:val="-1"/>
          <w:lang w:val="pt-BR"/>
        </w:rPr>
      </w:pPr>
      <w:r w:rsidRPr="006E7F8B">
        <w:rPr>
          <w:spacing w:val="-1"/>
          <w:lang w:val="pt-BR"/>
        </w:rPr>
        <w:t>§ 11.</w:t>
      </w:r>
      <w:r>
        <w:rPr>
          <w:spacing w:val="-1"/>
          <w:lang w:val="pt-BR"/>
        </w:rPr>
        <w:t xml:space="preserve"> </w:t>
      </w:r>
      <w:r w:rsidRPr="006E7F8B">
        <w:rPr>
          <w:spacing w:val="-1"/>
          <w:lang w:val="pt-BR"/>
        </w:rPr>
        <w:t xml:space="preserve">É vedada a destinação de recursos à entidade privada que mantenha, em seus quadros, dirigente que incida em quaisquer das hipóteses de inelegibilidade previstas no inciso I do </w:t>
      </w:r>
      <w:r w:rsidRPr="006E7F8B">
        <w:rPr>
          <w:b/>
          <w:spacing w:val="-1"/>
          <w:lang w:val="pt-BR"/>
        </w:rPr>
        <w:lastRenderedPageBreak/>
        <w:t>caput</w:t>
      </w:r>
      <w:r w:rsidRPr="006E7F8B">
        <w:rPr>
          <w:spacing w:val="-1"/>
          <w:lang w:val="pt-BR"/>
        </w:rPr>
        <w:t xml:space="preserve"> do art. 1º da Lei Complementar nº 64, de 18 de maio de 1990.</w:t>
      </w:r>
    </w:p>
    <w:p w:rsidR="00D075CB" w:rsidRDefault="006E7F8B" w:rsidP="006E7F8B">
      <w:pPr>
        <w:pStyle w:val="Corpodetexto"/>
        <w:spacing w:line="338" w:lineRule="auto"/>
        <w:ind w:right="86" w:firstLine="851"/>
        <w:rPr>
          <w:spacing w:val="-1"/>
          <w:lang w:val="pt-BR"/>
        </w:rPr>
      </w:pPr>
      <w:r w:rsidRPr="006E7F8B">
        <w:rPr>
          <w:spacing w:val="-1"/>
          <w:lang w:val="pt-BR"/>
        </w:rPr>
        <w:t xml:space="preserve">§ 12. A comprovação a que se refere o inciso XIII do </w:t>
      </w:r>
      <w:r w:rsidRPr="006E7F8B">
        <w:rPr>
          <w:b/>
          <w:spacing w:val="-1"/>
          <w:lang w:val="pt-BR"/>
        </w:rPr>
        <w:t>caput</w:t>
      </w:r>
      <w:r w:rsidRPr="006E7F8B">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 - será regulada pelo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alcançará, no mínimo, os três anos imediatamente anteriores à data prevista para a celebração do convênio, termo de parceria ou contrato de repasse, a qual deve ser previamente divulgada por meio do edital de chamamento público ou de concurso de projetos;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será dispensada para entidades sem fins lucrativos prestadoras de serviços ao SUS, habilitadas até o ano de 2014 no Cadastro Nacional de Estabelecimentos de Saúde - CNES.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13. O disposto no inciso X do </w:t>
      </w:r>
      <w:r w:rsidRPr="006E7F8B">
        <w:rPr>
          <w:b/>
          <w:spacing w:val="-1"/>
          <w:lang w:val="pt-BR"/>
        </w:rPr>
        <w:t>caput</w:t>
      </w:r>
      <w:r w:rsidRPr="006E7F8B">
        <w:rPr>
          <w:spacing w:val="-1"/>
          <w:lang w:val="pt-BR"/>
        </w:rPr>
        <w:t>, no que se refere à regularidade econômico- 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14. A localização física de que trata o inciso I do </w:t>
      </w:r>
      <w:r w:rsidRPr="006E7F8B">
        <w:rPr>
          <w:b/>
          <w:spacing w:val="-1"/>
          <w:lang w:val="pt-BR"/>
        </w:rPr>
        <w:t>caput</w:t>
      </w:r>
      <w:r w:rsidRPr="006E7F8B">
        <w:rPr>
          <w:spacing w:val="-1"/>
          <w:lang w:val="pt-BR"/>
        </w:rPr>
        <w:t xml:space="preserve"> do art. 5º independerá da localização geográfica da entidade privada signatária do instrumento administrativo.</w:t>
      </w:r>
    </w:p>
    <w:p w:rsidR="006E7F8B" w:rsidRDefault="006E7F8B" w:rsidP="006E7F8B">
      <w:pPr>
        <w:pStyle w:val="Corpodetexto"/>
        <w:spacing w:line="338" w:lineRule="auto"/>
        <w:ind w:right="86" w:firstLine="851"/>
        <w:rPr>
          <w:spacing w:val="-1"/>
          <w:lang w:val="pt-BR"/>
        </w:rPr>
      </w:pPr>
      <w:r w:rsidRPr="006E7F8B">
        <w:rPr>
          <w:spacing w:val="-1"/>
          <w:lang w:val="pt-BR"/>
        </w:rPr>
        <w:t>Art. 82. Não será exigida contrapartida financeira como requisito para as transferências previstas na forma do disposto nos arts. 77, 78 e 80, facultada a contrapartida em bens e serviços economicamente mensuráveis, ressalvado o disposto em legislação específica.</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II</w:t>
      </w:r>
    </w:p>
    <w:p w:rsidR="00D075CB" w:rsidRDefault="00D075CB" w:rsidP="00D075CB">
      <w:pPr>
        <w:pStyle w:val="Corpodetexto"/>
        <w:spacing w:line="338" w:lineRule="auto"/>
        <w:ind w:right="86" w:firstLine="851"/>
        <w:jc w:val="center"/>
        <w:rPr>
          <w:spacing w:val="-1"/>
          <w:lang w:val="pt-BR"/>
        </w:rPr>
      </w:pPr>
      <w:r w:rsidRPr="006E7F8B">
        <w:rPr>
          <w:spacing w:val="-1"/>
          <w:lang w:val="pt-BR"/>
        </w:rPr>
        <w:t>DAS TRANSFERÊNCIAS PARA O SETOR PÚBLICO</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TRANSFERÊNCIAS VOLUNTÁRIAS</w:t>
      </w:r>
    </w:p>
    <w:p w:rsidR="00D075C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83.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6E7F8B">
        <w:rPr>
          <w:b/>
          <w:spacing w:val="-1"/>
          <w:lang w:val="pt-BR"/>
        </w:rPr>
        <w:t>caput</w:t>
      </w:r>
      <w:r w:rsidRPr="006E7F8B">
        <w:rPr>
          <w:spacing w:val="-1"/>
          <w:lang w:val="pt-BR"/>
        </w:rPr>
        <w:t xml:space="preserve"> do art. 25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Sem prejuízo dos requisitos previstos na Lei Complementar nº 101, de 2000 - Lei de Responsabilidade Fiscal, os entes beneficiados pelas transferências de que trata o </w:t>
      </w:r>
      <w:r w:rsidRPr="006E7F8B">
        <w:rPr>
          <w:b/>
          <w:spacing w:val="-1"/>
          <w:lang w:val="pt-BR"/>
        </w:rPr>
        <w:t>caput</w:t>
      </w:r>
      <w:r w:rsidRPr="006E7F8B">
        <w:rPr>
          <w:spacing w:val="-1"/>
          <w:lang w:val="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w:t>
      </w:r>
      <w:r w:rsidRPr="006E7F8B">
        <w:rPr>
          <w:spacing w:val="-1"/>
          <w:lang w:val="pt-BR"/>
        </w:rPr>
        <w:lastRenderedPageBreak/>
        <w:t>repasse.</w:t>
      </w:r>
    </w:p>
    <w:p w:rsidR="006E7F8B" w:rsidRDefault="006E7F8B" w:rsidP="006E7F8B">
      <w:pPr>
        <w:pStyle w:val="Corpodetexto"/>
        <w:spacing w:line="338" w:lineRule="auto"/>
        <w:ind w:right="86" w:firstLine="851"/>
        <w:rPr>
          <w:spacing w:val="-1"/>
          <w:lang w:val="pt-BR"/>
        </w:rPr>
      </w:pPr>
      <w:r w:rsidRPr="006E7F8B">
        <w:rPr>
          <w:spacing w:val="-1"/>
          <w:lang w:val="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p w:rsidR="006E7F8B" w:rsidRDefault="006E7F8B" w:rsidP="006E7F8B">
      <w:pPr>
        <w:pStyle w:val="Corpodetexto"/>
        <w:spacing w:line="338" w:lineRule="auto"/>
        <w:ind w:right="86" w:firstLine="851"/>
        <w:rPr>
          <w:spacing w:val="-1"/>
          <w:lang w:val="pt-BR"/>
        </w:rPr>
      </w:pPr>
      <w:r w:rsidRPr="006E7F8B">
        <w:rPr>
          <w:spacing w:val="-1"/>
          <w:lang w:val="pt-BR"/>
        </w:rPr>
        <w:t>§ 3º Os Estados, o Distrito Federal e os Municípios deverão comprovar a existência de previsão na lei orçamentária da contrapartida para recebimento de transferência voluntária da União.</w:t>
      </w:r>
    </w:p>
    <w:p w:rsidR="006E7F8B" w:rsidRDefault="006E7F8B" w:rsidP="006E7F8B">
      <w:pPr>
        <w:pStyle w:val="Corpodetexto"/>
        <w:spacing w:line="338" w:lineRule="auto"/>
        <w:ind w:right="86" w:firstLine="851"/>
        <w:rPr>
          <w:spacing w:val="-1"/>
          <w:lang w:val="pt-BR"/>
        </w:rPr>
      </w:pPr>
      <w:r w:rsidRPr="006E7F8B">
        <w:rPr>
          <w:spacing w:val="-1"/>
          <w:lang w:val="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no caso dos Municípios:</w:t>
      </w:r>
    </w:p>
    <w:p w:rsidR="006E7F8B" w:rsidRDefault="006E7F8B" w:rsidP="00D075C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um décimo por cento e quatro por cento, para Municípios com até cinquenta mil</w:t>
      </w:r>
      <w:r w:rsidR="00D075CB">
        <w:rPr>
          <w:spacing w:val="-1"/>
          <w:lang w:val="pt-BR"/>
        </w:rPr>
        <w:t xml:space="preserve"> </w:t>
      </w:r>
      <w:r w:rsidRPr="006E7F8B">
        <w:rPr>
          <w:spacing w:val="-1"/>
          <w:lang w:val="pt-BR"/>
        </w:rPr>
        <w:t>habitantes;</w:t>
      </w:r>
    </w:p>
    <w:p w:rsidR="006E7F8B" w:rsidRDefault="006E7F8B" w:rsidP="00D075C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dois décimos por cento e oito por cento, para Municípios com mais de cinquenta</w:t>
      </w:r>
      <w:r w:rsidR="00D075CB">
        <w:rPr>
          <w:spacing w:val="-1"/>
          <w:lang w:val="pt-BR"/>
        </w:rPr>
        <w:t xml:space="preserve"> </w:t>
      </w:r>
      <w:r w:rsidRPr="006E7F8B">
        <w:rPr>
          <w:spacing w:val="-1"/>
          <w:lang w:val="pt-BR"/>
        </w:rPr>
        <w:t>mil</w:t>
      </w:r>
      <w:r>
        <w:rPr>
          <w:spacing w:val="-1"/>
          <w:lang w:val="pt-BR"/>
        </w:rPr>
        <w:t xml:space="preserve"> </w:t>
      </w:r>
      <w:r w:rsidRPr="006E7F8B">
        <w:rPr>
          <w:spacing w:val="-1"/>
          <w:lang w:val="pt-BR"/>
        </w:rPr>
        <w:t>habitantes</w:t>
      </w:r>
      <w:r>
        <w:rPr>
          <w:spacing w:val="-1"/>
          <w:lang w:val="pt-BR"/>
        </w:rPr>
        <w:t xml:space="preserve"> </w:t>
      </w:r>
      <w:r w:rsidRPr="006E7F8B">
        <w:rPr>
          <w:spacing w:val="-1"/>
          <w:lang w:val="pt-BR"/>
        </w:rPr>
        <w:t>localizados</w:t>
      </w:r>
      <w:r>
        <w:rPr>
          <w:spacing w:val="-1"/>
          <w:lang w:val="pt-BR"/>
        </w:rPr>
        <w:t xml:space="preserve"> </w:t>
      </w:r>
      <w:r w:rsidRPr="006E7F8B">
        <w:rPr>
          <w:spacing w:val="-1"/>
          <w:lang w:val="pt-BR"/>
        </w:rPr>
        <w:t>nas</w:t>
      </w:r>
      <w:r>
        <w:rPr>
          <w:spacing w:val="-1"/>
          <w:lang w:val="pt-BR"/>
        </w:rPr>
        <w:t xml:space="preserve"> </w:t>
      </w:r>
      <w:r w:rsidRPr="006E7F8B">
        <w:rPr>
          <w:spacing w:val="-1"/>
          <w:lang w:val="pt-BR"/>
        </w:rPr>
        <w:t>áreas</w:t>
      </w:r>
      <w:r>
        <w:rPr>
          <w:spacing w:val="-1"/>
          <w:lang w:val="pt-BR"/>
        </w:rPr>
        <w:t xml:space="preserve"> </w:t>
      </w:r>
      <w:r w:rsidRPr="006E7F8B">
        <w:rPr>
          <w:spacing w:val="-1"/>
          <w:lang w:val="pt-BR"/>
        </w:rPr>
        <w:t>prioritárias</w:t>
      </w:r>
      <w:r>
        <w:rPr>
          <w:spacing w:val="-1"/>
          <w:lang w:val="pt-BR"/>
        </w:rPr>
        <w:t xml:space="preserve"> </w:t>
      </w:r>
      <w:r w:rsidRPr="006E7F8B">
        <w:rPr>
          <w:spacing w:val="-1"/>
          <w:lang w:val="pt-BR"/>
        </w:rPr>
        <w:t>definidas</w:t>
      </w:r>
      <w:r>
        <w:rPr>
          <w:spacing w:val="-1"/>
          <w:lang w:val="pt-BR"/>
        </w:rPr>
        <w:t xml:space="preserve"> </w:t>
      </w:r>
      <w:r w:rsidRPr="006E7F8B">
        <w:rPr>
          <w:spacing w:val="-1"/>
          <w:lang w:val="pt-BR"/>
        </w:rPr>
        <w:t>no</w:t>
      </w:r>
      <w:r>
        <w:rPr>
          <w:spacing w:val="-1"/>
          <w:lang w:val="pt-BR"/>
        </w:rPr>
        <w:t xml:space="preserve"> </w:t>
      </w:r>
      <w:r w:rsidRPr="006E7F8B">
        <w:rPr>
          <w:spacing w:val="-1"/>
          <w:lang w:val="pt-BR"/>
        </w:rPr>
        <w:t>âmbito</w:t>
      </w:r>
      <w:r>
        <w:rPr>
          <w:spacing w:val="-1"/>
          <w:lang w:val="pt-BR"/>
        </w:rPr>
        <w:t xml:space="preserve"> </w:t>
      </w:r>
      <w:r w:rsidRPr="006E7F8B">
        <w:rPr>
          <w:spacing w:val="-1"/>
          <w:lang w:val="pt-BR"/>
        </w:rPr>
        <w:t>da</w:t>
      </w:r>
      <w:r>
        <w:rPr>
          <w:spacing w:val="-1"/>
          <w:lang w:val="pt-BR"/>
        </w:rPr>
        <w:t xml:space="preserve"> </w:t>
      </w:r>
      <w:r w:rsidRPr="006E7F8B">
        <w:rPr>
          <w:spacing w:val="-1"/>
          <w:lang w:val="pt-BR"/>
        </w:rPr>
        <w:t>Política</w:t>
      </w:r>
      <w:r>
        <w:rPr>
          <w:spacing w:val="-1"/>
          <w:lang w:val="pt-BR"/>
        </w:rPr>
        <w:t xml:space="preserve"> </w:t>
      </w:r>
      <w:r w:rsidRPr="006E7F8B">
        <w:rPr>
          <w:spacing w:val="-1"/>
          <w:lang w:val="pt-BR"/>
        </w:rPr>
        <w:t>Nacional</w:t>
      </w:r>
      <w:r>
        <w:rPr>
          <w:spacing w:val="-1"/>
          <w:lang w:val="pt-BR"/>
        </w:rPr>
        <w:t xml:space="preserve"> </w:t>
      </w:r>
      <w:r w:rsidRPr="006E7F8B">
        <w:rPr>
          <w:spacing w:val="-1"/>
          <w:lang w:val="pt-BR"/>
        </w:rPr>
        <w:t>de Desenvolvimento Regional - PNDR, nas áreas da Superintendência do Desenvolvimento do Nordeste</w:t>
      </w:r>
      <w:r w:rsidR="00D075CB">
        <w:rPr>
          <w:spacing w:val="-1"/>
          <w:lang w:val="pt-BR"/>
        </w:rPr>
        <w:t xml:space="preserve"> </w:t>
      </w:r>
      <w:r w:rsidRPr="006E7F8B">
        <w:rPr>
          <w:spacing w:val="-1"/>
          <w:lang w:val="pt-BR"/>
        </w:rPr>
        <w:t>-</w:t>
      </w:r>
      <w:r>
        <w:rPr>
          <w:spacing w:val="-1"/>
          <w:lang w:val="pt-BR"/>
        </w:rPr>
        <w:t xml:space="preserve"> </w:t>
      </w:r>
      <w:r w:rsidRPr="006E7F8B">
        <w:rPr>
          <w:spacing w:val="-1"/>
          <w:lang w:val="pt-BR"/>
        </w:rPr>
        <w:t xml:space="preserve">Sudene, da Superintendência do Desenvolvimento da Amazônia - Sudam e da Superintendência do Desenvolvimento do Centro-Oeste - </w:t>
      </w:r>
      <w:proofErr w:type="spellStart"/>
      <w:r w:rsidRPr="006E7F8B">
        <w:rPr>
          <w:spacing w:val="-1"/>
          <w:lang w:val="pt-BR"/>
        </w:rPr>
        <w:t>Sudeco</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um por cento e vinte por cento, para os demais Municípios;</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Inovações e Comunicações; e</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no caso dos Estados e do Distrito Federal:</w:t>
      </w:r>
    </w:p>
    <w:p w:rsidR="006E7F8B" w:rsidRDefault="006E7F8B" w:rsidP="00D075C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um décimo por cento e dez por cento, se localizados nas áreas prioritárias definidas</w:t>
      </w:r>
      <w:r w:rsidR="00D075CB">
        <w:rPr>
          <w:spacing w:val="-1"/>
          <w:lang w:val="pt-BR"/>
        </w:rPr>
        <w:t xml:space="preserve"> </w:t>
      </w:r>
      <w:r w:rsidRPr="006E7F8B">
        <w:rPr>
          <w:spacing w:val="-1"/>
          <w:lang w:val="pt-BR"/>
        </w:rPr>
        <w:t xml:space="preserve">no âmbito da PNDR, nas áreas da Sudene, da Sudam e da </w:t>
      </w:r>
      <w:proofErr w:type="spellStart"/>
      <w:r w:rsidRPr="006E7F8B">
        <w:rPr>
          <w:spacing w:val="-1"/>
          <w:lang w:val="pt-BR"/>
        </w:rPr>
        <w:t>Sudeco</w:t>
      </w:r>
      <w:proofErr w:type="spellEnd"/>
      <w:r w:rsidRPr="006E7F8B">
        <w:rPr>
          <w:spacing w:val="-1"/>
          <w:lang w:val="pt-BR"/>
        </w:rPr>
        <w:t>;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dois por cento e vinte por cento, para os demais Estados;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no caso de consórcios públicos constituídos por Estados, Distrito Federal e Municípios, um décimo por cento e quatro por cento.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Os limites mínimos e máximos de contrapartida fixados no § 4º poderão ser reduzidos </w:t>
      </w:r>
      <w:r w:rsidRPr="006E7F8B">
        <w:rPr>
          <w:spacing w:val="-1"/>
          <w:lang w:val="pt-BR"/>
        </w:rPr>
        <w:lastRenderedPageBreak/>
        <w:t>ou ampliados mediante critérios previamente definidos ou justificativa do titular do órgão concedente, quando: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necessário para viabilizar a execução das ações a serem desenvolvidas;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necessário para transferência de recursos, conforme disposto na Lei nº 10.835, de 8 de janeiro de 2004; ou</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decorrer de condições estabelecidas em contratos de financiamento ou acordos internacionais.</w:t>
      </w:r>
    </w:p>
    <w:p w:rsidR="006E7F8B" w:rsidRDefault="006E7F8B" w:rsidP="006E7F8B">
      <w:pPr>
        <w:pStyle w:val="Corpodetexto"/>
        <w:spacing w:line="338" w:lineRule="auto"/>
        <w:ind w:right="86" w:firstLine="851"/>
        <w:rPr>
          <w:spacing w:val="-1"/>
          <w:lang w:val="pt-BR"/>
        </w:rPr>
      </w:pPr>
      <w:r w:rsidRPr="006E7F8B">
        <w:rPr>
          <w:spacing w:val="-1"/>
          <w:lang w:val="pt-BR"/>
        </w:rPr>
        <w:t>Art. 84. O ato de entrega dos recursos a outro ente federativo a título de transferência voluntária é caracterizado no momento da assinatura do convênio ou instrumento congênere, bem como dos aditamentos que impliquem aumento dos valores a serem transferidos, e não se confunde com as efetivas liberações financeiras, que devem obedecer ao respectivo cronograma de desembolso.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 comprovação de regularidade do ente federativo se faz quando da assinatura dos instrumentos a que se refere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w:t>
      </w:r>
      <w:r w:rsidR="002C3B61">
        <w:rPr>
          <w:spacing w:val="-1"/>
          <w:lang w:val="pt-BR"/>
        </w:rPr>
        <w:t xml:space="preserve">(VETADO) </w:t>
      </w:r>
      <w:r w:rsidRPr="006E7F8B">
        <w:rPr>
          <w:spacing w:val="-1"/>
          <w:lang w:val="pt-BR"/>
        </w:rPr>
        <w:t xml:space="preserve">A emissão de nota de empenho, a realização das transferências de recursos e a assinatura dos instrumentos a que se refere o </w:t>
      </w:r>
      <w:r w:rsidRPr="006E7F8B">
        <w:rPr>
          <w:b/>
          <w:spacing w:val="-1"/>
          <w:lang w:val="pt-BR"/>
        </w:rPr>
        <w:t>caput</w:t>
      </w:r>
      <w:r w:rsidRPr="006E7F8B">
        <w:rPr>
          <w:spacing w:val="-1"/>
          <w:lang w:val="pt-BR"/>
        </w:rPr>
        <w:t xml:space="preserve"> não dependerão da situação de adimplência do Município de até 50.000 (cinquenta mil) habitantes, identificada em cadastros ou sistemas de informações financeiras, contábeis e fiscais.</w:t>
      </w:r>
    </w:p>
    <w:p w:rsidR="006E7F8B" w:rsidRDefault="006E7F8B" w:rsidP="006E7F8B">
      <w:pPr>
        <w:pStyle w:val="Corpodetexto"/>
        <w:spacing w:line="338" w:lineRule="auto"/>
        <w:ind w:right="86" w:firstLine="851"/>
        <w:rPr>
          <w:spacing w:val="-1"/>
          <w:lang w:val="pt-BR"/>
        </w:rPr>
      </w:pPr>
      <w:r w:rsidRPr="006E7F8B">
        <w:rPr>
          <w:spacing w:val="-1"/>
          <w:lang w:val="pt-BR"/>
        </w:rPr>
        <w:t>Art. 85. As transferências voluntárias ou decorrentes de programação incluída na Lei Orçamentária de 2022 por emendas poderão ser utilizadas para os pagamentos relativos à elaboração de estudos de viabilidade técnica, econômica e ambiental, anteprojetos, projetos básicos e executivos, além das despesas necessárias ao licenciamento ambiental.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86. A execução orçamentária e financeira, no exercício de 2022, das transferências voluntárias de recursos da União, cujos créditos orçamentários não identifiquem nominalmente a localidade beneficiada, inclusive aquelas destinadas genericamente a Estado, fica condicionada à prévia divulgação em sítio eletrônico, </w:t>
      </w:r>
      <w:proofErr w:type="gramStart"/>
      <w:r w:rsidRPr="006E7F8B">
        <w:rPr>
          <w:spacing w:val="-1"/>
          <w:lang w:val="pt-BR"/>
        </w:rPr>
        <w:t>pelo concedente</w:t>
      </w:r>
      <w:proofErr w:type="gramEnd"/>
      <w:r w:rsidRPr="006E7F8B">
        <w:rPr>
          <w:spacing w:val="-1"/>
          <w:lang w:val="pt-BR"/>
        </w:rPr>
        <w:t>, dos critérios de distribuição dos recursos, considerando os indicadores socioeconômicos da população beneficiada pela política pública.</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TRANSFERÊNCIAS AO SISTEMA ÚNICO DE SAÚDE</w:t>
      </w:r>
    </w:p>
    <w:p w:rsidR="00D075CB" w:rsidRDefault="00D075CB" w:rsidP="00D075CB">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87. Para a transferência de recursos no âmbito do SUS, inclusive aquela efetivada por meio de convênios ou instrumentos congêneres, não será exigida a contrapartida dos Estados, do Distrito Federal e dos Municípios.</w:t>
      </w:r>
    </w:p>
    <w:p w:rsidR="006E7F8B" w:rsidRDefault="006E7F8B" w:rsidP="00D075CB">
      <w:pPr>
        <w:pStyle w:val="Corpodetexto"/>
        <w:spacing w:line="338" w:lineRule="auto"/>
        <w:ind w:right="86" w:firstLine="851"/>
        <w:rPr>
          <w:spacing w:val="-1"/>
          <w:lang w:val="pt-BR"/>
        </w:rPr>
      </w:pPr>
      <w:r w:rsidRPr="006E7F8B">
        <w:rPr>
          <w:spacing w:val="-1"/>
          <w:lang w:val="pt-BR"/>
        </w:rPr>
        <w:t>Art. 88.</w:t>
      </w:r>
      <w:r>
        <w:rPr>
          <w:spacing w:val="-1"/>
          <w:lang w:val="pt-BR"/>
        </w:rPr>
        <w:t xml:space="preserve"> </w:t>
      </w:r>
      <w:r w:rsidRPr="006E7F8B">
        <w:rPr>
          <w:spacing w:val="-1"/>
          <w:lang w:val="pt-BR"/>
        </w:rPr>
        <w:t>As transferências no âmbito do SUS destinadas à aquisição de veículo para</w:t>
      </w:r>
      <w:r w:rsidR="00D075CB">
        <w:rPr>
          <w:spacing w:val="-1"/>
          <w:lang w:val="pt-BR"/>
        </w:rPr>
        <w:t xml:space="preserve"> </w:t>
      </w:r>
      <w:r w:rsidRPr="006E7F8B">
        <w:rPr>
          <w:spacing w:val="-1"/>
          <w:lang w:val="pt-BR"/>
        </w:rPr>
        <w:t xml:space="preserve">transporte sanitário eletivo na rede de atenção à saúde serão regulamentadas pelo Ministério da </w:t>
      </w:r>
      <w:r w:rsidRPr="006E7F8B">
        <w:rPr>
          <w:spacing w:val="-1"/>
          <w:lang w:val="pt-BR"/>
        </w:rPr>
        <w:lastRenderedPageBreak/>
        <w:t>Saúde.</w:t>
      </w:r>
    </w:p>
    <w:p w:rsidR="006E7F8B" w:rsidRDefault="00D075CB" w:rsidP="00D075CB">
      <w:pPr>
        <w:pStyle w:val="Corpodetexto"/>
        <w:spacing w:line="338" w:lineRule="auto"/>
        <w:ind w:right="86" w:firstLine="851"/>
        <w:jc w:val="center"/>
        <w:rPr>
          <w:spacing w:val="-1"/>
          <w:lang w:val="pt-BR"/>
        </w:rPr>
      </w:pPr>
      <w:r w:rsidRPr="006E7F8B">
        <w:rPr>
          <w:spacing w:val="-1"/>
          <w:lang w:val="pt-BR"/>
        </w:rPr>
        <w:t>SUBSEÇÃO III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DEMAIS TRANSFERÊNCIAS</w:t>
      </w:r>
    </w:p>
    <w:p w:rsidR="006E7F8B" w:rsidRDefault="006E7F8B" w:rsidP="006E7F8B">
      <w:pPr>
        <w:pStyle w:val="Corpodetexto"/>
        <w:spacing w:line="338" w:lineRule="auto"/>
        <w:ind w:right="86" w:firstLine="851"/>
        <w:rPr>
          <w:spacing w:val="-1"/>
          <w:lang w:val="pt-BR"/>
        </w:rPr>
      </w:pPr>
      <w:r w:rsidRPr="006E7F8B">
        <w:rPr>
          <w:spacing w:val="-1"/>
          <w:lang w:val="pt-BR"/>
        </w:rPr>
        <w:t>Art. 89.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rsidR="006E7F8B" w:rsidRDefault="006E7F8B" w:rsidP="00D075CB">
      <w:pPr>
        <w:pStyle w:val="Corpodetexto"/>
        <w:spacing w:line="338" w:lineRule="auto"/>
        <w:ind w:right="86" w:firstLine="851"/>
        <w:rPr>
          <w:spacing w:val="-1"/>
          <w:lang w:val="pt-BR"/>
        </w:rPr>
      </w:pPr>
      <w:r w:rsidRPr="006E7F8B">
        <w:rPr>
          <w:spacing w:val="-1"/>
          <w:lang w:val="pt-BR"/>
        </w:rPr>
        <w:t xml:space="preserve">§ 1º A destinação de recursos de que trata o </w:t>
      </w:r>
      <w:r w:rsidRPr="006E7F8B">
        <w:rPr>
          <w:b/>
          <w:spacing w:val="-1"/>
          <w:lang w:val="pt-BR"/>
        </w:rPr>
        <w:t>caput</w:t>
      </w:r>
      <w:r w:rsidRPr="006E7F8B">
        <w:rPr>
          <w:spacing w:val="-1"/>
          <w:lang w:val="pt-BR"/>
        </w:rPr>
        <w:t xml:space="preserve"> observará o disposto na Subseção</w:t>
      </w:r>
      <w:r w:rsidR="00D075CB">
        <w:rPr>
          <w:spacing w:val="-1"/>
          <w:lang w:val="pt-BR"/>
        </w:rPr>
        <w:t xml:space="preserve"> </w:t>
      </w:r>
      <w:r w:rsidRPr="006E7F8B">
        <w:rPr>
          <w:spacing w:val="-1"/>
          <w:lang w:val="pt-BR"/>
        </w:rPr>
        <w:t>I.</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É facultativa a exigência de contrapartida na delegação de que trata o </w:t>
      </w:r>
      <w:r w:rsidRPr="006E7F8B">
        <w:rPr>
          <w:b/>
          <w:spacing w:val="-1"/>
          <w:lang w:val="pt-BR"/>
        </w:rPr>
        <w:t>caput</w:t>
      </w:r>
      <w:r w:rsidRPr="006E7F8B">
        <w:rPr>
          <w:spacing w:val="-1"/>
          <w:lang w:val="pt-BR"/>
        </w:rPr>
        <w:t>.</w:t>
      </w:r>
    </w:p>
    <w:p w:rsidR="00D075CB" w:rsidRDefault="00D075CB" w:rsidP="006E7F8B">
      <w:pPr>
        <w:pStyle w:val="Corpodetexto"/>
        <w:spacing w:line="338" w:lineRule="auto"/>
        <w:ind w:right="86" w:firstLine="851"/>
        <w:rPr>
          <w:spacing w:val="-1"/>
          <w:lang w:val="pt-BR"/>
        </w:rPr>
      </w:pPr>
    </w:p>
    <w:p w:rsidR="00D075CB" w:rsidRDefault="00D075CB" w:rsidP="00D075CB">
      <w:pPr>
        <w:pStyle w:val="Corpodetexto"/>
        <w:spacing w:line="338" w:lineRule="auto"/>
        <w:ind w:right="86" w:firstLine="851"/>
        <w:jc w:val="center"/>
        <w:rPr>
          <w:spacing w:val="-1"/>
          <w:lang w:val="pt-BR"/>
        </w:rPr>
      </w:pPr>
      <w:r w:rsidRPr="006E7F8B">
        <w:rPr>
          <w:spacing w:val="-1"/>
          <w:lang w:val="pt-BR"/>
        </w:rPr>
        <w:t>SUBSEÇÃO IV</w:t>
      </w:r>
    </w:p>
    <w:p w:rsidR="006E7F8B" w:rsidRDefault="00D075CB" w:rsidP="00D075CB">
      <w:pPr>
        <w:pStyle w:val="Corpodetexto"/>
        <w:spacing w:line="338" w:lineRule="auto"/>
        <w:ind w:right="86" w:firstLine="851"/>
        <w:jc w:val="center"/>
        <w:rPr>
          <w:spacing w:val="-1"/>
          <w:lang w:val="pt-BR"/>
        </w:rPr>
      </w:pPr>
      <w:r w:rsidRPr="006E7F8B">
        <w:rPr>
          <w:spacing w:val="-1"/>
          <w:lang w:val="pt-BR"/>
        </w:rPr>
        <w:t>DISPOSIÇÕES GERAIS</w:t>
      </w:r>
    </w:p>
    <w:p w:rsidR="00D075CB" w:rsidRPr="006E7F8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90.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rsidR="006E7F8B" w:rsidRDefault="006E7F8B" w:rsidP="006E7F8B">
      <w:pPr>
        <w:pStyle w:val="Corpodetexto"/>
        <w:spacing w:line="338" w:lineRule="auto"/>
        <w:ind w:right="86" w:firstLine="851"/>
        <w:rPr>
          <w:spacing w:val="-1"/>
          <w:lang w:val="pt-BR"/>
        </w:rPr>
      </w:pPr>
      <w:r w:rsidRPr="006E7F8B">
        <w:rPr>
          <w:spacing w:val="-1"/>
          <w:lang w:val="pt-BR"/>
        </w:rPr>
        <w:t>Art. 91. É vedada a transferência de recursos para obras e serviços de engenharia que não atendam ao disposto na Lei nº 13.146, de 6 de julho de 2015.</w:t>
      </w:r>
    </w:p>
    <w:p w:rsidR="00D075CB" w:rsidRDefault="00D075CB" w:rsidP="006E7F8B">
      <w:pPr>
        <w:pStyle w:val="Corpodetexto"/>
        <w:spacing w:line="338" w:lineRule="auto"/>
        <w:ind w:right="86" w:firstLine="851"/>
        <w:rPr>
          <w:spacing w:val="-1"/>
          <w:lang w:val="pt-BR"/>
        </w:rPr>
      </w:pPr>
    </w:p>
    <w:p w:rsidR="00D075CB" w:rsidRDefault="00D075CB" w:rsidP="00D075CB">
      <w:pPr>
        <w:pStyle w:val="Corpodetexto"/>
        <w:spacing w:line="338" w:lineRule="auto"/>
        <w:ind w:right="86" w:firstLine="851"/>
        <w:jc w:val="center"/>
        <w:rPr>
          <w:spacing w:val="-1"/>
          <w:lang w:val="pt-BR"/>
        </w:rPr>
      </w:pPr>
      <w:r w:rsidRPr="006E7F8B">
        <w:rPr>
          <w:spacing w:val="-1"/>
          <w:lang w:val="pt-BR"/>
        </w:rPr>
        <w:t>SEÇÃO III</w:t>
      </w:r>
    </w:p>
    <w:p w:rsidR="006E7F8B" w:rsidRDefault="00D075CB" w:rsidP="00D075CB">
      <w:pPr>
        <w:pStyle w:val="Corpodetexto"/>
        <w:spacing w:line="338" w:lineRule="auto"/>
        <w:ind w:right="86" w:firstLine="851"/>
        <w:jc w:val="center"/>
        <w:rPr>
          <w:spacing w:val="-1"/>
          <w:lang w:val="pt-BR"/>
        </w:rPr>
      </w:pPr>
      <w:r w:rsidRPr="006E7F8B">
        <w:rPr>
          <w:spacing w:val="-1"/>
          <w:lang w:val="pt-BR"/>
        </w:rPr>
        <w:t>DISPOSIÇÕES GERAIS</w:t>
      </w:r>
    </w:p>
    <w:p w:rsidR="00D075CB" w:rsidRPr="006E7F8B" w:rsidRDefault="00D075CB" w:rsidP="006E7F8B">
      <w:pPr>
        <w:pStyle w:val="Corpodetexto"/>
        <w:spacing w:line="338" w:lineRule="auto"/>
        <w:ind w:right="86" w:firstLine="851"/>
        <w:rPr>
          <w:spacing w:val="-1"/>
          <w:lang w:val="pt-BR"/>
        </w:rPr>
      </w:pPr>
    </w:p>
    <w:p w:rsidR="006E7F8B" w:rsidRDefault="006E7F8B" w:rsidP="00D075CB">
      <w:pPr>
        <w:pStyle w:val="Corpodetexto"/>
        <w:spacing w:line="338" w:lineRule="auto"/>
        <w:ind w:right="86" w:firstLine="851"/>
        <w:rPr>
          <w:spacing w:val="-1"/>
          <w:lang w:val="pt-BR"/>
        </w:rPr>
      </w:pPr>
      <w:r w:rsidRPr="006E7F8B">
        <w:rPr>
          <w:spacing w:val="-1"/>
          <w:lang w:val="pt-BR"/>
        </w:rPr>
        <w:t>Art. 92. As entidades públicas e privadas beneficiadas com recursos públicos a</w:t>
      </w:r>
      <w:r w:rsidR="00D075CB">
        <w:rPr>
          <w:spacing w:val="-1"/>
          <w:lang w:val="pt-BR"/>
        </w:rPr>
        <w:t xml:space="preserve"> </w:t>
      </w:r>
      <w:r w:rsidRPr="006E7F8B">
        <w:rPr>
          <w:spacing w:val="-1"/>
          <w:lang w:val="pt-BR"/>
        </w:rPr>
        <w:t>qualquer título estarão submetidas à fiscalização do Poder Público com a finalidade de verificar o cumprimento de metas e objetivos para os quais receberam os recursos.</w:t>
      </w:r>
    </w:p>
    <w:p w:rsidR="006E7F8B" w:rsidRDefault="006E7F8B" w:rsidP="006E7F8B">
      <w:pPr>
        <w:pStyle w:val="Corpodetexto"/>
        <w:spacing w:line="338" w:lineRule="auto"/>
        <w:ind w:right="86" w:firstLine="851"/>
        <w:rPr>
          <w:spacing w:val="-1"/>
          <w:lang w:val="pt-BR"/>
        </w:rPr>
      </w:pPr>
      <w:r w:rsidRPr="006E7F8B">
        <w:rPr>
          <w:spacing w:val="-1"/>
          <w:lang w:val="pt-BR"/>
        </w:rPr>
        <w:t>§ 1º O Poder Executivo federal adotará providências com vistas ao registro e à divulgação, inclusive por meio eletrônico, das informações relativas às prestações de contas de instrumentos de parceria, convênios ou congêneres.</w:t>
      </w:r>
    </w:p>
    <w:p w:rsidR="006E7F8B" w:rsidRDefault="006E7F8B" w:rsidP="006E7F8B">
      <w:pPr>
        <w:pStyle w:val="Corpodetexto"/>
        <w:spacing w:line="338" w:lineRule="auto"/>
        <w:ind w:right="86" w:firstLine="851"/>
        <w:rPr>
          <w:spacing w:val="-1"/>
          <w:lang w:val="pt-BR"/>
        </w:rPr>
      </w:pPr>
      <w:r w:rsidRPr="006E7F8B">
        <w:rPr>
          <w:spacing w:val="-1"/>
          <w:lang w:val="pt-BR"/>
        </w:rPr>
        <w:t>§ 2º Nos momentos de aceitação do projeto e execução da obra, o órgão concedente ou a sua mandatária deverá considerar a observância dos elementos técnicos de acessibilidade, conforme normas vigentes.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93.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w:t>
      </w:r>
      <w:r w:rsidRPr="006E7F8B">
        <w:rPr>
          <w:spacing w:val="-1"/>
          <w:lang w:val="pt-BR"/>
        </w:rPr>
        <w:lastRenderedPageBreak/>
        <w:t>execução e supervisão, e a nota de empenho deve ser emitida até a data da assinatura do acordo, convênio, ajuste ou instrumento congênere.</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As despesas administrativas decorrentes das transferências previstas no </w:t>
      </w:r>
      <w:r w:rsidRPr="006E7F8B">
        <w:rPr>
          <w:b/>
          <w:spacing w:val="-1"/>
          <w:lang w:val="pt-BR"/>
        </w:rPr>
        <w:t>caput</w:t>
      </w:r>
      <w:r w:rsidRPr="006E7F8B">
        <w:rPr>
          <w:spacing w:val="-1"/>
          <w:lang w:val="pt-BR"/>
        </w:rPr>
        <w:t xml:space="preserve"> poderão constar de categoria de programação específica ou correr à conta das dotações destinadas às respectivas transferências, podendo ser deduzidas do valor atribuído ao beneficiário.</w:t>
      </w:r>
    </w:p>
    <w:p w:rsidR="006E7F8B" w:rsidRDefault="006E7F8B" w:rsidP="006E7F8B">
      <w:pPr>
        <w:pStyle w:val="Corpodetexto"/>
        <w:spacing w:line="338" w:lineRule="auto"/>
        <w:ind w:right="86" w:firstLine="851"/>
        <w:rPr>
          <w:spacing w:val="-1"/>
          <w:lang w:val="pt-BR"/>
        </w:rPr>
      </w:pPr>
      <w:r w:rsidRPr="006E7F8B">
        <w:rPr>
          <w:spacing w:val="-1"/>
          <w:lang w:val="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rsidR="006E7F8B" w:rsidRDefault="006E7F8B" w:rsidP="00D075CB">
      <w:pPr>
        <w:pStyle w:val="Corpodetexto"/>
        <w:spacing w:line="338" w:lineRule="auto"/>
        <w:ind w:right="86" w:firstLine="851"/>
        <w:rPr>
          <w:spacing w:val="-1"/>
          <w:lang w:val="pt-BR"/>
        </w:rPr>
      </w:pPr>
      <w:r w:rsidRPr="006E7F8B">
        <w:rPr>
          <w:spacing w:val="-1"/>
          <w:lang w:val="pt-BR"/>
        </w:rPr>
        <w:t>§ 3º</w:t>
      </w:r>
      <w:r>
        <w:rPr>
          <w:spacing w:val="-1"/>
          <w:lang w:val="pt-BR"/>
        </w:rPr>
        <w:t xml:space="preserve"> </w:t>
      </w:r>
      <w:r w:rsidRPr="006E7F8B">
        <w:rPr>
          <w:spacing w:val="-1"/>
          <w:lang w:val="pt-BR"/>
        </w:rPr>
        <w:t xml:space="preserve">As despesas administrativas decorrentes das transferências previstas no </w:t>
      </w:r>
      <w:r w:rsidRPr="006E7F8B">
        <w:rPr>
          <w:b/>
          <w:spacing w:val="-1"/>
          <w:lang w:val="pt-BR"/>
        </w:rPr>
        <w:t>capu</w:t>
      </w:r>
      <w:r w:rsidR="00D075CB">
        <w:rPr>
          <w:b/>
          <w:spacing w:val="-1"/>
          <w:lang w:val="pt-BR"/>
        </w:rPr>
        <w:t xml:space="preserve">t </w:t>
      </w:r>
      <w:r w:rsidRPr="006E7F8B">
        <w:rPr>
          <w:spacing w:val="-1"/>
          <w:lang w:val="pt-BR"/>
        </w:rPr>
        <w:t>correrão à conta:</w:t>
      </w:r>
    </w:p>
    <w:p w:rsidR="00D075CB" w:rsidRDefault="006E7F8B" w:rsidP="006E7F8B">
      <w:pPr>
        <w:pStyle w:val="Corpodetexto"/>
        <w:spacing w:line="338" w:lineRule="auto"/>
        <w:ind w:right="86" w:firstLine="851"/>
        <w:rPr>
          <w:spacing w:val="-1"/>
          <w:lang w:val="pt-BR"/>
        </w:rPr>
      </w:pPr>
      <w:r w:rsidRPr="006E7F8B">
        <w:rPr>
          <w:spacing w:val="-1"/>
          <w:lang w:val="pt-BR"/>
        </w:rPr>
        <w:t xml:space="preserve">I - prioritariamente, de dotações destinadas às respectivas transferências; ou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de categoria de programação específica.</w:t>
      </w:r>
    </w:p>
    <w:p w:rsidR="00D075CB" w:rsidRDefault="006E7F8B" w:rsidP="00D075CB">
      <w:pPr>
        <w:pStyle w:val="Corpodetexto"/>
        <w:spacing w:line="338" w:lineRule="auto"/>
        <w:ind w:right="86" w:firstLine="851"/>
        <w:rPr>
          <w:spacing w:val="-1"/>
          <w:lang w:val="pt-BR"/>
        </w:rPr>
      </w:pPr>
      <w:r w:rsidRPr="006E7F8B">
        <w:rPr>
          <w:spacing w:val="-1"/>
          <w:lang w:val="pt-BR"/>
        </w:rPr>
        <w:t xml:space="preserve">§ 4º A prerrogativa estabelecida no § 3º, referente às despesas administrativas relacionadas às ações de fiscalização, é extensiva a outros órgãos ou entidades da administração pública federal com os quais </w:t>
      </w:r>
      <w:proofErr w:type="gramStart"/>
      <w:r w:rsidRPr="006E7F8B">
        <w:rPr>
          <w:spacing w:val="-1"/>
          <w:lang w:val="pt-BR"/>
        </w:rPr>
        <w:t>o concedente</w:t>
      </w:r>
      <w:proofErr w:type="gramEnd"/>
      <w:r w:rsidRPr="006E7F8B">
        <w:rPr>
          <w:spacing w:val="-1"/>
          <w:lang w:val="pt-BR"/>
        </w:rPr>
        <w:t xml:space="preserve"> ou o contratante venha a firmar parceria com esse objetivo.</w:t>
      </w:r>
    </w:p>
    <w:p w:rsidR="00D075CB" w:rsidRDefault="006E7F8B" w:rsidP="00D075CB">
      <w:pPr>
        <w:pStyle w:val="Corpodetexto"/>
        <w:spacing w:line="338" w:lineRule="auto"/>
        <w:ind w:right="86" w:firstLine="851"/>
        <w:rPr>
          <w:spacing w:val="-1"/>
          <w:lang w:val="pt-BR"/>
        </w:rPr>
      </w:pPr>
      <w:r w:rsidRPr="006E7F8B">
        <w:rPr>
          <w:spacing w:val="-1"/>
          <w:lang w:val="pt-BR"/>
        </w:rPr>
        <w:t>§ 5</w:t>
      </w:r>
      <w:proofErr w:type="gramStart"/>
      <w:r w:rsidRPr="006E7F8B">
        <w:rPr>
          <w:spacing w:val="-1"/>
          <w:lang w:val="pt-BR"/>
        </w:rPr>
        <w:t>º</w:t>
      </w:r>
      <w:r>
        <w:rPr>
          <w:spacing w:val="-1"/>
          <w:lang w:val="pt-BR"/>
        </w:rPr>
        <w:t xml:space="preserve"> </w:t>
      </w:r>
      <w:r w:rsidRPr="006E7F8B">
        <w:rPr>
          <w:spacing w:val="-1"/>
          <w:lang w:val="pt-BR"/>
        </w:rPr>
        <w:t xml:space="preserve"> Os</w:t>
      </w:r>
      <w:proofErr w:type="gramEnd"/>
      <w:r w:rsidRPr="006E7F8B">
        <w:rPr>
          <w:spacing w:val="-1"/>
          <w:lang w:val="pt-BR"/>
        </w:rPr>
        <w:t xml:space="preserve"> valores relativos às despesas administrativas com tarifas de serviços da</w:t>
      </w:r>
      <w:r w:rsidR="00D075CB" w:rsidRPr="00D075CB">
        <w:rPr>
          <w:spacing w:val="-1"/>
          <w:lang w:val="pt-BR"/>
        </w:rPr>
        <w:t xml:space="preserve"> </w:t>
      </w:r>
      <w:r w:rsidR="00D075CB" w:rsidRPr="006E7F8B">
        <w:rPr>
          <w:spacing w:val="-1"/>
          <w:lang w:val="pt-BR"/>
        </w:rPr>
        <w:t>mandatária:</w:t>
      </w:r>
    </w:p>
    <w:p w:rsidR="006E7F8B" w:rsidRDefault="006E7F8B" w:rsidP="00D075C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w:t>
      </w:r>
      <w:r>
        <w:rPr>
          <w:spacing w:val="-1"/>
          <w:lang w:val="pt-BR"/>
        </w:rPr>
        <w:t xml:space="preserve"> </w:t>
      </w:r>
      <w:r w:rsidRPr="006E7F8B">
        <w:rPr>
          <w:spacing w:val="-1"/>
          <w:lang w:val="pt-BR"/>
        </w:rPr>
        <w:t>compensarão</w:t>
      </w:r>
      <w:r>
        <w:rPr>
          <w:spacing w:val="-1"/>
          <w:lang w:val="pt-BR"/>
        </w:rPr>
        <w:t xml:space="preserve"> </w:t>
      </w:r>
      <w:r w:rsidRPr="006E7F8B">
        <w:rPr>
          <w:spacing w:val="-1"/>
          <w:lang w:val="pt-BR"/>
        </w:rPr>
        <w:t>os</w:t>
      </w:r>
      <w:r>
        <w:rPr>
          <w:spacing w:val="-1"/>
          <w:lang w:val="pt-BR"/>
        </w:rPr>
        <w:t xml:space="preserve"> </w:t>
      </w:r>
      <w:r w:rsidRPr="006E7F8B">
        <w:rPr>
          <w:spacing w:val="-1"/>
          <w:lang w:val="pt-BR"/>
        </w:rPr>
        <w:t>custos</w:t>
      </w:r>
      <w:r>
        <w:rPr>
          <w:spacing w:val="-1"/>
          <w:lang w:val="pt-BR"/>
        </w:rPr>
        <w:t xml:space="preserve"> </w:t>
      </w:r>
      <w:r w:rsidRPr="006E7F8B">
        <w:rPr>
          <w:spacing w:val="-1"/>
          <w:lang w:val="pt-BR"/>
        </w:rPr>
        <w:t>decorrentes</w:t>
      </w:r>
      <w:r>
        <w:rPr>
          <w:spacing w:val="-1"/>
          <w:lang w:val="pt-BR"/>
        </w:rPr>
        <w:t xml:space="preserve"> </w:t>
      </w:r>
      <w:r w:rsidRPr="006E7F8B">
        <w:rPr>
          <w:spacing w:val="-1"/>
          <w:lang w:val="pt-BR"/>
        </w:rPr>
        <w:t>da</w:t>
      </w:r>
      <w:r>
        <w:rPr>
          <w:spacing w:val="-1"/>
          <w:lang w:val="pt-BR"/>
        </w:rPr>
        <w:t xml:space="preserve"> </w:t>
      </w:r>
      <w:r w:rsidRPr="006E7F8B">
        <w:rPr>
          <w:spacing w:val="-1"/>
          <w:lang w:val="pt-BR"/>
        </w:rPr>
        <w:t>operacionalização</w:t>
      </w:r>
      <w:r>
        <w:rPr>
          <w:spacing w:val="-1"/>
          <w:lang w:val="pt-BR"/>
        </w:rPr>
        <w:t xml:space="preserve"> </w:t>
      </w:r>
      <w:r w:rsidRPr="006E7F8B">
        <w:rPr>
          <w:spacing w:val="-1"/>
          <w:lang w:val="pt-BR"/>
        </w:rPr>
        <w:t>da</w:t>
      </w:r>
      <w:r>
        <w:rPr>
          <w:spacing w:val="-1"/>
          <w:lang w:val="pt-BR"/>
        </w:rPr>
        <w:t xml:space="preserve"> </w:t>
      </w:r>
      <w:r w:rsidRPr="006E7F8B">
        <w:rPr>
          <w:spacing w:val="-1"/>
          <w:lang w:val="pt-BR"/>
        </w:rPr>
        <w:t>execução</w:t>
      </w:r>
      <w:r>
        <w:rPr>
          <w:spacing w:val="-1"/>
          <w:lang w:val="pt-BR"/>
        </w:rPr>
        <w:t xml:space="preserve"> </w:t>
      </w:r>
      <w:r w:rsidRPr="006E7F8B">
        <w:rPr>
          <w:spacing w:val="-1"/>
          <w:lang w:val="pt-BR"/>
        </w:rPr>
        <w:t>dos</w:t>
      </w:r>
      <w:r w:rsidR="00D075CB">
        <w:rPr>
          <w:spacing w:val="-1"/>
          <w:lang w:val="pt-BR"/>
        </w:rPr>
        <w:t xml:space="preserve"> </w:t>
      </w:r>
      <w:r w:rsidRPr="006E7F8B">
        <w:rPr>
          <w:spacing w:val="-1"/>
          <w:lang w:val="pt-BR"/>
        </w:rPr>
        <w:t>projetos e das atividades estabelecidos nos instrumentos pactuados; e</w:t>
      </w:r>
    </w:p>
    <w:p w:rsidR="006E7F8B" w:rsidRDefault="006E7F8B" w:rsidP="006E7F8B">
      <w:pPr>
        <w:pStyle w:val="Corpodetexto"/>
        <w:spacing w:line="338" w:lineRule="auto"/>
        <w:ind w:right="86" w:firstLine="851"/>
        <w:rPr>
          <w:spacing w:val="-1"/>
          <w:lang w:val="pt-BR"/>
        </w:rPr>
      </w:pPr>
      <w:r w:rsidRPr="006E7F8B">
        <w:rPr>
          <w:spacing w:val="-1"/>
          <w:lang w:val="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rsidR="006E7F8B" w:rsidRDefault="006E7F8B" w:rsidP="006E7F8B">
      <w:pPr>
        <w:pStyle w:val="Corpodetexto"/>
        <w:spacing w:line="338" w:lineRule="auto"/>
        <w:ind w:right="86" w:firstLine="851"/>
        <w:rPr>
          <w:spacing w:val="-1"/>
          <w:lang w:val="pt-BR"/>
        </w:rPr>
      </w:pPr>
      <w:r w:rsidRPr="006E7F8B">
        <w:rPr>
          <w:spacing w:val="-1"/>
          <w:lang w:val="pt-BR"/>
        </w:rPr>
        <w:t>§ 6º Eventual excedente da tarifa de serviços da mandatária em relação ao limite de que trata o inciso II do § 5º correrá à conta de dotação orçamentária do órgão concedente.</w:t>
      </w:r>
    </w:p>
    <w:p w:rsidR="006E7F8B" w:rsidRDefault="006E7F8B" w:rsidP="006E7F8B">
      <w:pPr>
        <w:pStyle w:val="Corpodetexto"/>
        <w:spacing w:line="338" w:lineRule="auto"/>
        <w:ind w:right="86" w:firstLine="851"/>
        <w:rPr>
          <w:spacing w:val="-1"/>
          <w:lang w:val="pt-BR"/>
        </w:rPr>
      </w:pPr>
      <w:r w:rsidRPr="006E7F8B">
        <w:rPr>
          <w:spacing w:val="-1"/>
          <w:lang w:val="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8º </w:t>
      </w:r>
      <w:r w:rsidR="002C3B61">
        <w:rPr>
          <w:spacing w:val="-1"/>
          <w:lang w:val="pt-BR"/>
        </w:rPr>
        <w:t xml:space="preserve">(VETADO) </w:t>
      </w:r>
      <w:r w:rsidRPr="006E7F8B">
        <w:rPr>
          <w:spacing w:val="-1"/>
          <w:lang w:val="pt-BR"/>
        </w:rPr>
        <w:t>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w:t>
      </w:r>
      <w:r w:rsidR="002C3B61">
        <w:rPr>
          <w:spacing w:val="-1"/>
          <w:lang w:val="pt-BR"/>
        </w:rPr>
        <w:t xml:space="preserve">(VETADO) </w:t>
      </w:r>
      <w:r w:rsidRPr="006E7F8B">
        <w:rPr>
          <w:spacing w:val="-1"/>
          <w:lang w:val="pt-BR"/>
        </w:rPr>
        <w:t xml:space="preserve">A SPA será exigida apenas nos casos de execução de obras e serviços de </w:t>
      </w:r>
      <w:r w:rsidRPr="006E7F8B">
        <w:rPr>
          <w:spacing w:val="-1"/>
          <w:lang w:val="pt-BR"/>
        </w:rPr>
        <w:lastRenderedPageBreak/>
        <w:t>engenharia que envolvam repasses em montante igual ou superior a R$ 10.000.000,00 (dez milhões de reais).</w:t>
      </w:r>
    </w:p>
    <w:p w:rsidR="006E7F8B" w:rsidRDefault="006E7F8B" w:rsidP="006E7F8B">
      <w:pPr>
        <w:pStyle w:val="Corpodetexto"/>
        <w:spacing w:line="338" w:lineRule="auto"/>
        <w:ind w:right="86" w:firstLine="851"/>
        <w:rPr>
          <w:spacing w:val="-1"/>
          <w:lang w:val="pt-BR"/>
        </w:rPr>
      </w:pPr>
      <w:r w:rsidRPr="006E7F8B">
        <w:rPr>
          <w:spacing w:val="-1"/>
          <w:lang w:val="pt-BR"/>
        </w:rPr>
        <w:t>Art. 94. No Projeto de Lei Orçamentária de 2022 e na respectiva Lei, os recursos destinados aos investimentos programados no Plano de Ações Articuladas - PAR deverão priorizar a conclusão dos projetos em andamento com vistas a promover a funcionalidade e a efetividade da infraestrutura instalada.</w:t>
      </w:r>
    </w:p>
    <w:p w:rsidR="006E7F8B" w:rsidRDefault="006E7F8B" w:rsidP="006E7F8B">
      <w:pPr>
        <w:pStyle w:val="Corpodetexto"/>
        <w:spacing w:line="338" w:lineRule="auto"/>
        <w:ind w:right="86" w:firstLine="851"/>
        <w:rPr>
          <w:spacing w:val="-1"/>
          <w:lang w:val="pt-BR"/>
        </w:rPr>
      </w:pPr>
      <w:r w:rsidRPr="006E7F8B">
        <w:rPr>
          <w:spacing w:val="-1"/>
          <w:lang w:val="pt-BR"/>
        </w:rPr>
        <w:t>Art. 95. Os pagamentos à conta de recursos recebidos da União abrangidos pela Seção I e pela Seção II deste Capítulo estão sujeitos à identificação, por CPF ou CNPJ, do beneficiário final da despesa.</w:t>
      </w:r>
    </w:p>
    <w:p w:rsidR="006E7F8B" w:rsidRDefault="006E7F8B" w:rsidP="006E7F8B">
      <w:pPr>
        <w:pStyle w:val="Corpodetexto"/>
        <w:spacing w:line="338" w:lineRule="auto"/>
        <w:ind w:right="86" w:firstLine="851"/>
        <w:rPr>
          <w:spacing w:val="-1"/>
          <w:lang w:val="pt-BR"/>
        </w:rPr>
      </w:pPr>
      <w:r w:rsidRPr="006E7F8B">
        <w:rPr>
          <w:spacing w:val="-1"/>
          <w:lang w:val="pt-BR"/>
        </w:rPr>
        <w:t>§ 1º Toda movimentação de recursos de que trata este artigo, por parte de convenentes ou executores, somente será realizada se observado os seguintes preceitos: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movimentação mediante conta bancária específica para cada instrumento de transferência;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desembolsos por meio de documento bancário, por intermédio do qual se faça crédito na conta bancária de titularidade do fornecedor ou do prestador de serviços, ressalvado o disposto no § 2º.</w:t>
      </w:r>
    </w:p>
    <w:p w:rsidR="006E7F8B" w:rsidRDefault="006E7F8B" w:rsidP="006E7F8B">
      <w:pPr>
        <w:pStyle w:val="Corpodetexto"/>
        <w:spacing w:line="338" w:lineRule="auto"/>
        <w:ind w:right="86" w:firstLine="851"/>
        <w:rPr>
          <w:spacing w:val="-1"/>
          <w:lang w:val="pt-BR"/>
        </w:rPr>
      </w:pPr>
      <w:r w:rsidRPr="006E7F8B">
        <w:rPr>
          <w:spacing w:val="-1"/>
          <w:lang w:val="pt-BR"/>
        </w:rPr>
        <w:t>§ 2º Ato do dirigente máximo do órgão ou da entidade concedente poderá autorizar, mediante justificativa, o pagamento em espécie a fornecedores e prestadores de serviços, considerada a regulamentação em vigor.</w:t>
      </w:r>
    </w:p>
    <w:p w:rsidR="006E7F8B" w:rsidRDefault="006E7F8B" w:rsidP="006E7F8B">
      <w:pPr>
        <w:pStyle w:val="Corpodetexto"/>
        <w:spacing w:line="338" w:lineRule="auto"/>
        <w:ind w:right="86" w:firstLine="851"/>
        <w:rPr>
          <w:spacing w:val="-1"/>
          <w:lang w:val="pt-BR"/>
        </w:rPr>
      </w:pPr>
      <w:r w:rsidRPr="006E7F8B">
        <w:rPr>
          <w:spacing w:val="-1"/>
          <w:lang w:val="pt-BR"/>
        </w:rPr>
        <w:t>Art. 96. As transferências previstas neste Capítulo serão classificadas, obrigatoriamente, nos elementos de despesa “41 - Contribuições”, “42 - Auxílio” ou “43 - Subvenções Sociais”, conforme o caso, e poderão ser feitas de acordo com o disposto no art. 93.</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 exigência constante do </w:t>
      </w:r>
      <w:r w:rsidRPr="006E7F8B">
        <w:rPr>
          <w:b/>
          <w:spacing w:val="-1"/>
          <w:lang w:val="pt-BR"/>
        </w:rPr>
        <w:t>caput</w:t>
      </w:r>
      <w:r w:rsidRPr="006E7F8B">
        <w:rPr>
          <w:spacing w:val="-1"/>
          <w:lang w:val="pt-BR"/>
        </w:rPr>
        <w:t xml:space="preserve"> não se aplica à execução das ações previstas no art. 89.</w:t>
      </w:r>
    </w:p>
    <w:p w:rsidR="006E7F8B" w:rsidRDefault="006E7F8B" w:rsidP="006E7F8B">
      <w:pPr>
        <w:pStyle w:val="Corpodetexto"/>
        <w:spacing w:line="338" w:lineRule="auto"/>
        <w:ind w:right="86" w:firstLine="851"/>
        <w:rPr>
          <w:spacing w:val="-1"/>
          <w:lang w:val="pt-BR"/>
        </w:rPr>
      </w:pPr>
      <w:r w:rsidRPr="006E7F8B">
        <w:rPr>
          <w:spacing w:val="-1"/>
          <w:lang w:val="pt-BR"/>
        </w:rPr>
        <w:t>Art. 97. Os valores mínimos para as transferências previstas neste Capítulo serão fixados por ato do Poder Executivo federal.</w:t>
      </w:r>
    </w:p>
    <w:p w:rsidR="00D075CB" w:rsidRDefault="00D075CB" w:rsidP="006E7F8B">
      <w:pPr>
        <w:pStyle w:val="Corpodetexto"/>
        <w:spacing w:line="338" w:lineRule="auto"/>
        <w:ind w:right="86" w:firstLine="851"/>
        <w:rPr>
          <w:spacing w:val="-1"/>
          <w:lang w:val="pt-BR"/>
        </w:rPr>
      </w:pPr>
    </w:p>
    <w:p w:rsidR="006E7F8B" w:rsidRDefault="006E7F8B" w:rsidP="00D075CB">
      <w:pPr>
        <w:pStyle w:val="Corpodetexto"/>
        <w:spacing w:line="338" w:lineRule="auto"/>
        <w:ind w:right="86" w:firstLine="851"/>
        <w:jc w:val="center"/>
        <w:rPr>
          <w:spacing w:val="-1"/>
          <w:lang w:val="pt-BR"/>
        </w:rPr>
      </w:pPr>
      <w:r w:rsidRPr="006E7F8B">
        <w:rPr>
          <w:spacing w:val="-1"/>
          <w:lang w:val="pt-BR"/>
        </w:rPr>
        <w:t>CAPÍTULO VI</w:t>
      </w:r>
    </w:p>
    <w:p w:rsidR="006E7F8B" w:rsidRDefault="006E7F8B" w:rsidP="00D075CB">
      <w:pPr>
        <w:pStyle w:val="Corpodetexto"/>
        <w:spacing w:line="338" w:lineRule="auto"/>
        <w:ind w:right="86" w:firstLine="851"/>
        <w:jc w:val="center"/>
        <w:rPr>
          <w:spacing w:val="-1"/>
          <w:lang w:val="pt-BR"/>
        </w:rPr>
      </w:pPr>
      <w:r w:rsidRPr="006E7F8B">
        <w:rPr>
          <w:spacing w:val="-1"/>
          <w:lang w:val="pt-BR"/>
        </w:rPr>
        <w:t>DA DÍVIDA PÚBLICA FEDERAL</w:t>
      </w:r>
    </w:p>
    <w:p w:rsidR="00D075C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98. A atualização monetária do principal da dívida mobiliária refinanciada da União não poderá superar, no exercício de 2022, a variação do Índice de Preços ao Consumidor Amplo - IPCA do IBGE.</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99. As despesas com o refinanciamento da dívida pública federal serão incluídas na Lei Orçamentária de 2022, nos seus anexos e nos créditos adicionais separadamente das demais despesas com o serviço da dívida, constando o refinanciamento da dívida mobiliária em </w:t>
      </w:r>
      <w:r w:rsidRPr="006E7F8B">
        <w:rPr>
          <w:spacing w:val="-1"/>
          <w:lang w:val="pt-BR"/>
        </w:rPr>
        <w:lastRenderedPageBreak/>
        <w:t>programação específica.</w:t>
      </w:r>
    </w:p>
    <w:p w:rsidR="006E7F8B" w:rsidRDefault="006E7F8B" w:rsidP="006E7F8B">
      <w:pPr>
        <w:pStyle w:val="Corpodetexto"/>
        <w:spacing w:line="338" w:lineRule="auto"/>
        <w:ind w:right="86" w:firstLine="851"/>
        <w:rPr>
          <w:spacing w:val="-1"/>
          <w:lang w:val="pt-BR"/>
        </w:rPr>
      </w:pPr>
      <w:r w:rsidRPr="006E7F8B">
        <w:rPr>
          <w:spacing w:val="-1"/>
          <w:lang w:val="pt-BR"/>
        </w:rPr>
        <w:t>Parágrafo único. Para os fins desta Lei, entende-se por refinanciamento o pagamento do principal, acrescido da atualização monetária da dívida pública federal, realizado com a receita proveniente da emissão de títulos.</w:t>
      </w:r>
    </w:p>
    <w:p w:rsidR="006E7F8B" w:rsidRDefault="006E7F8B" w:rsidP="006E7F8B">
      <w:pPr>
        <w:pStyle w:val="Corpodetexto"/>
        <w:spacing w:line="338" w:lineRule="auto"/>
        <w:ind w:right="86" w:firstLine="851"/>
        <w:rPr>
          <w:spacing w:val="-1"/>
          <w:lang w:val="pt-BR"/>
        </w:rPr>
      </w:pPr>
      <w:r w:rsidRPr="006E7F8B">
        <w:rPr>
          <w:spacing w:val="-1"/>
          <w:lang w:val="pt-BR"/>
        </w:rPr>
        <w:t>Art. 100. Será consignada, na Lei Orçamentária de 2022 e nos créditos adicionais, estimativa de receita decorrente da emissão de títulos da dívida pública federal para atender, estritamente, a despesas com: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 refinanciamento, os juros e outros encargos da dívida, interna e externa, de responsabilidade direta ou indireta do Tesouro Nacional ou que venham a ser de responsabilidade da União nos termos de resolução do Senado Federal;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 aumento do capital de empresas e sociedades em que a União detenha, direta ou indiretamente, a maioria do capital social com direito a voto e que não estejam incluídas no programa de desestatização; e</w:t>
      </w:r>
    </w:p>
    <w:p w:rsidR="006E7F8B" w:rsidRDefault="006E7F8B" w:rsidP="00D075C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outras despesas cuja cobertura com a receita prevista no </w:t>
      </w:r>
      <w:r w:rsidRPr="006E7F8B">
        <w:rPr>
          <w:b/>
          <w:spacing w:val="-1"/>
          <w:lang w:val="pt-BR"/>
        </w:rPr>
        <w:t>caput</w:t>
      </w:r>
      <w:r w:rsidRPr="006E7F8B">
        <w:rPr>
          <w:spacing w:val="-1"/>
          <w:lang w:val="pt-BR"/>
        </w:rPr>
        <w:t xml:space="preserve"> seja autorizada</w:t>
      </w:r>
      <w:r w:rsidR="00D075CB">
        <w:rPr>
          <w:spacing w:val="-1"/>
          <w:lang w:val="pt-BR"/>
        </w:rPr>
        <w:t xml:space="preserve"> </w:t>
      </w:r>
      <w:r w:rsidRPr="006E7F8B">
        <w:rPr>
          <w:spacing w:val="-1"/>
          <w:lang w:val="pt-BR"/>
        </w:rPr>
        <w:t>por lei ou medida provisória.</w:t>
      </w:r>
    </w:p>
    <w:p w:rsidR="006E7F8B" w:rsidRDefault="006E7F8B" w:rsidP="006E7F8B">
      <w:pPr>
        <w:pStyle w:val="Corpodetexto"/>
        <w:spacing w:line="338" w:lineRule="auto"/>
        <w:ind w:right="86" w:firstLine="851"/>
        <w:rPr>
          <w:spacing w:val="-1"/>
          <w:lang w:val="pt-BR"/>
        </w:rPr>
      </w:pPr>
      <w:r w:rsidRPr="006E7F8B">
        <w:rPr>
          <w:spacing w:val="-1"/>
          <w:lang w:val="pt-BR"/>
        </w:rPr>
        <w:t>Art. 101.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Aplica-se o disposto no </w:t>
      </w:r>
      <w:r w:rsidRPr="006E7F8B">
        <w:rPr>
          <w:b/>
          <w:spacing w:val="-1"/>
          <w:lang w:val="pt-BR"/>
        </w:rPr>
        <w:t>caput</w:t>
      </w:r>
      <w:r w:rsidRPr="006E7F8B">
        <w:rPr>
          <w:spacing w:val="-1"/>
          <w:lang w:val="pt-BR"/>
        </w:rPr>
        <w:t xml:space="preserve"> às operações na modalidade enfoque setorial amplo (</w:t>
      </w:r>
      <w:r w:rsidRPr="00D075CB">
        <w:rPr>
          <w:b/>
          <w:spacing w:val="-1"/>
          <w:lang w:val="pt-BR"/>
        </w:rPr>
        <w:t xml:space="preserve">sector </w:t>
      </w:r>
      <w:proofErr w:type="spellStart"/>
      <w:r w:rsidRPr="00D075CB">
        <w:rPr>
          <w:b/>
          <w:spacing w:val="-1"/>
          <w:lang w:val="pt-BR"/>
        </w:rPr>
        <w:t>wide</w:t>
      </w:r>
      <w:proofErr w:type="spellEnd"/>
      <w:r w:rsidRPr="00D075CB">
        <w:rPr>
          <w:b/>
          <w:spacing w:val="-1"/>
          <w:lang w:val="pt-BR"/>
        </w:rPr>
        <w:t xml:space="preserve"> approach</w:t>
      </w:r>
      <w:r w:rsidRPr="006E7F8B">
        <w:rPr>
          <w:spacing w:val="-1"/>
          <w:lang w:val="pt-BR"/>
        </w:rPr>
        <w:t>) do BIRD e aos empréstimos por desempenho (</w:t>
      </w:r>
      <w:r w:rsidRPr="00D075CB">
        <w:rPr>
          <w:b/>
          <w:spacing w:val="-1"/>
          <w:lang w:val="pt-BR"/>
        </w:rPr>
        <w:t xml:space="preserve">performance </w:t>
      </w:r>
      <w:proofErr w:type="spellStart"/>
      <w:r w:rsidRPr="00D075CB">
        <w:rPr>
          <w:b/>
          <w:spacing w:val="-1"/>
          <w:lang w:val="pt-BR"/>
        </w:rPr>
        <w:t>driven</w:t>
      </w:r>
      <w:proofErr w:type="spellEnd"/>
      <w:r w:rsidRPr="00D075CB">
        <w:rPr>
          <w:b/>
          <w:spacing w:val="-1"/>
          <w:lang w:val="pt-BR"/>
        </w:rPr>
        <w:t xml:space="preserve"> </w:t>
      </w:r>
      <w:proofErr w:type="spellStart"/>
      <w:r w:rsidRPr="00D075CB">
        <w:rPr>
          <w:b/>
          <w:spacing w:val="-1"/>
          <w:lang w:val="pt-BR"/>
        </w:rPr>
        <w:t>loan</w:t>
      </w:r>
      <w:proofErr w:type="spellEnd"/>
      <w:r w:rsidRPr="006E7F8B">
        <w:rPr>
          <w:spacing w:val="-1"/>
          <w:lang w:val="pt-BR"/>
        </w:rPr>
        <w:t>) do BID.</w:t>
      </w:r>
    </w:p>
    <w:p w:rsidR="006E7F8B" w:rsidRDefault="006E7F8B" w:rsidP="006E7F8B">
      <w:pPr>
        <w:pStyle w:val="Corpodetexto"/>
        <w:spacing w:line="338" w:lineRule="auto"/>
        <w:ind w:right="86" w:firstLine="851"/>
        <w:rPr>
          <w:spacing w:val="-1"/>
          <w:lang w:val="pt-BR"/>
        </w:rPr>
      </w:pPr>
      <w:r w:rsidRPr="006E7F8B">
        <w:rPr>
          <w:spacing w:val="-1"/>
          <w:lang w:val="pt-BR"/>
        </w:rPr>
        <w:t>Art. 102.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CAPÍTULO VII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DESPESAS COM PESSOAL, DOS ENCARGOS SOCIAIS E DOS BENEFÍCIOS AOS SERVIDORES, AOS EMPREGADOS E AOS SEUS DEPENDENTES</w:t>
      </w:r>
    </w:p>
    <w:p w:rsidR="00D075CB" w:rsidRDefault="00D075CB" w:rsidP="00D075CB">
      <w:pPr>
        <w:pStyle w:val="Corpodetexto"/>
        <w:spacing w:line="338" w:lineRule="auto"/>
        <w:ind w:right="86" w:firstLine="851"/>
        <w:jc w:val="center"/>
        <w:rPr>
          <w:spacing w:val="-1"/>
          <w:lang w:val="pt-BR"/>
        </w:rPr>
      </w:pPr>
    </w:p>
    <w:p w:rsidR="006E7F8B" w:rsidRDefault="00D075CB" w:rsidP="00D075CB">
      <w:pPr>
        <w:pStyle w:val="Corpodetexto"/>
        <w:spacing w:line="338" w:lineRule="auto"/>
        <w:ind w:right="86" w:firstLine="851"/>
        <w:jc w:val="center"/>
        <w:rPr>
          <w:spacing w:val="-1"/>
          <w:lang w:val="pt-BR"/>
        </w:rPr>
      </w:pPr>
      <w:r w:rsidRPr="006E7F8B">
        <w:rPr>
          <w:spacing w:val="-1"/>
          <w:lang w:val="pt-BR"/>
        </w:rPr>
        <w:t>SEÇÃO I</w:t>
      </w:r>
    </w:p>
    <w:p w:rsidR="006E7F8B" w:rsidRDefault="00D075CB" w:rsidP="00D075CB">
      <w:pPr>
        <w:pStyle w:val="Corpodetexto"/>
        <w:spacing w:line="338" w:lineRule="auto"/>
        <w:ind w:right="86" w:firstLine="851"/>
        <w:jc w:val="center"/>
        <w:rPr>
          <w:spacing w:val="-1"/>
          <w:lang w:val="pt-BR"/>
        </w:rPr>
      </w:pPr>
      <w:r w:rsidRPr="006E7F8B">
        <w:rPr>
          <w:spacing w:val="-1"/>
          <w:lang w:val="pt-BR"/>
        </w:rPr>
        <w:t>DAS DESPESAS COM PESSOAL E DOS ENCARGOS SOCIAIS</w:t>
      </w:r>
    </w:p>
    <w:p w:rsidR="00D075CB" w:rsidRDefault="00D075CB"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103. Os Poderes Executivo, Legislativo e Judiciário, o Ministério Público da União e a </w:t>
      </w:r>
      <w:r w:rsidRPr="006E7F8B">
        <w:rPr>
          <w:spacing w:val="-1"/>
          <w:lang w:val="pt-BR"/>
        </w:rPr>
        <w:lastRenderedPageBreak/>
        <w:t>Defensoria Pública da União terão como base de projeção do limite para elaboração de suas propostas orçamentárias de 2022, relativas a despesa com pessoal e encargos sociais, a despesa com a folha de pagamento vigente em março de 2021, compatibilizada com as despesas apresentadas até esse mês e os eventuais acréscimos legais, inclusive o disposto no art. 110, observados os limites estabelecidos no art. 26.</w:t>
      </w:r>
    </w:p>
    <w:p w:rsidR="006E7F8B" w:rsidRDefault="006E7F8B" w:rsidP="006E7F8B">
      <w:pPr>
        <w:pStyle w:val="Corpodetexto"/>
        <w:spacing w:line="338" w:lineRule="auto"/>
        <w:ind w:right="86" w:firstLine="851"/>
        <w:rPr>
          <w:spacing w:val="-1"/>
          <w:lang w:val="pt-BR"/>
        </w:rPr>
      </w:pPr>
      <w:r w:rsidRPr="006E7F8B">
        <w:rPr>
          <w:spacing w:val="-1"/>
          <w:lang w:val="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rsidR="006E7F8B" w:rsidRDefault="006E7F8B" w:rsidP="006E7F8B">
      <w:pPr>
        <w:pStyle w:val="Corpodetexto"/>
        <w:spacing w:line="338" w:lineRule="auto"/>
        <w:ind w:right="86" w:firstLine="851"/>
        <w:rPr>
          <w:spacing w:val="-1"/>
          <w:lang w:val="pt-BR"/>
        </w:rPr>
      </w:pPr>
      <w:r w:rsidRPr="006E7F8B">
        <w:rPr>
          <w:spacing w:val="-1"/>
          <w:lang w:val="pt-BR"/>
        </w:rPr>
        <w:t>§ 2º As despesas oriundas da concessão de pensões especiais previstas em leis específicas só serão classificadas como pessoal se vinculadas a cargo público federal.</w:t>
      </w:r>
    </w:p>
    <w:p w:rsidR="006E7F8B" w:rsidRDefault="006E7F8B" w:rsidP="006E7F8B">
      <w:pPr>
        <w:pStyle w:val="Corpodetexto"/>
        <w:spacing w:line="338" w:lineRule="auto"/>
        <w:ind w:right="86" w:firstLine="851"/>
        <w:rPr>
          <w:spacing w:val="-1"/>
          <w:lang w:val="pt-BR"/>
        </w:rPr>
      </w:pPr>
      <w:r w:rsidRPr="006E7F8B">
        <w:rPr>
          <w:spacing w:val="-1"/>
          <w:lang w:val="pt-BR"/>
        </w:rPr>
        <w:t>Art. 104. Os Poderes Executivo, Legislativo e Judiciário, o Ministério Público da União e a Defensoria Pública da União disponibilizarão e manterão atualizada, em seus sítios eletrônicos, no Portal da Transparência ou similar, preferencialmente na seção destinada à divulgação de informações sobre recursos humanos, em formato de dados abertos, tabela, por níveis e denominação,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quantitativo de cargos efetivos vagos e ocupados por membros de Poder, servidores estáveis e não estáveis e postos militares, segregado por pessoal ativo e inativo;</w:t>
      </w:r>
    </w:p>
    <w:p w:rsidR="006E7F8B" w:rsidRDefault="006E7F8B" w:rsidP="00D075C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remuneração e subsídio de cargo efetivo, posto e graduação,</w:t>
      </w:r>
      <w:r>
        <w:rPr>
          <w:spacing w:val="-1"/>
          <w:lang w:val="pt-BR"/>
        </w:rPr>
        <w:t xml:space="preserve"> </w:t>
      </w:r>
      <w:r w:rsidRPr="006E7F8B">
        <w:rPr>
          <w:spacing w:val="-1"/>
          <w:lang w:val="pt-BR"/>
        </w:rPr>
        <w:t>segregado por</w:t>
      </w:r>
      <w:r w:rsidR="00D075CB">
        <w:rPr>
          <w:spacing w:val="-1"/>
          <w:lang w:val="pt-BR"/>
        </w:rPr>
        <w:t xml:space="preserve"> </w:t>
      </w:r>
      <w:r w:rsidRPr="006E7F8B">
        <w:rPr>
          <w:spacing w:val="-1"/>
          <w:lang w:val="pt-BR"/>
        </w:rPr>
        <w:t>pessoal ativo e inativo;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quantitativo de cargos em comissão e funções de confiança vagos e ocupados por servidores com e sem vínculo com a administração pública federal;</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remuneração de cargo em comissão ou função de confiança;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quantitativo de pessoal contratado por tempo determinado, observado o disposto nos §§ 2º e 3º do art. 116.</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No caso do Poder Executivo federal, a responsabilidade por disponibilizar e atualizar as informações constantes no </w:t>
      </w:r>
      <w:r w:rsidRPr="006E7F8B">
        <w:rPr>
          <w:b/>
          <w:spacing w:val="-1"/>
          <w:lang w:val="pt-BR"/>
        </w:rPr>
        <w:t>caput</w:t>
      </w:r>
      <w:r w:rsidRPr="006E7F8B">
        <w:rPr>
          <w:spacing w:val="-1"/>
          <w:lang w:val="pt-BR"/>
        </w:rPr>
        <w:t>, será:</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do Ministério da Economia, no caso do pessoal pertencente aos</w:t>
      </w:r>
      <w:r>
        <w:rPr>
          <w:spacing w:val="-1"/>
          <w:lang w:val="pt-BR"/>
        </w:rPr>
        <w:t xml:space="preserve"> </w:t>
      </w:r>
      <w:r w:rsidRPr="006E7F8B">
        <w:rPr>
          <w:spacing w:val="-1"/>
          <w:lang w:val="pt-BR"/>
        </w:rPr>
        <w:t>órgãos da administração pública federal direta, autárquica e fundacional;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 cada empresa estatal dependente, no caso de seus empregados;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do Ministério da Defesa, no caso dos militares dos Comandos das Forças Armadas;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da Agência Brasileira de Inteligência - Abin e do Banco Central do Brasil, no caso de </w:t>
      </w:r>
      <w:r w:rsidRPr="006E7F8B">
        <w:rPr>
          <w:spacing w:val="-1"/>
          <w:lang w:val="pt-BR"/>
        </w:rPr>
        <w:lastRenderedPageBreak/>
        <w:t>seus servidores;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de cada Ministério, relativamente às empresas públicas e sociedades de economia mista a ele vinculadas.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tabela a que se refere o </w:t>
      </w:r>
      <w:r w:rsidRPr="006E7F8B">
        <w:rPr>
          <w:b/>
          <w:spacing w:val="-1"/>
          <w:lang w:val="pt-BR"/>
        </w:rPr>
        <w:t>caput</w:t>
      </w:r>
      <w:r w:rsidRPr="006E7F8B">
        <w:rPr>
          <w:spacing w:val="-1"/>
          <w:lang w:val="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rsidR="006E7F8B" w:rsidRDefault="006E7F8B" w:rsidP="006E7F8B">
      <w:pPr>
        <w:pStyle w:val="Corpodetexto"/>
        <w:spacing w:line="338" w:lineRule="auto"/>
        <w:ind w:right="86" w:firstLine="851"/>
        <w:rPr>
          <w:spacing w:val="-1"/>
          <w:lang w:val="pt-BR"/>
        </w:rPr>
      </w:pPr>
      <w:r w:rsidRPr="006E7F8B">
        <w:rPr>
          <w:spacing w:val="-1"/>
          <w:lang w:val="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4º Caberá ao Conselho Nacional de Justiça editar as normas complementares para a organização e a disponibilização dos dados referidos neste artigo, no âmbito do Poder Judiciário, exceto o Supremo Tribunal Federal.</w:t>
      </w:r>
    </w:p>
    <w:p w:rsidR="006E7F8B" w:rsidRDefault="006E7F8B" w:rsidP="006E7F8B">
      <w:pPr>
        <w:pStyle w:val="Corpodetexto"/>
        <w:spacing w:line="338" w:lineRule="auto"/>
        <w:ind w:right="86" w:firstLine="851"/>
        <w:rPr>
          <w:spacing w:val="-1"/>
          <w:lang w:val="pt-BR"/>
        </w:rPr>
      </w:pPr>
      <w:r w:rsidRPr="006E7F8B">
        <w:rPr>
          <w:spacing w:val="-1"/>
          <w:lang w:val="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2022, o endereço do sítio eletrônico no qual for disponibilizada a tabela a que se refere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7º As informações disponibilizadas nos termos do disposto no § 6º comporão quadro informativo consolidado da administração pública federal a ser disponibilizado pelo Ministério da Economia, em seu sítio eletrônico, no Portal da Transparência ou em portal similar.</w:t>
      </w:r>
    </w:p>
    <w:p w:rsidR="006E7F8B" w:rsidRDefault="006E7F8B" w:rsidP="006E7F8B">
      <w:pPr>
        <w:pStyle w:val="Corpodetexto"/>
        <w:spacing w:line="338" w:lineRule="auto"/>
        <w:ind w:right="86" w:firstLine="851"/>
        <w:rPr>
          <w:spacing w:val="-1"/>
          <w:lang w:val="pt-BR"/>
        </w:rPr>
      </w:pPr>
      <w:r w:rsidRPr="006E7F8B">
        <w:rPr>
          <w:spacing w:val="-1"/>
          <w:lang w:val="pt-BR"/>
        </w:rPr>
        <w:t xml:space="preserve">§ 8º Os quantitativos físicos relativos aos inativos, referidos no inciso I do </w:t>
      </w:r>
      <w:r w:rsidRPr="006E7F8B">
        <w:rPr>
          <w:b/>
          <w:spacing w:val="-1"/>
          <w:lang w:val="pt-BR"/>
        </w:rPr>
        <w:t>caput</w:t>
      </w:r>
      <w:r w:rsidRPr="006E7F8B">
        <w:rPr>
          <w:spacing w:val="-1"/>
          <w:lang w:val="pt-BR"/>
        </w:rPr>
        <w:t xml:space="preserve"> deste artigo, serão segregados em nível de aposentadoria, reforma, reserva remunerada, instituidor de pensões e pensionista.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Nos casos em que as informações previstas nos incisos I </w:t>
      </w:r>
      <w:proofErr w:type="gramStart"/>
      <w:r w:rsidRPr="006E7F8B">
        <w:rPr>
          <w:spacing w:val="-1"/>
          <w:lang w:val="pt-BR"/>
        </w:rPr>
        <w:t xml:space="preserve">a V do </w:t>
      </w:r>
      <w:r w:rsidRPr="006E7F8B">
        <w:rPr>
          <w:b/>
          <w:spacing w:val="-1"/>
          <w:lang w:val="pt-BR"/>
        </w:rPr>
        <w:t>caput</w:t>
      </w:r>
      <w:r w:rsidRPr="006E7F8B">
        <w:rPr>
          <w:spacing w:val="-1"/>
          <w:lang w:val="pt-BR"/>
        </w:rPr>
        <w:t xml:space="preserve"> sejam</w:t>
      </w:r>
      <w:proofErr w:type="gramEnd"/>
      <w:r w:rsidRPr="006E7F8B">
        <w:rPr>
          <w:spacing w:val="-1"/>
          <w:lang w:val="pt-BR"/>
        </w:rPr>
        <w:t xml:space="preserve"> enquadradas como sigilosas ou de acesso restrito, a tabela deverá ser disponibilizada nos sítios eletrônicos contendo nota de rodapé com a indicação do dispositivo que legitima a restrição, conforme disposto na Lei nº 12.527, de 18 de novembro de 2011.</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105.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w:t>
      </w:r>
      <w:r w:rsidRPr="006E7F8B">
        <w:rPr>
          <w:spacing w:val="-1"/>
          <w:lang w:val="pt-BR"/>
        </w:rPr>
        <w:lastRenderedPageBreak/>
        <w:t>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No caso do Poder Executivo federal, a responsabilidade por disponibilizar as bases de dados previstas no </w:t>
      </w:r>
      <w:r w:rsidRPr="006E7F8B">
        <w:rPr>
          <w:b/>
          <w:spacing w:val="-1"/>
          <w:lang w:val="pt-BR"/>
        </w:rPr>
        <w:t>caput</w:t>
      </w:r>
      <w:r w:rsidRPr="006E7F8B">
        <w:rPr>
          <w:spacing w:val="-1"/>
          <w:lang w:val="pt-BR"/>
        </w:rPr>
        <w:t xml:space="preserve"> será:</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da Secretaria de Gestão e Desempenho de Pessoal da Secretaria Especial de Desburocratização, Gestão</w:t>
      </w:r>
      <w:r>
        <w:rPr>
          <w:spacing w:val="-1"/>
          <w:lang w:val="pt-BR"/>
        </w:rPr>
        <w:t xml:space="preserve"> </w:t>
      </w:r>
      <w:r w:rsidRPr="006E7F8B">
        <w:rPr>
          <w:spacing w:val="-1"/>
          <w:lang w:val="pt-BR"/>
        </w:rPr>
        <w:t>e Governo Digital do</w:t>
      </w:r>
      <w:r>
        <w:rPr>
          <w:spacing w:val="-1"/>
          <w:lang w:val="pt-BR"/>
        </w:rPr>
        <w:t xml:space="preserve"> </w:t>
      </w:r>
      <w:r w:rsidRPr="006E7F8B">
        <w:rPr>
          <w:spacing w:val="-1"/>
          <w:lang w:val="pt-BR"/>
        </w:rPr>
        <w:t>Ministério da Economia,</w:t>
      </w:r>
      <w:r>
        <w:rPr>
          <w:spacing w:val="-1"/>
          <w:lang w:val="pt-BR"/>
        </w:rPr>
        <w:t xml:space="preserve"> </w:t>
      </w:r>
      <w:r w:rsidRPr="006E7F8B">
        <w:rPr>
          <w:spacing w:val="-1"/>
          <w:lang w:val="pt-BR"/>
        </w:rPr>
        <w:t>no caso do pessoal pertencente aos órgãos da administração pública federal direta, autárquica e fundacional;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da Agência Brasileira de Inteligência - Abin e do Banco Central do Brasil, no caso de seus servidores.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As bases de dados a que se refere o </w:t>
      </w:r>
      <w:r w:rsidRPr="006E7F8B">
        <w:rPr>
          <w:b/>
          <w:spacing w:val="-1"/>
          <w:lang w:val="pt-BR"/>
        </w:rPr>
        <w:t>caput</w:t>
      </w:r>
      <w:r w:rsidRPr="006E7F8B">
        <w:rPr>
          <w:spacing w:val="-1"/>
          <w:lang w:val="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p w:rsidR="006E7F8B" w:rsidRDefault="006E7F8B" w:rsidP="006E7F8B">
      <w:pPr>
        <w:pStyle w:val="Corpodetexto"/>
        <w:spacing w:line="338" w:lineRule="auto"/>
        <w:ind w:right="86" w:firstLine="851"/>
        <w:rPr>
          <w:spacing w:val="-1"/>
          <w:lang w:val="pt-BR"/>
        </w:rPr>
      </w:pPr>
      <w:r w:rsidRPr="006E7F8B">
        <w:rPr>
          <w:spacing w:val="-1"/>
          <w:lang w:val="pt-BR"/>
        </w:rPr>
        <w:t>Art. 106. As empresas estatais dependentes disponibilizarão os acordos coletivos, convenções coletivas e dissídios coletivos de trabalho aprovados nos seus respectivos sítios eletrônicos.</w:t>
      </w:r>
    </w:p>
    <w:p w:rsidR="006E7F8B" w:rsidRDefault="006E7F8B" w:rsidP="006E7F8B">
      <w:pPr>
        <w:pStyle w:val="Corpodetexto"/>
        <w:spacing w:line="338" w:lineRule="auto"/>
        <w:ind w:right="86" w:firstLine="851"/>
        <w:rPr>
          <w:spacing w:val="-1"/>
          <w:lang w:val="pt-BR"/>
        </w:rPr>
      </w:pPr>
      <w:r w:rsidRPr="006E7F8B">
        <w:rPr>
          <w:spacing w:val="-1"/>
          <w:lang w:val="pt-BR"/>
        </w:rPr>
        <w:t>Art. 107. No exercício de 2022, observado o disposto no art. 169 da Constituição e no art. 110 desta Lei, somente poderão ser admitidos servidores e empregados se, cumulativamente: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existirem cargos e empregos públicos vagos a preencher, demonstrados na tabela a que se refere o art. 104;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houver prévia dotação orçamentária suficiente para o atendimento da despesa.</w:t>
      </w:r>
    </w:p>
    <w:p w:rsidR="006E7F8B" w:rsidRDefault="006E7F8B" w:rsidP="006E7F8B">
      <w:pPr>
        <w:pStyle w:val="Corpodetexto"/>
        <w:spacing w:line="338" w:lineRule="auto"/>
        <w:ind w:right="86" w:firstLine="851"/>
        <w:rPr>
          <w:spacing w:val="-1"/>
          <w:lang w:val="pt-BR"/>
        </w:rPr>
      </w:pPr>
      <w:r w:rsidRPr="006E7F8B">
        <w:rPr>
          <w:spacing w:val="-1"/>
          <w:lang w:val="pt-BR"/>
        </w:rPr>
        <w:t>Parágrafo único. Nas autorizações previstas no art. 110, deverão ser considerados os atos praticados em decorrência de decisões judiciais.</w:t>
      </w:r>
    </w:p>
    <w:p w:rsidR="006E7F8B" w:rsidRDefault="006E7F8B" w:rsidP="006E7F8B">
      <w:pPr>
        <w:pStyle w:val="Corpodetexto"/>
        <w:spacing w:line="338" w:lineRule="auto"/>
        <w:ind w:right="86" w:firstLine="851"/>
        <w:rPr>
          <w:spacing w:val="-1"/>
          <w:lang w:val="pt-BR"/>
        </w:rPr>
      </w:pPr>
      <w:r w:rsidRPr="006E7F8B">
        <w:rPr>
          <w:spacing w:val="-1"/>
          <w:lang w:val="pt-BR"/>
        </w:rPr>
        <w:t>Art. 108. No exercício de 2022,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 autorização para a realização de serviço extraordinário, no âmbito do Poder Executivo federal, nas condições estabelecidas no </w:t>
      </w:r>
      <w:r w:rsidRPr="006E7F8B">
        <w:rPr>
          <w:b/>
          <w:spacing w:val="-1"/>
          <w:lang w:val="pt-BR"/>
        </w:rPr>
        <w:t>caput</w:t>
      </w:r>
      <w:r w:rsidRPr="006E7F8B">
        <w:rPr>
          <w:spacing w:val="-1"/>
          <w:lang w:val="pt-BR"/>
        </w:rPr>
        <w:t>, é de exclusiva competência do Ministro de Estado da Economia.</w:t>
      </w:r>
    </w:p>
    <w:p w:rsidR="006E7F8B" w:rsidRDefault="006E7F8B" w:rsidP="006E7F8B">
      <w:pPr>
        <w:pStyle w:val="Corpodetexto"/>
        <w:spacing w:line="338" w:lineRule="auto"/>
        <w:ind w:right="86" w:firstLine="851"/>
        <w:rPr>
          <w:spacing w:val="-1"/>
          <w:lang w:val="pt-BR"/>
        </w:rPr>
      </w:pPr>
      <w:r w:rsidRPr="006E7F8B">
        <w:rPr>
          <w:spacing w:val="-1"/>
          <w:lang w:val="pt-BR"/>
        </w:rPr>
        <w:t>Art. 109. As proposições legislativas relacionadas ao aumento de gastos com pessoal e encargos sociais deverão ser acompanhadas 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premissas e metodologia de cálculo utilizadas, conforme estabelece o art. 17 da Lei </w:t>
      </w:r>
      <w:r w:rsidRPr="006E7F8B">
        <w:rPr>
          <w:spacing w:val="-1"/>
          <w:lang w:val="pt-BR"/>
        </w:rPr>
        <w:lastRenderedPageBreak/>
        <w:t>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demonstrativo do impacto da despesa com a medida proposta, por Poder ou órgão referido no art. 20 da Lei Complementar nº 101, de 2000 - Lei de Responsabilidade Fiscal, destacando ativos, inativos e pensionistas;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comprovação de que a medida, em seu conjunto, não impacta a meta de resultado primário estabelecida nesta Lei, nos termos do disposto no § 2º do art. 17 da Lei Complementar nº 101, de 2000 - Lei de Responsabilidade Fiscal, nem os limites de despesas primárias estabelecidos no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parecer ou comprovação do Conselho Nacional de Justiça, de que trata o art. 103- B da Constituição, de solicitação sobre o cumprimento dos requisitos previstos neste artigo, quando se tratar de projetos de lei de iniciativa do Poder Judiciário.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Não se aplica o disposto no inciso V do </w:t>
      </w:r>
      <w:r w:rsidRPr="006E7F8B">
        <w:rPr>
          <w:b/>
          <w:spacing w:val="-1"/>
          <w:lang w:val="pt-BR"/>
        </w:rPr>
        <w:t>caput</w:t>
      </w:r>
      <w:r w:rsidRPr="006E7F8B">
        <w:rPr>
          <w:spacing w:val="-1"/>
          <w:lang w:val="pt-BR"/>
        </w:rPr>
        <w:t xml:space="preserve"> aos projetos de lei referentes exclusivamente ao Supremo Tribunal Federal, ao Conselho Nacional de Justiça, ao Ministério Público Federal e ao Conselho Nacional do Ministério Público.</w:t>
      </w:r>
    </w:p>
    <w:p w:rsidR="006E7F8B" w:rsidRDefault="006E7F8B" w:rsidP="006E7F8B">
      <w:pPr>
        <w:pStyle w:val="Corpodetexto"/>
        <w:spacing w:line="338" w:lineRule="auto"/>
        <w:ind w:right="86" w:firstLine="851"/>
        <w:rPr>
          <w:spacing w:val="-1"/>
          <w:lang w:val="pt-BR"/>
        </w:rPr>
      </w:pPr>
      <w:r w:rsidRPr="006E7F8B">
        <w:rPr>
          <w:spacing w:val="-1"/>
          <w:lang w:val="pt-BR"/>
        </w:rPr>
        <w:t>§ 2º As proposições legislativas previstas neste artigo e as Leis delas decorrentes: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não poderão conter dispositivo que crie ou aumente despesa com efeitos financeiros anteriores à sua entrada em vigor ou à plena eficácia da norma;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p w:rsidR="006E7F8B" w:rsidRDefault="006E7F8B" w:rsidP="006E7F8B">
      <w:pPr>
        <w:pStyle w:val="Corpodetexto"/>
        <w:spacing w:line="338" w:lineRule="auto"/>
        <w:ind w:right="86" w:firstLine="851"/>
        <w:rPr>
          <w:spacing w:val="-1"/>
          <w:lang w:val="pt-BR"/>
        </w:rPr>
      </w:pPr>
      <w:r w:rsidRPr="006E7F8B">
        <w:rPr>
          <w:spacing w:val="-1"/>
          <w:lang w:val="pt-BR"/>
        </w:rPr>
        <w:t>Art. 110. Para atendimento ao disposto no inciso II do § 1º do art. 169 da Constituição, observados as disposições do inciso I do referido parágrafo, os limites estabelecidos na Lei Complementar nº 101, de 2000 - Lei de Responsabilidade Fiscal, e as condições estabelecidas no art. 107 desta Lei, ficam autorizados: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 criação de cargos, funções e gratificações por meio de transformação de cargos, funções e gratificações que, justificadamente, não implique aumento de despesa;</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o provimento em cargos efetivos e empregos, funções, gratificações ou cargos em comissão vagos, que estavam ocupados no mês a que se refere o </w:t>
      </w:r>
      <w:r w:rsidRPr="006E7F8B">
        <w:rPr>
          <w:b/>
          <w:spacing w:val="-1"/>
          <w:lang w:val="pt-BR"/>
        </w:rPr>
        <w:t>caput</w:t>
      </w:r>
      <w:r w:rsidRPr="006E7F8B">
        <w:rPr>
          <w:spacing w:val="-1"/>
          <w:lang w:val="pt-BR"/>
        </w:rPr>
        <w:t xml:space="preserve"> do art. 103 e cujas vacâncias não tenham resultado em pagamento de proventos de aposentadoria ou pensão por morte;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contratação de pessoal por tempo determinado, quando caracterizar substituição de servidores e empregados públicos, desde que comprovada a disponibilidade orçamentária;</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IV</w:t>
      </w:r>
      <w:r>
        <w:rPr>
          <w:spacing w:val="-1"/>
          <w:lang w:val="pt-BR"/>
        </w:rPr>
        <w:t xml:space="preserve"> </w:t>
      </w:r>
      <w:r w:rsidRPr="006E7F8B">
        <w:rPr>
          <w:spacing w:val="-1"/>
          <w:lang w:val="pt-BR"/>
        </w:rPr>
        <w:t>- a criação de cargos, funções e gratificações e o provimento de civis ou militares, desde que não previstos nos demais incisos, até o montante das quantidades e dos limites orçamentários para o exercício e para a despesa anualizada constantes de anexo específico da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 reestruturação de carreiras que não implique aumento de despesa;</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o provimento em cargos em comissão, funções e gratificações existentes, desde que comprovada disponibilidade orçamentária; 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a reestruturação de carreiras desde que autorizada em lei anterior.</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Para fins do disposto nos incisos I, II, IV e VI do </w:t>
      </w:r>
      <w:r w:rsidRPr="006E7F8B">
        <w:rPr>
          <w:b/>
          <w:spacing w:val="-1"/>
          <w:lang w:val="pt-BR"/>
        </w:rPr>
        <w:t>caput</w:t>
      </w:r>
      <w:r w:rsidRPr="006E7F8B">
        <w:rPr>
          <w:spacing w:val="-1"/>
          <w:lang w:val="pt-BR"/>
        </w:rPr>
        <w:t>, serão consideradas exclusivamente as gratificações que atendam, cumulativamente, aos seguintes requisitos: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cuja concessão, designação ou nomeação requeira ato discricionário da autoridade competente;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não componham a remuneração do cargo efetivo, do emprego ou do posto ou da graduação militar, para qualquer efeito.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anexo a que se refere o inciso IV do </w:t>
      </w:r>
      <w:r w:rsidRPr="006E7F8B">
        <w:rPr>
          <w:b/>
          <w:spacing w:val="-1"/>
          <w:lang w:val="pt-BR"/>
        </w:rPr>
        <w:t>caput</w:t>
      </w:r>
      <w:r w:rsidRPr="006E7F8B">
        <w:rPr>
          <w:spacing w:val="-1"/>
          <w:lang w:val="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as quantificações para a criação de cargos, funções e gratificações, além das especificações relativas a vantagens, aumentos de remuneração e alterações de estruturas de carreira, com a indicação específica da proposição legislativa correspondente;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quantificações para o provimento de cargos efetivos civis e militares e empregos, exceto se destinados a empresas públicas e sociedades de economia mista, nos termos do disposto no inciso II do § 1º do art. 169 da Constituição;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as dotações orçamentárias autorizadas para 2022 correspondentes ao valor igual ou superior à metade do impacto orçamentário-financeiro anualizado, constantes de programação específica, nos termos do disposto no inciso XIII do </w:t>
      </w:r>
      <w:r w:rsidRPr="006E7F8B">
        <w:rPr>
          <w:b/>
          <w:spacing w:val="-1"/>
          <w:lang w:val="pt-BR"/>
        </w:rPr>
        <w:t>caput</w:t>
      </w:r>
      <w:r w:rsidRPr="006E7F8B">
        <w:rPr>
          <w:spacing w:val="-1"/>
          <w:lang w:val="pt-BR"/>
        </w:rPr>
        <w:t xml:space="preserve"> do art. 12;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os valores relativos à despesa anualizada.</w:t>
      </w:r>
    </w:p>
    <w:p w:rsidR="006E7F8B" w:rsidRDefault="006E7F8B" w:rsidP="006E7F8B">
      <w:pPr>
        <w:pStyle w:val="Corpodetexto"/>
        <w:spacing w:line="338" w:lineRule="auto"/>
        <w:ind w:right="86" w:firstLine="851"/>
        <w:rPr>
          <w:spacing w:val="-1"/>
          <w:lang w:val="pt-BR"/>
        </w:rPr>
      </w:pPr>
      <w:r w:rsidRPr="006E7F8B">
        <w:rPr>
          <w:spacing w:val="-1"/>
          <w:lang w:val="pt-BR"/>
        </w:rPr>
        <w:t>§ 3º Fica facultada a atualização pelo Ministério da Economia dos valores previstos nos incisos III e IV do § 2º durante a apreciação do Projeto de Lei Orçamentária de 2022 no Congresso Nacional, no prazo estabelecido no § 5º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Para fins de elaboração do anexo previsto no inciso IV do </w:t>
      </w:r>
      <w:r w:rsidRPr="006E7F8B">
        <w:rPr>
          <w:b/>
          <w:spacing w:val="-1"/>
          <w:lang w:val="pt-BR"/>
        </w:rPr>
        <w:t>caput</w:t>
      </w:r>
      <w:r w:rsidRPr="006E7F8B">
        <w:rPr>
          <w:spacing w:val="-1"/>
          <w:lang w:val="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25.</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111. Os atos de provimentos e vacâncias de cargos efetivos e comissionados, bem </w:t>
      </w:r>
      <w:r w:rsidRPr="006E7F8B">
        <w:rPr>
          <w:spacing w:val="-1"/>
          <w:lang w:val="pt-BR"/>
        </w:rPr>
        <w:lastRenderedPageBreak/>
        <w:t>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Na execução orçamentária, deverá ser evidenciada a despesa com cargos em comissão e funções de confiança em </w:t>
      </w:r>
      <w:proofErr w:type="spellStart"/>
      <w:r w:rsidRPr="006E7F8B">
        <w:rPr>
          <w:spacing w:val="-1"/>
          <w:lang w:val="pt-BR"/>
        </w:rPr>
        <w:t>subelemento</w:t>
      </w:r>
      <w:proofErr w:type="spellEnd"/>
      <w:r w:rsidRPr="006E7F8B">
        <w:rPr>
          <w:spacing w:val="-1"/>
          <w:lang w:val="pt-BR"/>
        </w:rPr>
        <w:t xml:space="preserve"> específico.</w:t>
      </w:r>
    </w:p>
    <w:p w:rsidR="006E7F8B" w:rsidRDefault="006E7F8B" w:rsidP="006E7F8B">
      <w:pPr>
        <w:pStyle w:val="Corpodetexto"/>
        <w:spacing w:line="338" w:lineRule="auto"/>
        <w:ind w:right="86" w:firstLine="851"/>
        <w:rPr>
          <w:spacing w:val="-1"/>
          <w:lang w:val="pt-BR"/>
        </w:rPr>
      </w:pPr>
      <w:r w:rsidRPr="006E7F8B">
        <w:rPr>
          <w:spacing w:val="-1"/>
          <w:lang w:val="pt-BR"/>
        </w:rPr>
        <w:t>Art. 112. O pagamento de quaisquer aumentos de despesa com pessoal decorrente de medidas administrativas ou judiciais que não se enquadrem nas exigências dos arts. 103, 109 e 110 dependerá de abertura de créditos adicionais, mediante remanejamento de dotações de despesas primárias, observados os limites estabelecidos nos termos do art. 107 do Ato das Disposições Constitucionais Transitórias.</w:t>
      </w:r>
    </w:p>
    <w:p w:rsidR="006E7F8B" w:rsidRDefault="006E7F8B" w:rsidP="00F70ACD">
      <w:pPr>
        <w:pStyle w:val="Corpodetexto"/>
        <w:spacing w:line="338" w:lineRule="auto"/>
        <w:ind w:right="86" w:firstLine="851"/>
        <w:rPr>
          <w:spacing w:val="-1"/>
          <w:lang w:val="pt-BR"/>
        </w:rPr>
      </w:pPr>
      <w:r w:rsidRPr="006E7F8B">
        <w:rPr>
          <w:spacing w:val="-1"/>
          <w:lang w:val="pt-BR"/>
        </w:rPr>
        <w:t xml:space="preserve">Art. 113. Para fins de incidência do limite de que trata o inciso XI do </w:t>
      </w:r>
      <w:r w:rsidRPr="006E7F8B">
        <w:rPr>
          <w:b/>
          <w:spacing w:val="-1"/>
          <w:lang w:val="pt-BR"/>
        </w:rPr>
        <w:t>caput</w:t>
      </w:r>
      <w:r w:rsidRPr="006E7F8B">
        <w:rPr>
          <w:spacing w:val="-1"/>
          <w:lang w:val="pt-BR"/>
        </w:rPr>
        <w:t xml:space="preserve"> do art. 37</w:t>
      </w:r>
      <w:r w:rsidR="00F70ACD">
        <w:rPr>
          <w:spacing w:val="-1"/>
          <w:lang w:val="pt-BR"/>
        </w:rPr>
        <w:t xml:space="preserve"> </w:t>
      </w:r>
      <w:r w:rsidRPr="006E7F8B">
        <w:rPr>
          <w:spacing w:val="-1"/>
          <w:lang w:val="pt-BR"/>
        </w:rPr>
        <w:t>da Constituição, serão considerados os pagamentos efetuados a título de honorários advocatícios de sucumbência.</w:t>
      </w:r>
    </w:p>
    <w:p w:rsidR="006E7F8B" w:rsidRDefault="006E7F8B" w:rsidP="006E7F8B">
      <w:pPr>
        <w:pStyle w:val="Corpodetexto"/>
        <w:spacing w:line="338" w:lineRule="auto"/>
        <w:ind w:right="86" w:firstLine="851"/>
        <w:rPr>
          <w:spacing w:val="-1"/>
          <w:lang w:val="pt-BR"/>
        </w:rPr>
      </w:pPr>
      <w:r w:rsidRPr="006E7F8B">
        <w:rPr>
          <w:spacing w:val="-1"/>
          <w:lang w:val="pt-BR"/>
        </w:rPr>
        <w:t>Art. 114. As dotações orçamentárias destinadas ao pagamento dos benefícios obrigatórios, da assistência médica e odontológica e de pessoal, no que se refere aos inativos e aos pensionistas da administração pública direta federal, aprovadas na Lei Orçamentária de 2022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p w:rsidR="006E7F8B" w:rsidRDefault="006E7F8B" w:rsidP="006E7F8B">
      <w:pPr>
        <w:pStyle w:val="Corpodetexto"/>
        <w:spacing w:line="338" w:lineRule="auto"/>
        <w:ind w:right="86" w:firstLine="851"/>
        <w:rPr>
          <w:spacing w:val="-1"/>
          <w:lang w:val="pt-BR"/>
        </w:rPr>
      </w:pPr>
      <w:r w:rsidRPr="006E7F8B">
        <w:rPr>
          <w:spacing w:val="-1"/>
          <w:lang w:val="pt-BR"/>
        </w:rPr>
        <w:t>Art. 115.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rsidR="00F70ACD" w:rsidRDefault="006E7F8B" w:rsidP="006E7F8B">
      <w:pPr>
        <w:pStyle w:val="Corpodetexto"/>
        <w:spacing w:line="338" w:lineRule="auto"/>
        <w:ind w:right="86" w:firstLine="851"/>
        <w:rPr>
          <w:spacing w:val="-1"/>
          <w:lang w:val="pt-BR"/>
        </w:rPr>
      </w:pPr>
      <w:r w:rsidRPr="006E7F8B">
        <w:rPr>
          <w:spacing w:val="-1"/>
          <w:lang w:val="pt-BR"/>
        </w:rPr>
        <w:t xml:space="preserve">I - pessoal civil da administração pública direta;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pessoal militar;</w:t>
      </w:r>
    </w:p>
    <w:p w:rsidR="00F70ACD" w:rsidRDefault="006E7F8B" w:rsidP="006E7F8B">
      <w:pPr>
        <w:pStyle w:val="Corpodetexto"/>
        <w:spacing w:line="338" w:lineRule="auto"/>
        <w:ind w:right="86" w:firstLine="851"/>
        <w:rPr>
          <w:spacing w:val="-1"/>
          <w:lang w:val="pt-BR"/>
        </w:rPr>
      </w:pPr>
      <w:r w:rsidRPr="006E7F8B">
        <w:rPr>
          <w:spacing w:val="-1"/>
          <w:lang w:val="pt-BR"/>
        </w:rPr>
        <w:t xml:space="preserve">III - servidores das autarquias; </w:t>
      </w:r>
    </w:p>
    <w:p w:rsidR="00F70ACD" w:rsidRDefault="006E7F8B" w:rsidP="00F70ACD">
      <w:pPr>
        <w:pStyle w:val="Corpodetexto"/>
        <w:spacing w:line="338" w:lineRule="auto"/>
        <w:ind w:right="86" w:firstLine="851"/>
        <w:rPr>
          <w:spacing w:val="-1"/>
          <w:lang w:val="pt-BR"/>
        </w:rPr>
      </w:pPr>
      <w:r w:rsidRPr="006E7F8B">
        <w:rPr>
          <w:spacing w:val="-1"/>
          <w:lang w:val="pt-BR"/>
        </w:rPr>
        <w:t>IV - servidores das fundações;</w:t>
      </w:r>
    </w:p>
    <w:p w:rsidR="006E7F8B" w:rsidRDefault="006E7F8B" w:rsidP="00F70ACD">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empregados de empresas que integrem os Orçamentos Fiscal e da Seguridade</w:t>
      </w:r>
      <w:r w:rsidR="00F70ACD" w:rsidRPr="00F70ACD">
        <w:rPr>
          <w:spacing w:val="-1"/>
          <w:lang w:val="pt-BR"/>
        </w:rPr>
        <w:t xml:space="preserve"> </w:t>
      </w:r>
      <w:r w:rsidR="00F70ACD" w:rsidRPr="006E7F8B">
        <w:rPr>
          <w:spacing w:val="-1"/>
          <w:lang w:val="pt-BR"/>
        </w:rPr>
        <w:t>Social;</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despesas com cargos em comissão; 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contratado por prazo determinado, quando couber.</w:t>
      </w:r>
    </w:p>
    <w:p w:rsidR="006E7F8B" w:rsidRDefault="006E7F8B" w:rsidP="00F70ACD">
      <w:pPr>
        <w:pStyle w:val="Corpodetexto"/>
        <w:spacing w:line="338" w:lineRule="auto"/>
        <w:ind w:right="86" w:firstLine="851"/>
        <w:rPr>
          <w:spacing w:val="-1"/>
          <w:lang w:val="pt-BR"/>
        </w:rPr>
      </w:pPr>
      <w:r w:rsidRPr="006E7F8B">
        <w:rPr>
          <w:spacing w:val="-1"/>
          <w:lang w:val="pt-BR"/>
        </w:rPr>
        <w:t>Parágrafo único.</w:t>
      </w:r>
      <w:r>
        <w:rPr>
          <w:spacing w:val="-1"/>
          <w:lang w:val="pt-BR"/>
        </w:rPr>
        <w:t xml:space="preserve"> </w:t>
      </w:r>
      <w:r w:rsidRPr="006E7F8B">
        <w:rPr>
          <w:spacing w:val="-1"/>
          <w:lang w:val="pt-BR"/>
        </w:rPr>
        <w:t>A Secretaria de Gestão e Desempenho de Pessoal da Secretaria</w:t>
      </w:r>
      <w:r w:rsidR="00F70ACD">
        <w:rPr>
          <w:spacing w:val="-1"/>
          <w:lang w:val="pt-BR"/>
        </w:rPr>
        <w:t xml:space="preserve"> </w:t>
      </w:r>
      <w:r w:rsidRPr="006E7F8B">
        <w:rPr>
          <w:spacing w:val="-1"/>
          <w:lang w:val="pt-BR"/>
        </w:rPr>
        <w:t>Especial de Desburocratização, Gestão e Governo Digital do Ministério da Economia unificará e consolidará as informações relativas a despesas com pessoal e encargos sociais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116. Para apuração da despesa com pessoal prevista no art. 18 da Lei Complementar </w:t>
      </w:r>
      <w:r w:rsidRPr="006E7F8B">
        <w:rPr>
          <w:spacing w:val="-1"/>
          <w:lang w:val="pt-BR"/>
        </w:rPr>
        <w:lastRenderedPageBreak/>
        <w:t>nº 101, de 2000 - Lei de Responsabilidade Fiscal, deverão ser incluídas, quando caracterizarem substituição de servidores e empregados públicos, aquelas relativas à:</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contratação de pessoal por tempo determinado para atender à necessidade temporária de excepcional interesse público, nos termos do disposto na Lei nº 8.745, de 9 de dezembro de 1993;</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contratação de terceirização de mão de obra e serviços de terceiros, quando se enquadrar na hipótese do art. 18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w:t>
      </w:r>
      <w:r>
        <w:rPr>
          <w:spacing w:val="-1"/>
          <w:lang w:val="pt-BR"/>
        </w:rPr>
        <w:t xml:space="preserve"> </w:t>
      </w:r>
      <w:r w:rsidRPr="006E7F8B">
        <w:rPr>
          <w:spacing w:val="-1"/>
          <w:lang w:val="pt-BR"/>
        </w:rPr>
        <w:t>1º</w:t>
      </w:r>
      <w:r>
        <w:rPr>
          <w:spacing w:val="-1"/>
          <w:lang w:val="pt-BR"/>
        </w:rPr>
        <w:t xml:space="preserve"> </w:t>
      </w:r>
      <w:r w:rsidRPr="006E7F8B">
        <w:rPr>
          <w:spacing w:val="-1"/>
          <w:lang w:val="pt-BR"/>
        </w:rPr>
        <w:t>Caracterizam-se</w:t>
      </w:r>
      <w:r>
        <w:rPr>
          <w:spacing w:val="-1"/>
          <w:lang w:val="pt-BR"/>
        </w:rPr>
        <w:t xml:space="preserve"> </w:t>
      </w:r>
      <w:r w:rsidRPr="006E7F8B">
        <w:rPr>
          <w:spacing w:val="-1"/>
          <w:lang w:val="pt-BR"/>
        </w:rPr>
        <w:t>como</w:t>
      </w:r>
      <w:r>
        <w:rPr>
          <w:spacing w:val="-1"/>
          <w:lang w:val="pt-BR"/>
        </w:rPr>
        <w:t xml:space="preserve"> </w:t>
      </w:r>
      <w:r w:rsidRPr="006E7F8B">
        <w:rPr>
          <w:spacing w:val="-1"/>
          <w:lang w:val="pt-BR"/>
        </w:rPr>
        <w:t>substituição</w:t>
      </w:r>
      <w:r>
        <w:rPr>
          <w:spacing w:val="-1"/>
          <w:lang w:val="pt-BR"/>
        </w:rPr>
        <w:t xml:space="preserve"> </w:t>
      </w:r>
      <w:r w:rsidRPr="006E7F8B">
        <w:rPr>
          <w:spacing w:val="-1"/>
          <w:lang w:val="pt-BR"/>
        </w:rPr>
        <w:t>de</w:t>
      </w:r>
      <w:r>
        <w:rPr>
          <w:spacing w:val="-1"/>
          <w:lang w:val="pt-BR"/>
        </w:rPr>
        <w:t xml:space="preserve"> </w:t>
      </w:r>
      <w:r w:rsidRPr="006E7F8B">
        <w:rPr>
          <w:spacing w:val="-1"/>
          <w:lang w:val="pt-BR"/>
        </w:rPr>
        <w:t>servidores</w:t>
      </w:r>
      <w:r>
        <w:rPr>
          <w:spacing w:val="-1"/>
          <w:lang w:val="pt-BR"/>
        </w:rPr>
        <w:t xml:space="preserve"> </w:t>
      </w:r>
      <w:r w:rsidRPr="006E7F8B">
        <w:rPr>
          <w:spacing w:val="-1"/>
          <w:lang w:val="pt-BR"/>
        </w:rPr>
        <w:t>e</w:t>
      </w:r>
      <w:r>
        <w:rPr>
          <w:spacing w:val="-1"/>
          <w:lang w:val="pt-BR"/>
        </w:rPr>
        <w:t xml:space="preserve"> </w:t>
      </w:r>
      <w:r w:rsidRPr="006E7F8B">
        <w:rPr>
          <w:spacing w:val="-1"/>
          <w:lang w:val="pt-BR"/>
        </w:rPr>
        <w:t>empregados</w:t>
      </w:r>
      <w:r>
        <w:rPr>
          <w:spacing w:val="-1"/>
          <w:lang w:val="pt-BR"/>
        </w:rPr>
        <w:t xml:space="preserve"> </w:t>
      </w:r>
      <w:r w:rsidRPr="006E7F8B">
        <w:rPr>
          <w:spacing w:val="-1"/>
          <w:lang w:val="pt-BR"/>
        </w:rPr>
        <w:t>aquelas contratações para atividades que: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envolvam a tomada de decisão ou posicionamento institucional nas áreas de planejamento, coordenação, supervisão e controle;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w:t>
      </w:r>
      <w:r>
        <w:rPr>
          <w:spacing w:val="-1"/>
          <w:lang w:val="pt-BR"/>
        </w:rPr>
        <w:t xml:space="preserve"> </w:t>
      </w:r>
      <w:r w:rsidRPr="006E7F8B">
        <w:rPr>
          <w:spacing w:val="-1"/>
          <w:lang w:val="pt-BR"/>
        </w:rPr>
        <w:t>que</w:t>
      </w:r>
      <w:r>
        <w:rPr>
          <w:spacing w:val="-1"/>
          <w:lang w:val="pt-BR"/>
        </w:rPr>
        <w:t xml:space="preserve"> </w:t>
      </w:r>
      <w:r w:rsidRPr="006E7F8B">
        <w:rPr>
          <w:spacing w:val="-1"/>
          <w:lang w:val="pt-BR"/>
        </w:rPr>
        <w:t>sejam</w:t>
      </w:r>
      <w:r>
        <w:rPr>
          <w:spacing w:val="-1"/>
          <w:lang w:val="pt-BR"/>
        </w:rPr>
        <w:t xml:space="preserve"> </w:t>
      </w:r>
      <w:r w:rsidRPr="006E7F8B">
        <w:rPr>
          <w:spacing w:val="-1"/>
          <w:lang w:val="pt-BR"/>
        </w:rPr>
        <w:t>consideradas</w:t>
      </w:r>
      <w:r>
        <w:rPr>
          <w:spacing w:val="-1"/>
          <w:lang w:val="pt-BR"/>
        </w:rPr>
        <w:t xml:space="preserve"> </w:t>
      </w:r>
      <w:r w:rsidRPr="006E7F8B">
        <w:rPr>
          <w:spacing w:val="-1"/>
          <w:lang w:val="pt-BR"/>
        </w:rPr>
        <w:t>estratégicas</w:t>
      </w:r>
      <w:r>
        <w:rPr>
          <w:spacing w:val="-1"/>
          <w:lang w:val="pt-BR"/>
        </w:rPr>
        <w:t xml:space="preserve"> </w:t>
      </w:r>
      <w:r w:rsidRPr="006E7F8B">
        <w:rPr>
          <w:spacing w:val="-1"/>
          <w:lang w:val="pt-BR"/>
        </w:rPr>
        <w:t>ou</w:t>
      </w:r>
      <w:r>
        <w:rPr>
          <w:spacing w:val="-1"/>
          <w:lang w:val="pt-BR"/>
        </w:rPr>
        <w:t xml:space="preserve"> </w:t>
      </w:r>
      <w:r w:rsidRPr="006E7F8B">
        <w:rPr>
          <w:spacing w:val="-1"/>
          <w:lang w:val="pt-BR"/>
        </w:rPr>
        <w:t>sejam</w:t>
      </w:r>
      <w:r>
        <w:rPr>
          <w:spacing w:val="-1"/>
          <w:lang w:val="pt-BR"/>
        </w:rPr>
        <w:t xml:space="preserve"> </w:t>
      </w:r>
      <w:r w:rsidRPr="006E7F8B">
        <w:rPr>
          <w:spacing w:val="-1"/>
          <w:lang w:val="pt-BR"/>
        </w:rPr>
        <w:t>inerentes</w:t>
      </w:r>
      <w:r>
        <w:rPr>
          <w:spacing w:val="-1"/>
          <w:lang w:val="pt-BR"/>
        </w:rPr>
        <w:t xml:space="preserve"> </w:t>
      </w:r>
      <w:r w:rsidRPr="006E7F8B">
        <w:rPr>
          <w:spacing w:val="-1"/>
          <w:lang w:val="pt-BR"/>
        </w:rPr>
        <w:t>às</w:t>
      </w:r>
      <w:r>
        <w:rPr>
          <w:spacing w:val="-1"/>
          <w:lang w:val="pt-BR"/>
        </w:rPr>
        <w:t xml:space="preserve"> </w:t>
      </w:r>
      <w:r w:rsidRPr="006E7F8B">
        <w:rPr>
          <w:spacing w:val="-1"/>
          <w:lang w:val="pt-BR"/>
        </w:rPr>
        <w:t>competências institucionais finalísticas atribuídas legalmente ao órgão ou entidade contratante.</w:t>
      </w:r>
    </w:p>
    <w:p w:rsidR="006E7F8B" w:rsidRDefault="006E7F8B" w:rsidP="006E7F8B">
      <w:pPr>
        <w:pStyle w:val="Corpodetexto"/>
        <w:spacing w:line="338" w:lineRule="auto"/>
        <w:ind w:right="86" w:firstLine="851"/>
        <w:rPr>
          <w:spacing w:val="-1"/>
          <w:lang w:val="pt-BR"/>
        </w:rPr>
      </w:pPr>
      <w:r w:rsidRPr="006E7F8B">
        <w:rPr>
          <w:spacing w:val="-1"/>
          <w:lang w:val="pt-BR"/>
        </w:rPr>
        <w:t>§ 2º As despesas relativas à contratação de pessoal por tempo determinado quando caracterizarem substituição de servidores e empregados públicos, na forma do § 1º, deverão ser classificadas no GND “1 - Pessoal e Encargos Sociais”, elemento de despesa “04 - Contratações Temporárias”.</w:t>
      </w:r>
    </w:p>
    <w:p w:rsidR="006E7F8B" w:rsidRDefault="006E7F8B" w:rsidP="006E7F8B">
      <w:pPr>
        <w:pStyle w:val="Corpodetexto"/>
        <w:spacing w:line="338" w:lineRule="auto"/>
        <w:ind w:right="86" w:firstLine="851"/>
        <w:rPr>
          <w:spacing w:val="-1"/>
          <w:lang w:val="pt-BR"/>
        </w:rPr>
      </w:pPr>
      <w:r w:rsidRPr="006E7F8B">
        <w:rPr>
          <w:spacing w:val="-1"/>
          <w:lang w:val="pt-BR"/>
        </w:rPr>
        <w:t>§ 3º As despesas de contratação de pessoal por tempo determinado não abrangidas no § 2º serão classificadas no GND “3 - Outras Despesas Correntes”, elemento de despesa “04 - Contratações Temporárias”.</w:t>
      </w:r>
    </w:p>
    <w:p w:rsidR="006E7F8B" w:rsidRDefault="006E7F8B" w:rsidP="006E7F8B">
      <w:pPr>
        <w:pStyle w:val="Corpodetexto"/>
        <w:spacing w:line="338" w:lineRule="auto"/>
        <w:ind w:right="86" w:firstLine="851"/>
        <w:rPr>
          <w:spacing w:val="-1"/>
          <w:lang w:val="pt-BR"/>
        </w:rPr>
      </w:pPr>
      <w:r w:rsidRPr="006E7F8B">
        <w:rPr>
          <w:spacing w:val="-1"/>
          <w:lang w:val="pt-BR"/>
        </w:rPr>
        <w:t>§ 4º As despesas de contratação de terceirização de mão de obra e serviços de terceiros, nos termos do § 1º do art. 18 da Lei Complementar nº 101, de 2000 - Lei de Responsabilidade Fiscal, serão classificadas no GND “3 - Outras Despesas Correntes”, elemento de despesa “34 - Outras Despesas de Pessoal decorrentes de Contratos de Terceirização”.</w:t>
      </w:r>
    </w:p>
    <w:p w:rsidR="006E7F8B" w:rsidRDefault="006E7F8B" w:rsidP="006E7F8B">
      <w:pPr>
        <w:pStyle w:val="Corpodetexto"/>
        <w:spacing w:line="338" w:lineRule="auto"/>
        <w:ind w:right="86" w:firstLine="851"/>
        <w:rPr>
          <w:spacing w:val="-1"/>
          <w:lang w:val="pt-BR"/>
        </w:rPr>
      </w:pPr>
      <w:r w:rsidRPr="006E7F8B">
        <w:rPr>
          <w:spacing w:val="-1"/>
          <w:lang w:val="pt-BR"/>
        </w:rPr>
        <w:t>Art. 117. Aplicam-se aos militares das Forças Armadas e às empresas estatais dependentes, no que couber, os dispositivos desta Seção.</w:t>
      </w:r>
    </w:p>
    <w:p w:rsidR="00F70ACD" w:rsidRDefault="00F70ACD" w:rsidP="00F70ACD">
      <w:pPr>
        <w:pStyle w:val="Corpodetexto"/>
        <w:spacing w:line="338" w:lineRule="auto"/>
        <w:ind w:right="86" w:firstLine="851"/>
        <w:jc w:val="center"/>
        <w:rPr>
          <w:spacing w:val="-1"/>
          <w:lang w:val="pt-BR"/>
        </w:rPr>
      </w:pPr>
    </w:p>
    <w:p w:rsidR="006E7F8B" w:rsidRDefault="00F70ACD" w:rsidP="00F70ACD">
      <w:pPr>
        <w:pStyle w:val="Corpodetexto"/>
        <w:spacing w:line="338" w:lineRule="auto"/>
        <w:ind w:right="86" w:firstLine="851"/>
        <w:jc w:val="center"/>
        <w:rPr>
          <w:spacing w:val="-1"/>
          <w:lang w:val="pt-BR"/>
        </w:rPr>
      </w:pPr>
      <w:r w:rsidRPr="006E7F8B">
        <w:rPr>
          <w:spacing w:val="-1"/>
          <w:lang w:val="pt-BR"/>
        </w:rPr>
        <w:t>SEÇÃO II</w:t>
      </w:r>
    </w:p>
    <w:p w:rsidR="006E7F8B" w:rsidRDefault="00F70ACD" w:rsidP="00F70ACD">
      <w:pPr>
        <w:pStyle w:val="Corpodetexto"/>
        <w:spacing w:line="338" w:lineRule="auto"/>
        <w:ind w:right="86" w:firstLine="851"/>
        <w:jc w:val="center"/>
        <w:rPr>
          <w:spacing w:val="-1"/>
          <w:lang w:val="pt-BR"/>
        </w:rPr>
      </w:pPr>
      <w:r w:rsidRPr="006E7F8B">
        <w:rPr>
          <w:spacing w:val="-1"/>
          <w:lang w:val="pt-BR"/>
        </w:rPr>
        <w:t>DAS DESPESAS COM BENEFÍCIOS AOS AGENTES PÚBLICOS E AOS SEUS DEPENDENTES</w:t>
      </w:r>
    </w:p>
    <w:p w:rsidR="00F70ACD" w:rsidRDefault="00F70ACD" w:rsidP="00F70ACD">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118. O limite</w:t>
      </w:r>
      <w:r>
        <w:rPr>
          <w:spacing w:val="-1"/>
          <w:lang w:val="pt-BR"/>
        </w:rPr>
        <w:t xml:space="preserve"> </w:t>
      </w:r>
      <w:r w:rsidRPr="006E7F8B">
        <w:rPr>
          <w:spacing w:val="-1"/>
          <w:lang w:val="pt-BR"/>
        </w:rPr>
        <w:t xml:space="preserve">relativo à proposta orçamentária de 2022,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2021, compatibilizada com as despesas apresentadas até esse mês, com os totais de beneficiários e </w:t>
      </w:r>
      <w:r w:rsidRPr="006E7F8B">
        <w:rPr>
          <w:spacing w:val="-1"/>
          <w:lang w:val="pt-BR"/>
        </w:rPr>
        <w:lastRenderedPageBreak/>
        <w:t>valores per capita divulgados nos sítios eletrônicos, nos termos do disposto no art. 119 e, nos eventuais acréscimos legais, observado o disposto nos arts. 26 e 121.</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 montante de recursos incluído no Projeto e na Lei Orçamentária de 2022 para atender às despesas de que trata o </w:t>
      </w:r>
      <w:r w:rsidRPr="006E7F8B">
        <w:rPr>
          <w:b/>
          <w:spacing w:val="-1"/>
          <w:lang w:val="pt-BR"/>
        </w:rPr>
        <w:t>caput</w:t>
      </w:r>
      <w:r w:rsidRPr="006E7F8B">
        <w:rPr>
          <w:spacing w:val="-1"/>
          <w:lang w:val="pt-BR"/>
        </w:rPr>
        <w:t xml:space="preserve"> deve estar compatível com o número efetivo de beneficiários informado nas respectivas metas, existente em março de 2021, acrescido do número previsto de ingresso de beneficiários oriundos de posses e contratações ao longo dos anos de 2021 e 2022.</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resultado da divisão entre os recursos alocados nas ações orçamentárias relativas aos benefícios relacionados no </w:t>
      </w:r>
      <w:r w:rsidRPr="006E7F8B">
        <w:rPr>
          <w:b/>
          <w:spacing w:val="-1"/>
          <w:lang w:val="pt-BR"/>
        </w:rPr>
        <w:t>caput</w:t>
      </w:r>
      <w:r w:rsidRPr="006E7F8B">
        <w:rPr>
          <w:spacing w:val="-1"/>
          <w:lang w:val="pt-BR"/>
        </w:rPr>
        <w:t xml:space="preserve"> e o número previsto de beneficiários deverá corresponder ao valor per capita vigente no âmbito de cada órgão ou unidade orçamentária.</w:t>
      </w:r>
    </w:p>
    <w:p w:rsidR="006E7F8B" w:rsidRDefault="006E7F8B" w:rsidP="006E7F8B">
      <w:pPr>
        <w:pStyle w:val="Corpodetexto"/>
        <w:spacing w:line="338" w:lineRule="auto"/>
        <w:ind w:right="86" w:firstLine="851"/>
        <w:rPr>
          <w:spacing w:val="-1"/>
          <w:lang w:val="pt-BR"/>
        </w:rPr>
      </w:pPr>
      <w:r w:rsidRPr="006E7F8B">
        <w:rPr>
          <w:spacing w:val="-1"/>
          <w:lang w:val="pt-BR"/>
        </w:rPr>
        <w:t>Art. 119. Os Poderes Executivo, Legislativo e Judiciário, o Ministério Público da União e a Defensoria Pública da União disponibilizarão e manterão atualizadas, nos sítios eletrônicos, no Portal da Transparência ou similar, preferencialmente, na seção destinada à divulgação de informações sobre recursos humanos, em formato de dados abertos, tabela com os totais de beneficiários e valores per capita, segundo cada benefício referido no art. 118, por órgão e entidade, bem como os atos legais relativos aos seus valores per capita.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No caso do Poder Executivo federal, a responsabilidade pela disponibilização das informações previstas no </w:t>
      </w:r>
      <w:r w:rsidRPr="006E7F8B">
        <w:rPr>
          <w:b/>
          <w:spacing w:val="-1"/>
          <w:lang w:val="pt-BR"/>
        </w:rPr>
        <w:t>caput</w:t>
      </w:r>
      <w:r w:rsidRPr="006E7F8B">
        <w:rPr>
          <w:spacing w:val="-1"/>
          <w:lang w:val="pt-BR"/>
        </w:rPr>
        <w:t xml:space="preserve"> será:</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do Ministério da Economia, no caso do pessoal pertencente aos</w:t>
      </w:r>
      <w:r>
        <w:rPr>
          <w:spacing w:val="-1"/>
          <w:lang w:val="pt-BR"/>
        </w:rPr>
        <w:t xml:space="preserve"> </w:t>
      </w:r>
      <w:r w:rsidRPr="006E7F8B">
        <w:rPr>
          <w:spacing w:val="-1"/>
          <w:lang w:val="pt-BR"/>
        </w:rPr>
        <w:t>órgãos da administração pública federal direta, autárquica e fundacional e dos seus dependentes;</w:t>
      </w:r>
    </w:p>
    <w:p w:rsidR="006E7F8B" w:rsidRDefault="006E7F8B" w:rsidP="00F70ACD">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 cada empresa estatal dependente, no caso dos seus empregados e dos seus</w:t>
      </w:r>
      <w:r w:rsidR="00F70ACD">
        <w:rPr>
          <w:spacing w:val="-1"/>
          <w:lang w:val="pt-BR"/>
        </w:rPr>
        <w:t xml:space="preserve"> </w:t>
      </w:r>
      <w:r w:rsidRPr="006E7F8B">
        <w:rPr>
          <w:spacing w:val="-1"/>
          <w:lang w:val="pt-BR"/>
        </w:rPr>
        <w:t>dependentes;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do Ministério da Defesa, no caso dos militares dos Comandos das Forças Armadas e dos seus dependentes;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da Agência Brasileira de Inteligência - Abin e do Banco Central do Brasil, no caso dos seus servidores e dos seus dependentes; e</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de cada Ministério, relativamente às empresas públicas e às sociedades de economia mista a ele vinculadas, no caso dos seus empregados e dos seus dependentes.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tabela referida no </w:t>
      </w:r>
      <w:r w:rsidRPr="006E7F8B">
        <w:rPr>
          <w:b/>
          <w:spacing w:val="-1"/>
          <w:lang w:val="pt-BR"/>
        </w:rPr>
        <w:t>caput</w:t>
      </w:r>
      <w:r w:rsidRPr="006E7F8B">
        <w:rPr>
          <w:spacing w:val="-1"/>
          <w:lang w:val="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Os Poderes Executivo, Legislativo e Judiciário, o Ministério Público da União e a Defensoria Pública da União informarão o endereço do sítio eletrônico no qual for disponibilizada a tabela a que se refere o </w:t>
      </w:r>
      <w:r w:rsidRPr="006E7F8B">
        <w:rPr>
          <w:b/>
          <w:spacing w:val="-1"/>
          <w:lang w:val="pt-BR"/>
        </w:rPr>
        <w:t>caput</w:t>
      </w:r>
      <w:r w:rsidRPr="006E7F8B">
        <w:rPr>
          <w:spacing w:val="-1"/>
          <w:lang w:val="pt-BR"/>
        </w:rPr>
        <w:t xml:space="preserve"> à Secretaria de Orçamento Federal da Secretaria Especial de Fazenda </w:t>
      </w:r>
      <w:r w:rsidRPr="006E7F8B">
        <w:rPr>
          <w:spacing w:val="-1"/>
          <w:lang w:val="pt-BR"/>
        </w:rPr>
        <w:lastRenderedPageBreak/>
        <w:t>do Ministério da Economia até 31 de março de 2022.</w:t>
      </w:r>
    </w:p>
    <w:p w:rsidR="006E7F8B" w:rsidRDefault="006E7F8B" w:rsidP="006E7F8B">
      <w:pPr>
        <w:pStyle w:val="Corpodetexto"/>
        <w:spacing w:line="338" w:lineRule="auto"/>
        <w:ind w:right="86" w:firstLine="851"/>
        <w:rPr>
          <w:spacing w:val="-1"/>
          <w:lang w:val="pt-BR"/>
        </w:rPr>
      </w:pPr>
      <w:r w:rsidRPr="006E7F8B">
        <w:rPr>
          <w:spacing w:val="-1"/>
          <w:lang w:val="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rsidR="006E7F8B" w:rsidRDefault="006E7F8B" w:rsidP="006E7F8B">
      <w:pPr>
        <w:pStyle w:val="Corpodetexto"/>
        <w:spacing w:line="338" w:lineRule="auto"/>
        <w:ind w:right="86" w:firstLine="851"/>
        <w:rPr>
          <w:spacing w:val="-1"/>
          <w:lang w:val="pt-BR"/>
        </w:rPr>
      </w:pPr>
      <w:r w:rsidRPr="006E7F8B">
        <w:rPr>
          <w:spacing w:val="-1"/>
          <w:lang w:val="pt-BR"/>
        </w:rPr>
        <w:t>§ 5º Caberá ao Conselho Nacional de Justiça editar normas complementares para a organização e disponibilização dos dados referidos neste artigo, no âmbito do Poder Judiciário, exceto o Supremo Tribunal Federal.</w:t>
      </w:r>
    </w:p>
    <w:p w:rsidR="006E7F8B" w:rsidRDefault="006E7F8B" w:rsidP="006E7F8B">
      <w:pPr>
        <w:pStyle w:val="Corpodetexto"/>
        <w:spacing w:line="338" w:lineRule="auto"/>
        <w:ind w:right="86" w:firstLine="851"/>
        <w:rPr>
          <w:spacing w:val="-1"/>
          <w:lang w:val="pt-BR"/>
        </w:rPr>
      </w:pPr>
      <w:r w:rsidRPr="006E7F8B">
        <w:rPr>
          <w:spacing w:val="-1"/>
          <w:lang w:val="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Nos casos em que as informações previstas no </w:t>
      </w:r>
      <w:r w:rsidRPr="006E7F8B">
        <w:rPr>
          <w:b/>
          <w:spacing w:val="-1"/>
          <w:lang w:val="pt-BR"/>
        </w:rPr>
        <w:t>caput</w:t>
      </w:r>
      <w:r w:rsidRPr="006E7F8B">
        <w:rPr>
          <w:spacing w:val="-1"/>
          <w:lang w:val="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rsidR="006E7F8B" w:rsidRDefault="006E7F8B" w:rsidP="006E7F8B">
      <w:pPr>
        <w:pStyle w:val="Corpodetexto"/>
        <w:spacing w:line="338" w:lineRule="auto"/>
        <w:ind w:right="86" w:firstLine="851"/>
        <w:rPr>
          <w:spacing w:val="-1"/>
          <w:lang w:val="pt-BR"/>
        </w:rPr>
      </w:pPr>
      <w:r w:rsidRPr="006E7F8B">
        <w:rPr>
          <w:spacing w:val="-1"/>
          <w:lang w:val="pt-BR"/>
        </w:rPr>
        <w:t>Art. 120.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rsidR="006E7F8B" w:rsidRDefault="006E7F8B" w:rsidP="006E7F8B">
      <w:pPr>
        <w:pStyle w:val="Corpodetexto"/>
        <w:spacing w:line="338" w:lineRule="auto"/>
        <w:ind w:right="86" w:firstLine="851"/>
        <w:rPr>
          <w:spacing w:val="-1"/>
          <w:lang w:val="pt-BR"/>
        </w:rPr>
      </w:pPr>
      <w:r w:rsidRPr="006E7F8B">
        <w:rPr>
          <w:spacing w:val="-1"/>
          <w:lang w:val="pt-BR"/>
        </w:rPr>
        <w:t>Art. 121. Fica vedado o reajuste, no exercício de 2022, de auxílio-alimentação ou refeição, auxílio-moradia e assistência pré-escolar.</w:t>
      </w:r>
    </w:p>
    <w:p w:rsidR="006E7F8B" w:rsidRDefault="006E7F8B" w:rsidP="006E7F8B">
      <w:pPr>
        <w:pStyle w:val="Corpodetexto"/>
        <w:spacing w:line="338" w:lineRule="auto"/>
        <w:ind w:right="86" w:firstLine="851"/>
        <w:rPr>
          <w:spacing w:val="-1"/>
          <w:lang w:val="pt-BR"/>
        </w:rPr>
      </w:pPr>
      <w:r w:rsidRPr="006E7F8B">
        <w:rPr>
          <w:spacing w:val="-1"/>
          <w:lang w:val="pt-BR"/>
        </w:rPr>
        <w:t>Art. 122. Aplicam-se aos militares das Forças Armadas e às empresas estatais dependentes, no que couber, os dispositivos desta Seção.</w:t>
      </w:r>
    </w:p>
    <w:p w:rsidR="00F70ACD" w:rsidRDefault="00F70ACD" w:rsidP="006E7F8B">
      <w:pPr>
        <w:pStyle w:val="Corpodetexto"/>
        <w:spacing w:line="338" w:lineRule="auto"/>
        <w:ind w:right="86" w:firstLine="851"/>
        <w:rPr>
          <w:spacing w:val="-1"/>
          <w:lang w:val="pt-BR"/>
        </w:rPr>
      </w:pPr>
    </w:p>
    <w:p w:rsidR="006E7F8B" w:rsidRDefault="006E7F8B" w:rsidP="00F70ACD">
      <w:pPr>
        <w:pStyle w:val="Corpodetexto"/>
        <w:spacing w:line="338" w:lineRule="auto"/>
        <w:ind w:right="86" w:firstLine="851"/>
        <w:jc w:val="center"/>
        <w:rPr>
          <w:spacing w:val="-1"/>
          <w:lang w:val="pt-BR"/>
        </w:rPr>
      </w:pPr>
      <w:r w:rsidRPr="006E7F8B">
        <w:rPr>
          <w:spacing w:val="-1"/>
          <w:lang w:val="pt-BR"/>
        </w:rPr>
        <w:t>CAPÍTULO VIII</w:t>
      </w:r>
    </w:p>
    <w:p w:rsidR="006E7F8B" w:rsidRDefault="006E7F8B" w:rsidP="00F70ACD">
      <w:pPr>
        <w:pStyle w:val="Corpodetexto"/>
        <w:spacing w:line="338" w:lineRule="auto"/>
        <w:ind w:right="86" w:firstLine="851"/>
        <w:jc w:val="center"/>
        <w:rPr>
          <w:spacing w:val="-1"/>
          <w:lang w:val="pt-BR"/>
        </w:rPr>
      </w:pPr>
      <w:r w:rsidRPr="006E7F8B">
        <w:rPr>
          <w:spacing w:val="-1"/>
          <w:lang w:val="pt-BR"/>
        </w:rPr>
        <w:t>DA POLÍTICA DE APLICAÇÃO DOS RECURSOS DAS AGÊNCIAS FINANCEIRAS OFICIAIS DE FOMENTO</w:t>
      </w:r>
    </w:p>
    <w:p w:rsidR="00F70ACD" w:rsidRDefault="00F70ACD"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123. As agências financeiras oficiais de fomento terão como diretriz geral a preservação e a geração do emprego e, respeitadas suas especificidades, as seguintes prioridades para:</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a Caixa Econômica Federal, redução do </w:t>
      </w:r>
      <w:proofErr w:type="spellStart"/>
      <w:r w:rsidRPr="006E7F8B">
        <w:rPr>
          <w:b/>
          <w:spacing w:val="-1"/>
          <w:lang w:val="pt-BR"/>
        </w:rPr>
        <w:t>deficit</w:t>
      </w:r>
      <w:proofErr w:type="spellEnd"/>
      <w:r w:rsidRPr="006E7F8B">
        <w:rPr>
          <w:spacing w:val="-1"/>
          <w:lang w:val="pt-BR"/>
        </w:rPr>
        <w:t xml:space="preserve"> habitacional e melhoria das condições de vida das populações em situação de pobreza e de insegurança alimentar e nutricional, especialmente quando beneficiem idosos, pessoas com deficiência, povos indígenas, povos e </w:t>
      </w:r>
      <w:r w:rsidRPr="006E7F8B">
        <w:rPr>
          <w:spacing w:val="-1"/>
          <w:lang w:val="pt-BR"/>
        </w:rPr>
        <w:lastRenderedPageBreak/>
        <w:t>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o Banco do Brasil S.A., aumento da oferta de alimentos para o mercado interno, especialmente integrantes da cesta básica e por meio de incentivos a programas de segurança alimentar e nutricional, de agricultura familiar, de agroecologia, de </w:t>
      </w:r>
      <w:proofErr w:type="spellStart"/>
      <w:r w:rsidRPr="006E7F8B">
        <w:rPr>
          <w:spacing w:val="-1"/>
          <w:lang w:val="pt-BR"/>
        </w:rPr>
        <w:t>agroenergia</w:t>
      </w:r>
      <w:proofErr w:type="spellEnd"/>
      <w:r w:rsidRPr="006E7F8B">
        <w:rPr>
          <w:spacing w:val="-1"/>
          <w:lang w:val="pt-BR"/>
        </w:rPr>
        <w:t>,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p w:rsidR="006E7F8B" w:rsidRDefault="006E7F8B" w:rsidP="00F70ACD">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 Banco do Nordeste do Brasil S.A., o Banco da Amazônia S.A., o Banco do Brasil</w:t>
      </w:r>
      <w:r w:rsidR="00F70ACD">
        <w:rPr>
          <w:spacing w:val="-1"/>
          <w:lang w:val="pt-BR"/>
        </w:rPr>
        <w:t xml:space="preserve"> </w:t>
      </w:r>
      <w:r w:rsidRPr="006E7F8B">
        <w:rPr>
          <w:spacing w:val="-1"/>
          <w:lang w:val="pt-BR"/>
        </w:rPr>
        <w:t>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à inovação, à difusão tecnológica, às iniciativas destinadas ao aumento da produtividade, ao empreendedorismo, às incubadoras e aceleradoras de empreendimentos e às exportações de bens e serviços;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às microempresas, pequenas e médias empresas;</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 xml:space="preserve">à modernização da gestão pública e ao desenvolvimento dos Estados, do Distrito Federal e dos Municípios, e dos serviços sociais básicos, tais como saneamento básico, educação, saúde e </w:t>
      </w:r>
      <w:r w:rsidRPr="006E7F8B">
        <w:rPr>
          <w:spacing w:val="-1"/>
          <w:lang w:val="pt-BR"/>
        </w:rPr>
        <w:lastRenderedPageBreak/>
        <w:t>segurança alimentar e nutricional;</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aos investimentos socioambientais, à agricultura familiar, à agroecologia, às cooperativas e empresas de economia solidária, à inclusão produtiva e ao microcrédito, aos povos indígenas e povos e comunidades tradicionais;</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rsidR="006E7F8B" w:rsidRDefault="006E7F8B" w:rsidP="006E7F8B">
      <w:pPr>
        <w:pStyle w:val="Corpodetexto"/>
        <w:spacing w:line="338" w:lineRule="auto"/>
        <w:ind w:right="86" w:firstLine="851"/>
        <w:rPr>
          <w:spacing w:val="-1"/>
          <w:lang w:val="pt-BR"/>
        </w:rPr>
      </w:pPr>
      <w:r w:rsidRPr="006E7F8B">
        <w:rPr>
          <w:spacing w:val="-1"/>
          <w:lang w:val="pt-BR"/>
        </w:rPr>
        <w:t>g)</w:t>
      </w:r>
      <w:r>
        <w:rPr>
          <w:spacing w:val="-1"/>
          <w:lang w:val="pt-BR"/>
        </w:rPr>
        <w:t xml:space="preserve"> </w:t>
      </w:r>
      <w:r w:rsidRPr="006E7F8B">
        <w:rPr>
          <w:spacing w:val="-1"/>
          <w:lang w:val="pt-BR"/>
        </w:rPr>
        <w:t>aos projetos destinados ao turismo e à reciclagem de resíduos sólidos com tecnologias sustentáveis; e</w:t>
      </w:r>
    </w:p>
    <w:p w:rsidR="006E7F8B" w:rsidRDefault="006E7F8B" w:rsidP="006E7F8B">
      <w:pPr>
        <w:pStyle w:val="Corpodetexto"/>
        <w:spacing w:line="338" w:lineRule="auto"/>
        <w:ind w:right="86" w:firstLine="851"/>
        <w:rPr>
          <w:spacing w:val="-1"/>
          <w:lang w:val="pt-BR"/>
        </w:rPr>
      </w:pPr>
      <w:r w:rsidRPr="006E7F8B">
        <w:rPr>
          <w:spacing w:val="-1"/>
          <w:lang w:val="pt-BR"/>
        </w:rPr>
        <w:t>h)</w:t>
      </w:r>
      <w:r>
        <w:rPr>
          <w:spacing w:val="-1"/>
          <w:lang w:val="pt-BR"/>
        </w:rPr>
        <w:t xml:space="preserve"> </w:t>
      </w:r>
      <w:r w:rsidRPr="006E7F8B">
        <w:rPr>
          <w:spacing w:val="-1"/>
          <w:lang w:val="pt-BR"/>
        </w:rPr>
        <w:t>às empresas do setor têxtil, moveleiro, fruticultor e coureiro-calçadista;</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o Banco da Amazônia S.A., o Banco do Nordeste do Brasil S.A., o Banco do Brasil S.A., o BNDES e a Caixa Econômica Federal, o financiamento de projetos que promovam:</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ampliação da geração de energia elétrica a partir de fontes renováveis, especialmente para produção de excedente para aproveitamento por meio de sistema de compensação de energia elétrica.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 concessão ou renovação de quaisquer empréstimos ou financiamentos pelas </w:t>
      </w:r>
      <w:r w:rsidRPr="006E7F8B">
        <w:rPr>
          <w:spacing w:val="-1"/>
          <w:lang w:val="pt-BR"/>
        </w:rPr>
        <w:lastRenderedPageBreak/>
        <w:t>agências financeiras oficiais de fomento não será permitida para:</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aquisição de ativos públicos incluídos no Plano Nacional de Desestatização;</w:t>
      </w:r>
    </w:p>
    <w:p w:rsidR="006E7F8B" w:rsidRDefault="006E7F8B" w:rsidP="00F70ACD">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importação de bens ou serviços com similar nacional detentor de qualidade e</w:t>
      </w:r>
      <w:r w:rsidR="00F70ACD">
        <w:rPr>
          <w:spacing w:val="-1"/>
          <w:lang w:val="pt-BR"/>
        </w:rPr>
        <w:t xml:space="preserve"> </w:t>
      </w:r>
      <w:r w:rsidRPr="006E7F8B">
        <w:rPr>
          <w:spacing w:val="-1"/>
          <w:lang w:val="pt-BR"/>
        </w:rPr>
        <w:t>preço equivalentes, exceto se constatada a impossibilidade do fornecimento do bem ou da prestação do serviço por empresa nacional, a ser aferida de acordo com a metodologia definida pela agência financeira oficial de fomento;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instituições cujos dirigentes sejam condenados por trabalho infantil, trabalho escravo, crime contra o meio ambiente, assédio moral ou sexual, ou racismo.</w:t>
      </w:r>
    </w:p>
    <w:p w:rsidR="006E7F8B" w:rsidRDefault="006E7F8B" w:rsidP="006E7F8B">
      <w:pPr>
        <w:pStyle w:val="Corpodetexto"/>
        <w:spacing w:line="338" w:lineRule="auto"/>
        <w:ind w:right="86" w:firstLine="851"/>
        <w:rPr>
          <w:spacing w:val="-1"/>
          <w:lang w:val="pt-BR"/>
        </w:rPr>
      </w:pPr>
      <w:r w:rsidRPr="006E7F8B">
        <w:rPr>
          <w:spacing w:val="-1"/>
          <w:lang w:val="pt-BR"/>
        </w:rPr>
        <w:t>§ 2º Em casos excepcionais, o BNDES poderá, no processo de privatização, financiar o comprador, desde que autorizado por lei específica.</w:t>
      </w:r>
    </w:p>
    <w:p w:rsidR="006E7F8B" w:rsidRDefault="006E7F8B" w:rsidP="006E7F8B">
      <w:pPr>
        <w:pStyle w:val="Corpodetexto"/>
        <w:spacing w:line="338" w:lineRule="auto"/>
        <w:ind w:right="86" w:firstLine="851"/>
        <w:rPr>
          <w:spacing w:val="-1"/>
          <w:lang w:val="pt-BR"/>
        </w:rPr>
      </w:pPr>
      <w:r w:rsidRPr="006E7F8B">
        <w:rPr>
          <w:spacing w:val="-1"/>
          <w:lang w:val="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saldos anteriores;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concessões no período;</w:t>
      </w:r>
    </w:p>
    <w:p w:rsidR="00A874B8"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recebimentos no período, discriminando as amortizações e os encargos;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saldos atuais.</w:t>
      </w:r>
    </w:p>
    <w:p w:rsidR="006E7F8B" w:rsidRDefault="006E7F8B" w:rsidP="006E7F8B">
      <w:pPr>
        <w:pStyle w:val="Corpodetexto"/>
        <w:spacing w:line="338" w:lineRule="auto"/>
        <w:ind w:right="86" w:firstLine="851"/>
        <w:rPr>
          <w:spacing w:val="-1"/>
          <w:lang w:val="pt-BR"/>
        </w:rPr>
      </w:pPr>
      <w:r w:rsidRPr="006E7F8B">
        <w:rPr>
          <w:spacing w:val="-1"/>
          <w:lang w:val="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rsidR="006E7F8B" w:rsidRDefault="006E7F8B" w:rsidP="006E7F8B">
      <w:pPr>
        <w:pStyle w:val="Corpodetexto"/>
        <w:spacing w:line="338" w:lineRule="auto"/>
        <w:ind w:right="86" w:firstLine="851"/>
        <w:rPr>
          <w:spacing w:val="-1"/>
          <w:lang w:val="pt-BR"/>
        </w:rPr>
      </w:pPr>
      <w:r w:rsidRPr="006E7F8B">
        <w:rPr>
          <w:spacing w:val="-1"/>
          <w:lang w:val="pt-BR"/>
        </w:rPr>
        <w:t>§ 5º As agências financeiras oficiais de fomento deverão ainda:</w:t>
      </w:r>
    </w:p>
    <w:p w:rsidR="006E7F8B" w:rsidRDefault="006E7F8B" w:rsidP="00F70ACD">
      <w:pPr>
        <w:pStyle w:val="Corpodetexto"/>
        <w:spacing w:line="338" w:lineRule="auto"/>
        <w:ind w:right="86" w:firstLine="851"/>
        <w:rPr>
          <w:spacing w:val="-1"/>
          <w:lang w:val="pt-BR"/>
        </w:rPr>
      </w:pPr>
      <w:r w:rsidRPr="006E7F8B">
        <w:rPr>
          <w:spacing w:val="-1"/>
          <w:lang w:val="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r w:rsidR="00F70ACD">
        <w:rPr>
          <w:spacing w:val="-1"/>
          <w:lang w:val="pt-BR"/>
        </w:rPr>
        <w:t xml:space="preserve"> </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observar a diretriz de redução das desigualdades, quando da aplicação de seus</w:t>
      </w:r>
      <w:r w:rsidR="00F70ACD" w:rsidRPr="00F70ACD">
        <w:rPr>
          <w:spacing w:val="-1"/>
          <w:lang w:val="pt-BR"/>
        </w:rPr>
        <w:t xml:space="preserve"> </w:t>
      </w:r>
      <w:r w:rsidR="00F70ACD" w:rsidRPr="006E7F8B">
        <w:rPr>
          <w:spacing w:val="-1"/>
          <w:lang w:val="pt-BR"/>
        </w:rPr>
        <w:t>recursos;</w:t>
      </w:r>
    </w:p>
    <w:p w:rsidR="006E7F8B" w:rsidRDefault="006E7F8B" w:rsidP="00F70ACD">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w:t>
      </w:r>
      <w:r>
        <w:rPr>
          <w:spacing w:val="-1"/>
          <w:lang w:val="pt-BR"/>
        </w:rPr>
        <w:t xml:space="preserve"> </w:t>
      </w:r>
      <w:r w:rsidRPr="006E7F8B">
        <w:rPr>
          <w:spacing w:val="-1"/>
          <w:lang w:val="pt-BR"/>
        </w:rPr>
        <w:t xml:space="preserve"> considerar,</w:t>
      </w:r>
      <w:r>
        <w:rPr>
          <w:spacing w:val="-1"/>
          <w:lang w:val="pt-BR"/>
        </w:rPr>
        <w:t xml:space="preserve"> </w:t>
      </w:r>
      <w:r w:rsidRPr="006E7F8B">
        <w:rPr>
          <w:spacing w:val="-1"/>
          <w:lang w:val="pt-BR"/>
        </w:rPr>
        <w:t xml:space="preserve"> como</w:t>
      </w:r>
      <w:r>
        <w:rPr>
          <w:spacing w:val="-1"/>
          <w:lang w:val="pt-BR"/>
        </w:rPr>
        <w:t xml:space="preserve"> </w:t>
      </w:r>
      <w:r w:rsidRPr="006E7F8B">
        <w:rPr>
          <w:spacing w:val="-1"/>
          <w:lang w:val="pt-BR"/>
        </w:rPr>
        <w:t xml:space="preserve"> prioritárias,</w:t>
      </w:r>
      <w:r>
        <w:rPr>
          <w:spacing w:val="-1"/>
          <w:lang w:val="pt-BR"/>
        </w:rPr>
        <w:t xml:space="preserve"> </w:t>
      </w:r>
      <w:r w:rsidRPr="006E7F8B">
        <w:rPr>
          <w:spacing w:val="-1"/>
          <w:lang w:val="pt-BR"/>
        </w:rPr>
        <w:t xml:space="preserve"> para</w:t>
      </w:r>
      <w:r>
        <w:rPr>
          <w:spacing w:val="-1"/>
          <w:lang w:val="pt-BR"/>
        </w:rPr>
        <w:t xml:space="preserve"> </w:t>
      </w:r>
      <w:r w:rsidRPr="006E7F8B">
        <w:rPr>
          <w:spacing w:val="-1"/>
          <w:lang w:val="pt-BR"/>
        </w:rPr>
        <w:t xml:space="preserve"> a</w:t>
      </w:r>
      <w:r>
        <w:rPr>
          <w:spacing w:val="-1"/>
          <w:lang w:val="pt-BR"/>
        </w:rPr>
        <w:t xml:space="preserve"> </w:t>
      </w:r>
      <w:r w:rsidRPr="006E7F8B">
        <w:rPr>
          <w:spacing w:val="-1"/>
          <w:lang w:val="pt-BR"/>
        </w:rPr>
        <w:t xml:space="preserve"> concessão</w:t>
      </w:r>
      <w:r>
        <w:rPr>
          <w:spacing w:val="-1"/>
          <w:lang w:val="pt-BR"/>
        </w:rPr>
        <w:t xml:space="preserve"> </w:t>
      </w:r>
      <w:r w:rsidRPr="006E7F8B">
        <w:rPr>
          <w:spacing w:val="-1"/>
          <w:lang w:val="pt-BR"/>
        </w:rPr>
        <w:t xml:space="preserve"> de</w:t>
      </w:r>
      <w:r>
        <w:rPr>
          <w:spacing w:val="-1"/>
          <w:lang w:val="pt-BR"/>
        </w:rPr>
        <w:t xml:space="preserve"> </w:t>
      </w:r>
      <w:r w:rsidRPr="006E7F8B">
        <w:rPr>
          <w:spacing w:val="-1"/>
          <w:lang w:val="pt-BR"/>
        </w:rPr>
        <w:t xml:space="preserve"> empréstimos</w:t>
      </w:r>
      <w:r>
        <w:rPr>
          <w:spacing w:val="-1"/>
          <w:lang w:val="pt-BR"/>
        </w:rPr>
        <w:t xml:space="preserve"> </w:t>
      </w:r>
      <w:r w:rsidRPr="006E7F8B">
        <w:rPr>
          <w:spacing w:val="-1"/>
          <w:lang w:val="pt-BR"/>
        </w:rPr>
        <w:t xml:space="preserve"> ou</w:t>
      </w:r>
      <w:r w:rsidR="00F70ACD">
        <w:rPr>
          <w:spacing w:val="-1"/>
          <w:lang w:val="pt-BR"/>
        </w:rPr>
        <w:t xml:space="preserve"> </w:t>
      </w:r>
      <w:r w:rsidRPr="006E7F8B">
        <w:rPr>
          <w:spacing w:val="-1"/>
          <w:lang w:val="pt-BR"/>
        </w:rPr>
        <w:lastRenderedPageBreak/>
        <w:t>financiamentos, as empresas que desenvolvam projetos de responsabilidade socioambiental e/ou de atendimento a mulheres vítimas de violência doméstica;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adotar medidas que visem à simplificação dos procedimentos relativos à concessão de empréstimos e financiamentos para micro e pequenas empresas;</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priorizar o apoio financeiro a segmentos de micro e pequenas empresas e a implementação de programas de crédito que favoreçam a criação de postos de trabalhos;</w:t>
      </w:r>
    </w:p>
    <w:p w:rsidR="006E7F8B" w:rsidRDefault="006E7F8B" w:rsidP="00F70ACD">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publicar bimestralmente, na internet, demonstrativo que discrimine os financiamentos a partir de R$ 1.000.000,00 (um milhão de reais) concedidos aos Estados, ao Distrito Federal, aos Municípios e aos governos estrangeiros, com informações relativas a ente beneficiário</w:t>
      </w:r>
      <w:r w:rsidR="00F70ACD">
        <w:rPr>
          <w:spacing w:val="-1"/>
          <w:lang w:val="pt-BR"/>
        </w:rPr>
        <w:t xml:space="preserve"> </w:t>
      </w:r>
      <w:r w:rsidRPr="006E7F8B">
        <w:rPr>
          <w:spacing w:val="-1"/>
          <w:lang w:val="pt-BR"/>
        </w:rPr>
        <w:t>e execução financeira;</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fazer constar dos contratos de financiamento de que trata o inciso VI cláusulas que obriguem o favorecido a publicar e manter atualizadas, em sítio eletrônico, informações relativas à execução física do objeto financiado; e</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publicar, até o dia 30 de abril de 2022, em seus portais de transparência, nos sítios eletrônicos a que se refere o § 2º do art. 8º da Lei nº 12.527, de 2011, relatório anual do impacto de suas operações de crédito no combate às desigualdades mencionadas no inciso II deste parágrafo.</w:t>
      </w:r>
    </w:p>
    <w:p w:rsidR="006E7F8B" w:rsidRDefault="006E7F8B" w:rsidP="006E7F8B">
      <w:pPr>
        <w:pStyle w:val="Corpodetexto"/>
        <w:spacing w:line="338" w:lineRule="auto"/>
        <w:ind w:right="86" w:firstLine="851"/>
        <w:rPr>
          <w:spacing w:val="-1"/>
          <w:lang w:val="pt-BR"/>
        </w:rPr>
      </w:pPr>
      <w:r w:rsidRPr="006E7F8B">
        <w:rPr>
          <w:spacing w:val="-1"/>
          <w:lang w:val="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Nos casos de financiamento para redução do </w:t>
      </w:r>
      <w:proofErr w:type="spellStart"/>
      <w:r w:rsidRPr="006E7F8B">
        <w:rPr>
          <w:b/>
          <w:spacing w:val="-1"/>
          <w:lang w:val="pt-BR"/>
        </w:rPr>
        <w:t>deficit</w:t>
      </w:r>
      <w:proofErr w:type="spellEnd"/>
      <w:r w:rsidRPr="006E7F8B">
        <w:rPr>
          <w:spacing w:val="-1"/>
          <w:lang w:val="pt-BR"/>
        </w:rPr>
        <w:t xml:space="preserve"> habitacional e melhoria das condições de vida das pessoas com deficiência, deverá ser observado o disposto no inciso I do </w:t>
      </w:r>
      <w:r w:rsidRPr="006E7F8B">
        <w:rPr>
          <w:b/>
          <w:spacing w:val="-1"/>
          <w:lang w:val="pt-BR"/>
        </w:rPr>
        <w:t>caput</w:t>
      </w:r>
      <w:r w:rsidRPr="006E7F8B">
        <w:rPr>
          <w:spacing w:val="-1"/>
          <w:lang w:val="pt-BR"/>
        </w:rPr>
        <w:t xml:space="preserve"> do art. 32 da Lei nº 13.146, de 2015.</w:t>
      </w:r>
    </w:p>
    <w:p w:rsidR="006E7F8B" w:rsidRDefault="006E7F8B" w:rsidP="006E7F8B">
      <w:pPr>
        <w:pStyle w:val="Corpodetexto"/>
        <w:spacing w:line="338" w:lineRule="auto"/>
        <w:ind w:right="86" w:firstLine="851"/>
        <w:rPr>
          <w:spacing w:val="-1"/>
          <w:lang w:val="pt-BR"/>
        </w:rPr>
      </w:pPr>
      <w:r w:rsidRPr="006E7F8B">
        <w:rPr>
          <w:spacing w:val="-1"/>
          <w:lang w:val="pt-BR"/>
        </w:rPr>
        <w:t>§ 8º A vedação de que trata o inciso I do § 1º não se aplica às renegociações previstas no art. 2º da Lei Complementar nº 156, de 28 de dezembro de 2016.</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A prioridade disposta na alínea "d" do inciso IV do </w:t>
      </w:r>
      <w:r w:rsidRPr="006E7F8B">
        <w:rPr>
          <w:b/>
          <w:spacing w:val="-1"/>
          <w:lang w:val="pt-BR"/>
        </w:rPr>
        <w:t>caput</w:t>
      </w:r>
      <w:r w:rsidRPr="006E7F8B">
        <w:rPr>
          <w:spacing w:val="-1"/>
          <w:lang w:val="pt-BR"/>
        </w:rPr>
        <w:t xml:space="preserve"> será aplicada preferencialmente a Municípios de até 50.000 habitantes.</w:t>
      </w:r>
    </w:p>
    <w:p w:rsidR="006E7F8B" w:rsidRDefault="006E7F8B" w:rsidP="006E7F8B">
      <w:pPr>
        <w:pStyle w:val="Corpodetexto"/>
        <w:spacing w:line="338" w:lineRule="auto"/>
        <w:ind w:right="86" w:firstLine="851"/>
        <w:rPr>
          <w:spacing w:val="-1"/>
          <w:lang w:val="pt-BR"/>
        </w:rPr>
      </w:pPr>
      <w:r w:rsidRPr="006E7F8B">
        <w:rPr>
          <w:spacing w:val="-1"/>
          <w:lang w:val="pt-BR"/>
        </w:rPr>
        <w:t>Art. 124. Os encargos dos empréstimos e financiamentos concedidos pelas agências não poderão ser inferiores aos custos de captação e de administração, ressalvado o previsto na Lei nº 7.827, de 27 de setembro de 1989.</w:t>
      </w:r>
    </w:p>
    <w:p w:rsidR="00F70ACD" w:rsidRDefault="00F70ACD" w:rsidP="006E7F8B">
      <w:pPr>
        <w:pStyle w:val="Corpodetexto"/>
        <w:spacing w:line="338" w:lineRule="auto"/>
        <w:ind w:right="86" w:firstLine="851"/>
        <w:rPr>
          <w:spacing w:val="-1"/>
          <w:lang w:val="pt-BR"/>
        </w:rPr>
      </w:pPr>
    </w:p>
    <w:p w:rsidR="006E7F8B" w:rsidRDefault="006E7F8B" w:rsidP="00F70ACD">
      <w:pPr>
        <w:pStyle w:val="Corpodetexto"/>
        <w:spacing w:line="338" w:lineRule="auto"/>
        <w:ind w:right="86" w:firstLine="851"/>
        <w:jc w:val="center"/>
        <w:rPr>
          <w:spacing w:val="-1"/>
          <w:lang w:val="pt-BR"/>
        </w:rPr>
      </w:pPr>
      <w:r w:rsidRPr="006E7F8B">
        <w:rPr>
          <w:spacing w:val="-1"/>
          <w:lang w:val="pt-BR"/>
        </w:rPr>
        <w:t>CAPÍTULO IX</w:t>
      </w:r>
    </w:p>
    <w:p w:rsidR="006E7F8B" w:rsidRDefault="006E7F8B" w:rsidP="00F70ACD">
      <w:pPr>
        <w:pStyle w:val="Corpodetexto"/>
        <w:spacing w:line="338" w:lineRule="auto"/>
        <w:ind w:right="86" w:firstLine="851"/>
        <w:jc w:val="center"/>
        <w:rPr>
          <w:spacing w:val="-1"/>
          <w:lang w:val="pt-BR"/>
        </w:rPr>
      </w:pPr>
      <w:r w:rsidRPr="006E7F8B">
        <w:rPr>
          <w:spacing w:val="-1"/>
          <w:lang w:val="pt-BR"/>
        </w:rPr>
        <w:t>DA ADEQUAÇÃO ORÇAMENTÁRIA DAS ALTERAÇÕES NA LEGISLAÇÃO</w:t>
      </w:r>
    </w:p>
    <w:p w:rsidR="00F70ACD" w:rsidRDefault="00F70ACD" w:rsidP="00F70ACD">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125. As proposições legislativas e as suas emendas, observado o disposto no art. 59 da Constituição, que, direta ou indiretamente, importem ou autorizem redução de receita ou aumento de despesa da União deverão ser instruídas com demonstrativo do impacto orçamentário- financeiro no exercício em que devam entrar em vigor e nos dois exercícios subsequentes.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 proponente é o responsável pela elaboração e pela apresentação do demonstrativo a que se refere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 demonstrativo a que se refere o </w:t>
      </w:r>
      <w:r w:rsidRPr="006E7F8B">
        <w:rPr>
          <w:b/>
          <w:spacing w:val="-1"/>
          <w:lang w:val="pt-BR"/>
        </w:rPr>
        <w:t>caput</w:t>
      </w:r>
      <w:r w:rsidRPr="006E7F8B">
        <w:rPr>
          <w:spacing w:val="-1"/>
          <w:lang w:val="pt-BR"/>
        </w:rPr>
        <w:t xml:space="preserve"> deverá conter memória de cálculo com grau de detalhamento suficiente para evidenciar a verossimilhança das premissas e a pertinência das estimativas.</w:t>
      </w:r>
    </w:p>
    <w:p w:rsidR="006E7F8B" w:rsidRDefault="006E7F8B" w:rsidP="006E7F8B">
      <w:pPr>
        <w:pStyle w:val="Corpodetexto"/>
        <w:spacing w:line="338" w:lineRule="auto"/>
        <w:ind w:right="86" w:firstLine="851"/>
        <w:rPr>
          <w:spacing w:val="-1"/>
          <w:lang w:val="pt-BR"/>
        </w:rPr>
      </w:pPr>
      <w:r w:rsidRPr="006E7F8B">
        <w:rPr>
          <w:spacing w:val="-1"/>
          <w:lang w:val="pt-BR"/>
        </w:rPr>
        <w:t>§ 4º A estimativa do impacto orçamentário-financeiro deverá constar da exposição de motivos, caso a proposição seja de autoria do Poder Executivo federal, ou da justificativa, caso a proposição tenha origem no Poder Legislativo.</w:t>
      </w:r>
    </w:p>
    <w:p w:rsidR="006E7F8B" w:rsidRDefault="006E7F8B" w:rsidP="006E7F8B">
      <w:pPr>
        <w:pStyle w:val="Corpodetexto"/>
        <w:spacing w:line="338" w:lineRule="auto"/>
        <w:ind w:right="86" w:firstLine="851"/>
        <w:rPr>
          <w:spacing w:val="-1"/>
          <w:lang w:val="pt-BR"/>
        </w:rPr>
      </w:pPr>
      <w:r w:rsidRPr="006E7F8B">
        <w:rPr>
          <w:spacing w:val="-1"/>
          <w:lang w:val="pt-BR"/>
        </w:rPr>
        <w:t>Art. 126. Caso o demonstrativo a que se refere o art. 125 apresente redução de receita ou aumento de despesas, a proposta deverá demonstrar a ausência de prejuízo ao alcance das metas fiscais e cumprir, para esse fim: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no caso de redução de receita, no mínimo, um dos seguintes requisitos:</w:t>
      </w:r>
    </w:p>
    <w:p w:rsidR="006E7F8B" w:rsidRDefault="006E7F8B" w:rsidP="00F70ACD">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ser demonstrada pelo proponente que a renúncia foi considerada na estimativa de receita da Lei Orçamentária, na forma do disposto no art. 12 da Lei Complementar nº 101, de 2000</w:t>
      </w:r>
      <w:r w:rsidR="00F70ACD">
        <w:rPr>
          <w:spacing w:val="-1"/>
          <w:lang w:val="pt-BR"/>
        </w:rPr>
        <w:t xml:space="preserve"> </w:t>
      </w:r>
      <w:r w:rsidRPr="006E7F8B">
        <w:rPr>
          <w:spacing w:val="-1"/>
          <w:lang w:val="pt-BR"/>
        </w:rPr>
        <w:t>-</w:t>
      </w:r>
      <w:r>
        <w:rPr>
          <w:spacing w:val="-1"/>
          <w:lang w:val="pt-BR"/>
        </w:rPr>
        <w:t xml:space="preserve"> </w:t>
      </w:r>
      <w:r w:rsidRPr="006E7F8B">
        <w:rPr>
          <w:spacing w:val="-1"/>
          <w:lang w:val="pt-BR"/>
        </w:rPr>
        <w:t>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estar acompanhada de medida compensatória que anule o efeito da renúncia no resultado primário, por meio de aumento de receita corrente ou redução de despesa; ou</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são positivos e não prejudicam o alcance da meta de resultado fiscal;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no caso de aumento de despesa:</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ou contribuição, ou da redução permanente de despesas; ou</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b)</w:t>
      </w:r>
      <w:r>
        <w:rPr>
          <w:spacing w:val="-1"/>
          <w:lang w:val="pt-BR"/>
        </w:rPr>
        <w:t xml:space="preserve"> </w:t>
      </w:r>
      <w:r w:rsidRPr="006E7F8B">
        <w:rPr>
          <w:spacing w:val="-1"/>
          <w:lang w:val="pt-BR"/>
        </w:rPr>
        <w:t>se não for obrigatória de caráter continuado, estar acompanhada de medida de compensação por meio do aumento de receita ou da redução de despesa.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No caso de receita administrada pela Secretaria Especial da Receita Federal do Brasil ou pela Procuradoria-Geral da Fazenda Nacional, ambas do Ministério da Economia, o atendimento ao disposto nas alíneas “a” e “b” do inciso I do </w:t>
      </w:r>
      <w:r w:rsidRPr="006E7F8B">
        <w:rPr>
          <w:b/>
          <w:spacing w:val="-1"/>
          <w:lang w:val="pt-BR"/>
        </w:rPr>
        <w:t>caput</w:t>
      </w:r>
      <w:r w:rsidRPr="006E7F8B">
        <w:rPr>
          <w:spacing w:val="-1"/>
          <w:lang w:val="pt-BR"/>
        </w:rPr>
        <w:t xml:space="preserve"> dependerá, para propostas legislativas provenientes do Poder Executivo, de declaração formal desses órgãos, conforme o caso.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Fica dispensada do atendimento ao disposto nos incisos I e II do </w:t>
      </w:r>
      <w:r w:rsidRPr="006E7F8B">
        <w:rPr>
          <w:b/>
          <w:spacing w:val="-1"/>
          <w:lang w:val="pt-BR"/>
        </w:rPr>
        <w:t>caput</w:t>
      </w:r>
      <w:r w:rsidRPr="006E7F8B">
        <w:rPr>
          <w:spacing w:val="-1"/>
          <w:lang w:val="pt-BR"/>
        </w:rPr>
        <w:t xml:space="preserve"> a proposição cujo impacto seja irrelevante, assim considerado o limite de um milésimo por cento da receita corrente líquida realizada no exercício de 2021.</w:t>
      </w:r>
    </w:p>
    <w:p w:rsidR="006E7F8B" w:rsidRDefault="006E7F8B" w:rsidP="006E7F8B">
      <w:pPr>
        <w:pStyle w:val="Corpodetexto"/>
        <w:spacing w:line="338" w:lineRule="auto"/>
        <w:ind w:right="86" w:firstLine="851"/>
        <w:rPr>
          <w:spacing w:val="-1"/>
          <w:lang w:val="pt-BR"/>
        </w:rPr>
      </w:pPr>
      <w:r w:rsidRPr="006E7F8B">
        <w:rPr>
          <w:spacing w:val="-1"/>
          <w:lang w:val="pt-BR"/>
        </w:rPr>
        <w:t>§ 3º Não se aplicam às renúncias de que trata o art. 14 da Lei Complementar nº 101, de 2000 - Lei de Responsabilidade Fiscal:</w:t>
      </w:r>
    </w:p>
    <w:p w:rsidR="003A5331"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a hipótese de redução da despesa de que trata a alínea “b” do inciso I do </w:t>
      </w:r>
      <w:r w:rsidRPr="006E7F8B">
        <w:rPr>
          <w:b/>
          <w:spacing w:val="-1"/>
          <w:lang w:val="pt-BR"/>
        </w:rPr>
        <w:t>caput</w:t>
      </w:r>
      <w:r w:rsidRPr="006E7F8B">
        <w:rPr>
          <w:spacing w:val="-1"/>
          <w:lang w:val="pt-BR"/>
        </w:rPr>
        <w:t xml:space="preserve">;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a hipótese prevista no § 2º.</w:t>
      </w:r>
    </w:p>
    <w:p w:rsidR="006E7F8B" w:rsidRDefault="006E7F8B" w:rsidP="00F70ACD">
      <w:pPr>
        <w:pStyle w:val="Corpodetexto"/>
        <w:spacing w:line="338" w:lineRule="auto"/>
        <w:ind w:right="86" w:firstLine="851"/>
        <w:rPr>
          <w:spacing w:val="-1"/>
          <w:lang w:val="pt-BR"/>
        </w:rPr>
      </w:pPr>
      <w:r w:rsidRPr="006E7F8B">
        <w:rPr>
          <w:spacing w:val="-1"/>
          <w:lang w:val="pt-BR"/>
        </w:rPr>
        <w:t>§ 4º</w:t>
      </w:r>
      <w:r>
        <w:rPr>
          <w:spacing w:val="-1"/>
          <w:lang w:val="pt-BR"/>
        </w:rPr>
        <w:t xml:space="preserve"> </w:t>
      </w:r>
      <w:r w:rsidRPr="006E7F8B">
        <w:rPr>
          <w:spacing w:val="-1"/>
          <w:lang w:val="pt-BR"/>
        </w:rPr>
        <w:t>Para fins de atendimento ao disposto na alínea “b” do inciso I e ao inciso II do</w:t>
      </w:r>
      <w:r w:rsidR="00F70ACD">
        <w:rPr>
          <w:spacing w:val="-1"/>
          <w:lang w:val="pt-BR"/>
        </w:rPr>
        <w:t xml:space="preserve"> </w:t>
      </w:r>
      <w:r w:rsidRPr="006E7F8B">
        <w:rPr>
          <w:b/>
          <w:spacing w:val="-1"/>
          <w:lang w:val="pt-BR"/>
        </w:rPr>
        <w:t>caput</w:t>
      </w:r>
      <w:r w:rsidRPr="006E7F8B">
        <w:rPr>
          <w:spacing w:val="-1"/>
          <w:lang w:val="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Caso a redução de receita ou o aumento de despesa decorra do requisito previsto na alínea “b” do inciso I ou no inciso II do </w:t>
      </w:r>
      <w:r w:rsidRPr="006E7F8B">
        <w:rPr>
          <w:b/>
          <w:spacing w:val="-1"/>
          <w:lang w:val="pt-BR"/>
        </w:rPr>
        <w:t>caput</w:t>
      </w:r>
      <w:r w:rsidRPr="006E7F8B">
        <w:rPr>
          <w:spacing w:val="-1"/>
          <w:lang w:val="pt-BR"/>
        </w:rPr>
        <w:t>, os dispositivos da legislação aprovada que acarretem redução de receita ou aumento de despesa produzirão efeitos quando cumpridas as medidas de compensação.</w:t>
      </w:r>
    </w:p>
    <w:p w:rsidR="00F70ACD" w:rsidRDefault="006E7F8B" w:rsidP="006E7F8B">
      <w:pPr>
        <w:pStyle w:val="Corpodetexto"/>
        <w:spacing w:line="338" w:lineRule="auto"/>
        <w:ind w:right="86" w:firstLine="851"/>
        <w:rPr>
          <w:spacing w:val="-1"/>
          <w:lang w:val="pt-BR"/>
        </w:rPr>
      </w:pPr>
      <w:r w:rsidRPr="006E7F8B">
        <w:rPr>
          <w:spacing w:val="-1"/>
          <w:lang w:val="pt-BR"/>
        </w:rPr>
        <w:t>§ 6º</w:t>
      </w:r>
      <w:r>
        <w:rPr>
          <w:spacing w:val="-1"/>
          <w:lang w:val="pt-BR"/>
        </w:rPr>
        <w:t xml:space="preserve"> </w:t>
      </w:r>
      <w:r w:rsidRPr="006E7F8B">
        <w:rPr>
          <w:spacing w:val="-1"/>
          <w:lang w:val="pt-BR"/>
        </w:rPr>
        <w:t xml:space="preserve">O disposto no § 2º não se aplica às despesas com: </w:t>
      </w:r>
    </w:p>
    <w:p w:rsidR="006E7F8B" w:rsidRDefault="006E7F8B" w:rsidP="006E7F8B">
      <w:pPr>
        <w:pStyle w:val="Corpodetexto"/>
        <w:spacing w:line="338" w:lineRule="auto"/>
        <w:ind w:right="86" w:firstLine="851"/>
        <w:rPr>
          <w:spacing w:val="-1"/>
          <w:lang w:val="pt-BR"/>
        </w:rPr>
      </w:pPr>
      <w:r w:rsidRPr="006E7F8B">
        <w:rPr>
          <w:spacing w:val="-1"/>
          <w:lang w:val="pt-BR"/>
        </w:rPr>
        <w:t>I - pessoal, de que trata o art. 110;</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benefícios a servidores;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benefícios ou serviços da seguridade social instituídos, majorados ou estendidos, nos termos do disposto no § 5º do art. 195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7º Para fins de cumprimento do disposto no inciso I do </w:t>
      </w:r>
      <w:r w:rsidRPr="006E7F8B">
        <w:rPr>
          <w:b/>
          <w:spacing w:val="-1"/>
          <w:lang w:val="pt-BR"/>
        </w:rPr>
        <w:t>caput</w:t>
      </w:r>
      <w:r w:rsidRPr="006E7F8B">
        <w:rPr>
          <w:spacing w:val="-1"/>
          <w:lang w:val="pt-BR"/>
        </w:rPr>
        <w:t xml:space="preserve"> do art. 14 da Lei Complementar nº 101, de 2000 - Lei de Responsabilidade Fiscal, e na alínea “a” do inciso I do </w:t>
      </w:r>
      <w:r w:rsidRPr="006E7F8B">
        <w:rPr>
          <w:b/>
          <w:spacing w:val="-1"/>
          <w:lang w:val="pt-BR"/>
        </w:rPr>
        <w:t>caput</w:t>
      </w:r>
      <w:r w:rsidRPr="006E7F8B">
        <w:rPr>
          <w:spacing w:val="-1"/>
          <w:lang w:val="pt-BR"/>
        </w:rPr>
        <w:t xml:space="preserve"> deste artigo, quaisquer proposições legislativas em tramitação que importem ou autorizem redução de receita poderão</w:t>
      </w:r>
      <w:r>
        <w:rPr>
          <w:spacing w:val="-1"/>
          <w:lang w:val="pt-BR"/>
        </w:rPr>
        <w:t xml:space="preserve"> </w:t>
      </w:r>
      <w:r w:rsidRPr="006E7F8B">
        <w:rPr>
          <w:spacing w:val="-1"/>
          <w:lang w:val="pt-BR"/>
        </w:rPr>
        <w:t>ter</w:t>
      </w:r>
      <w:r>
        <w:rPr>
          <w:spacing w:val="-1"/>
          <w:lang w:val="pt-BR"/>
        </w:rPr>
        <w:t xml:space="preserve"> </w:t>
      </w:r>
      <w:r w:rsidRPr="006E7F8B">
        <w:rPr>
          <w:spacing w:val="-1"/>
          <w:lang w:val="pt-BR"/>
        </w:rPr>
        <w:t>seus efeitos considerados</w:t>
      </w:r>
      <w:r>
        <w:rPr>
          <w:spacing w:val="-1"/>
          <w:lang w:val="pt-BR"/>
        </w:rPr>
        <w:t xml:space="preserve"> </w:t>
      </w:r>
      <w:r w:rsidRPr="006E7F8B">
        <w:rPr>
          <w:spacing w:val="-1"/>
          <w:lang w:val="pt-BR"/>
        </w:rPr>
        <w:t>na estimativa de</w:t>
      </w:r>
      <w:r>
        <w:rPr>
          <w:spacing w:val="-1"/>
          <w:lang w:val="pt-BR"/>
        </w:rPr>
        <w:t xml:space="preserve"> </w:t>
      </w:r>
      <w:r w:rsidRPr="006E7F8B">
        <w:rPr>
          <w:spacing w:val="-1"/>
          <w:lang w:val="pt-BR"/>
        </w:rPr>
        <w:t>receita do</w:t>
      </w:r>
      <w:r>
        <w:rPr>
          <w:spacing w:val="-1"/>
          <w:lang w:val="pt-BR"/>
        </w:rPr>
        <w:t xml:space="preserve"> </w:t>
      </w:r>
      <w:r w:rsidRPr="006E7F8B">
        <w:rPr>
          <w:spacing w:val="-1"/>
          <w:lang w:val="pt-BR"/>
        </w:rPr>
        <w:t>Projeto</w:t>
      </w:r>
      <w:r>
        <w:rPr>
          <w:spacing w:val="-1"/>
          <w:lang w:val="pt-BR"/>
        </w:rPr>
        <w:t xml:space="preserve"> </w:t>
      </w:r>
      <w:r w:rsidRPr="006E7F8B">
        <w:rPr>
          <w:spacing w:val="-1"/>
          <w:lang w:val="pt-BR"/>
        </w:rPr>
        <w:t>da Lei Orçamentária e da respectiva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 8º O disposto no </w:t>
      </w:r>
      <w:r w:rsidRPr="006E7F8B">
        <w:rPr>
          <w:b/>
          <w:spacing w:val="-1"/>
          <w:lang w:val="pt-BR"/>
        </w:rPr>
        <w:t>caput</w:t>
      </w:r>
      <w:r w:rsidRPr="006E7F8B">
        <w:rPr>
          <w:spacing w:val="-1"/>
          <w:lang w:val="pt-BR"/>
        </w:rPr>
        <w:t xml:space="preserve"> não se aplica:</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aos impostos a que se refere o inciso I do § 3º do art. 14 da Lei Complementar nº 101, de 2000 - Lei de Responsabilidade Fiscal;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às hipóteses de transação no contencioso tributário de pequeno valor, nos termos previstos em lei, observado o disposto no inciso II do § 3º do art. 14 da Lei Complementar nº 101, </w:t>
      </w:r>
      <w:r w:rsidRPr="006E7F8B">
        <w:rPr>
          <w:spacing w:val="-1"/>
          <w:lang w:val="pt-BR"/>
        </w:rPr>
        <w:lastRenderedPageBreak/>
        <w:t>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6E7F8B">
        <w:rPr>
          <w:b/>
          <w:spacing w:val="-1"/>
          <w:lang w:val="pt-BR"/>
        </w:rPr>
        <w:t>caput</w:t>
      </w:r>
      <w:r w:rsidRPr="006E7F8B">
        <w:rPr>
          <w:spacing w:val="-1"/>
          <w:lang w:val="pt-BR"/>
        </w:rPr>
        <w:t>, sem prejuízo do disposto na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Art. 127. As proposições legislativas de autoria do Poder Executivo que possam acarretar redução de receita, na forma do disposto no art. 125, serão encaminhadas para análise e emissão de parecer dos órgãos centrais do Sistema de Planejamento e de Orçamento Federal e do Sistema de Administração Financeira Federal, para avaliação quanto à sua adequação orçamentária e financeira.</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O processo que solicitar a manifestação de que trata o </w:t>
      </w:r>
      <w:r w:rsidRPr="006E7F8B">
        <w:rPr>
          <w:b/>
          <w:spacing w:val="-1"/>
          <w:lang w:val="pt-BR"/>
        </w:rPr>
        <w:t>caput</w:t>
      </w:r>
      <w:r w:rsidRPr="006E7F8B">
        <w:rPr>
          <w:spacing w:val="-1"/>
          <w:lang w:val="pt-BR"/>
        </w:rPr>
        <w:t xml:space="preserve"> deverá estar instruído com todos os demonstrativos necessários para atestar, no que couber, o atendimento ao disposto nos arts. 125 e 126.</w:t>
      </w:r>
    </w:p>
    <w:p w:rsidR="006E7F8B" w:rsidRDefault="006E7F8B" w:rsidP="006E7F8B">
      <w:pPr>
        <w:pStyle w:val="Corpodetexto"/>
        <w:spacing w:line="338" w:lineRule="auto"/>
        <w:ind w:right="86" w:firstLine="851"/>
        <w:rPr>
          <w:spacing w:val="-1"/>
          <w:lang w:val="pt-BR"/>
        </w:rPr>
      </w:pPr>
      <w:r w:rsidRPr="006E7F8B">
        <w:rPr>
          <w:spacing w:val="-1"/>
          <w:lang w:val="pt-BR"/>
        </w:rPr>
        <w:t>Art. 128. O disposto nos arts. 125 e 126 aplica-se às propostas que autorizem renúncia de receita, ainda que a produção de efeitos dependa de atuação administrativa posterior.</w:t>
      </w:r>
    </w:p>
    <w:p w:rsidR="006E7F8B" w:rsidRDefault="006E7F8B" w:rsidP="006E7F8B">
      <w:pPr>
        <w:pStyle w:val="Corpodetexto"/>
        <w:spacing w:line="338" w:lineRule="auto"/>
        <w:ind w:right="86" w:firstLine="851"/>
        <w:rPr>
          <w:spacing w:val="-1"/>
          <w:lang w:val="pt-BR"/>
        </w:rPr>
      </w:pPr>
      <w:r w:rsidRPr="006E7F8B">
        <w:rPr>
          <w:spacing w:val="-1"/>
          <w:lang w:val="pt-BR"/>
        </w:rPr>
        <w:t>Art. 129. A remissão à futura legislação, parcelamento de despesa ou postergação do impacto orçamentário-financeiro não dispensa o cumprimento do disposto nos arts. 125 e 126.</w:t>
      </w:r>
    </w:p>
    <w:p w:rsidR="006E7F8B" w:rsidRDefault="006E7F8B" w:rsidP="00F70ACD">
      <w:pPr>
        <w:pStyle w:val="Corpodetexto"/>
        <w:spacing w:line="338" w:lineRule="auto"/>
        <w:ind w:right="86" w:firstLine="851"/>
        <w:rPr>
          <w:spacing w:val="-1"/>
          <w:lang w:val="pt-BR"/>
        </w:rPr>
      </w:pPr>
      <w:r w:rsidRPr="006E7F8B">
        <w:rPr>
          <w:spacing w:val="-1"/>
          <w:lang w:val="pt-BR"/>
        </w:rPr>
        <w:t>Art. 130.</w:t>
      </w:r>
      <w:r>
        <w:rPr>
          <w:spacing w:val="-1"/>
          <w:lang w:val="pt-BR"/>
        </w:rPr>
        <w:t xml:space="preserve"> </w:t>
      </w:r>
      <w:r w:rsidRPr="006E7F8B">
        <w:rPr>
          <w:spacing w:val="-1"/>
          <w:lang w:val="pt-BR"/>
        </w:rPr>
        <w:t>Será considerada incompatível com as disposições desta Lei a proposição</w:t>
      </w:r>
      <w:r w:rsidR="00F70ACD">
        <w:rPr>
          <w:spacing w:val="-1"/>
          <w:lang w:val="pt-BR"/>
        </w:rPr>
        <w:t xml:space="preserve"> </w:t>
      </w:r>
      <w:r w:rsidRPr="006E7F8B">
        <w:rPr>
          <w:spacing w:val="-1"/>
          <w:lang w:val="pt-BR"/>
        </w:rPr>
        <w:t>que:</w:t>
      </w:r>
    </w:p>
    <w:p w:rsidR="006E7F8B" w:rsidRDefault="006E7F8B" w:rsidP="00F70ACD">
      <w:pPr>
        <w:pStyle w:val="Corpodetexto"/>
        <w:spacing w:line="338" w:lineRule="auto"/>
        <w:ind w:right="86" w:firstLine="851"/>
        <w:rPr>
          <w:spacing w:val="-1"/>
          <w:lang w:val="pt-BR"/>
        </w:rPr>
      </w:pPr>
      <w:r w:rsidRPr="006E7F8B">
        <w:rPr>
          <w:spacing w:val="-1"/>
          <w:lang w:val="pt-BR"/>
        </w:rPr>
        <w:t>I - aumente despesa em matéria de iniciativa privativa, nos termos do disposto nos</w:t>
      </w:r>
      <w:r w:rsidR="00F70ACD">
        <w:rPr>
          <w:spacing w:val="-1"/>
          <w:lang w:val="pt-BR"/>
        </w:rPr>
        <w:t xml:space="preserve"> </w:t>
      </w:r>
      <w:r w:rsidRPr="006E7F8B">
        <w:rPr>
          <w:spacing w:val="-1"/>
          <w:lang w:val="pt-BR"/>
        </w:rPr>
        <w:t>arts. 49, 51, 52, 61, 63, 96 e 127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w:t>
      </w:r>
      <w:r>
        <w:rPr>
          <w:spacing w:val="-1"/>
          <w:lang w:val="pt-BR"/>
        </w:rPr>
        <w:t xml:space="preserve"> </w:t>
      </w:r>
      <w:r w:rsidRPr="006E7F8B">
        <w:rPr>
          <w:spacing w:val="-1"/>
          <w:lang w:val="pt-BR"/>
        </w:rPr>
        <w:t>altere</w:t>
      </w:r>
      <w:r>
        <w:rPr>
          <w:spacing w:val="-1"/>
          <w:lang w:val="pt-BR"/>
        </w:rPr>
        <w:t xml:space="preserve"> </w:t>
      </w:r>
      <w:r w:rsidRPr="006E7F8B">
        <w:rPr>
          <w:spacing w:val="-1"/>
          <w:lang w:val="pt-BR"/>
        </w:rPr>
        <w:t>gastos</w:t>
      </w:r>
      <w:r>
        <w:rPr>
          <w:spacing w:val="-1"/>
          <w:lang w:val="pt-BR"/>
        </w:rPr>
        <w:t xml:space="preserve"> </w:t>
      </w:r>
      <w:r w:rsidRPr="006E7F8B">
        <w:rPr>
          <w:spacing w:val="-1"/>
          <w:lang w:val="pt-BR"/>
        </w:rPr>
        <w:t>com</w:t>
      </w:r>
      <w:r>
        <w:rPr>
          <w:spacing w:val="-1"/>
          <w:lang w:val="pt-BR"/>
        </w:rPr>
        <w:t xml:space="preserve"> </w:t>
      </w:r>
      <w:r w:rsidRPr="006E7F8B">
        <w:rPr>
          <w:spacing w:val="-1"/>
          <w:lang w:val="pt-BR"/>
        </w:rPr>
        <w:t>pessoal,</w:t>
      </w:r>
      <w:r>
        <w:rPr>
          <w:spacing w:val="-1"/>
          <w:lang w:val="pt-BR"/>
        </w:rPr>
        <w:t xml:space="preserve"> </w:t>
      </w:r>
      <w:r w:rsidRPr="006E7F8B">
        <w:rPr>
          <w:spacing w:val="-1"/>
          <w:lang w:val="pt-BR"/>
        </w:rPr>
        <w:t>nos</w:t>
      </w:r>
      <w:r>
        <w:rPr>
          <w:spacing w:val="-1"/>
          <w:lang w:val="pt-BR"/>
        </w:rPr>
        <w:t xml:space="preserve"> </w:t>
      </w:r>
      <w:r w:rsidRPr="006E7F8B">
        <w:rPr>
          <w:spacing w:val="-1"/>
          <w:lang w:val="pt-BR"/>
        </w:rPr>
        <w:t>termos</w:t>
      </w:r>
      <w:r>
        <w:rPr>
          <w:spacing w:val="-1"/>
          <w:lang w:val="pt-BR"/>
        </w:rPr>
        <w:t xml:space="preserve"> </w:t>
      </w:r>
      <w:r w:rsidRPr="006E7F8B">
        <w:rPr>
          <w:spacing w:val="-1"/>
          <w:lang w:val="pt-BR"/>
        </w:rPr>
        <w:t>do</w:t>
      </w:r>
      <w:r>
        <w:rPr>
          <w:spacing w:val="-1"/>
          <w:lang w:val="pt-BR"/>
        </w:rPr>
        <w:t xml:space="preserve"> </w:t>
      </w:r>
      <w:r w:rsidRPr="006E7F8B">
        <w:rPr>
          <w:spacing w:val="-1"/>
          <w:lang w:val="pt-BR"/>
        </w:rPr>
        <w:t>disposto</w:t>
      </w:r>
      <w:r>
        <w:rPr>
          <w:spacing w:val="-1"/>
          <w:lang w:val="pt-BR"/>
        </w:rPr>
        <w:t xml:space="preserve"> </w:t>
      </w:r>
      <w:r w:rsidRPr="006E7F8B">
        <w:rPr>
          <w:spacing w:val="-1"/>
          <w:lang w:val="pt-BR"/>
        </w:rPr>
        <w:t>no</w:t>
      </w:r>
      <w:r>
        <w:rPr>
          <w:spacing w:val="-1"/>
          <w:lang w:val="pt-BR"/>
        </w:rPr>
        <w:t xml:space="preserve"> </w:t>
      </w:r>
      <w:r w:rsidRPr="006E7F8B">
        <w:rPr>
          <w:spacing w:val="-1"/>
          <w:lang w:val="pt-BR"/>
        </w:rPr>
        <w:t>art.</w:t>
      </w:r>
      <w:r>
        <w:rPr>
          <w:spacing w:val="-1"/>
          <w:lang w:val="pt-BR"/>
        </w:rPr>
        <w:t xml:space="preserve"> </w:t>
      </w:r>
      <w:r w:rsidRPr="006E7F8B">
        <w:rPr>
          <w:spacing w:val="-1"/>
          <w:lang w:val="pt-BR"/>
        </w:rPr>
        <w:t>169,</w:t>
      </w:r>
      <w:r>
        <w:rPr>
          <w:spacing w:val="-1"/>
          <w:lang w:val="pt-BR"/>
        </w:rPr>
        <w:t xml:space="preserve"> </w:t>
      </w:r>
      <w:r w:rsidRPr="006E7F8B">
        <w:rPr>
          <w:spacing w:val="-1"/>
          <w:lang w:val="pt-BR"/>
        </w:rPr>
        <w:t>§</w:t>
      </w:r>
      <w:r>
        <w:rPr>
          <w:spacing w:val="-1"/>
          <w:lang w:val="pt-BR"/>
        </w:rPr>
        <w:t xml:space="preserve"> </w:t>
      </w:r>
      <w:r w:rsidRPr="006E7F8B">
        <w:rPr>
          <w:spacing w:val="-1"/>
          <w:lang w:val="pt-BR"/>
        </w:rPr>
        <w:t>1º,</w:t>
      </w:r>
      <w:r>
        <w:rPr>
          <w:spacing w:val="-1"/>
          <w:lang w:val="pt-BR"/>
        </w:rPr>
        <w:t xml:space="preserve"> </w:t>
      </w:r>
      <w:r w:rsidRPr="006E7F8B">
        <w:rPr>
          <w:spacing w:val="-1"/>
          <w:lang w:val="pt-BR"/>
        </w:rPr>
        <w:t>da Constituição, concedendo aumento que resulte em:</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 xml:space="preserve">somatório das parcelas remuneratórias permanentes superior ao limite fixado no inciso XI do </w:t>
      </w:r>
      <w:r w:rsidRPr="006E7F8B">
        <w:rPr>
          <w:b/>
          <w:spacing w:val="-1"/>
          <w:lang w:val="pt-BR"/>
        </w:rPr>
        <w:t>caput</w:t>
      </w:r>
      <w:r w:rsidRPr="006E7F8B">
        <w:rPr>
          <w:spacing w:val="-1"/>
          <w:lang w:val="pt-BR"/>
        </w:rPr>
        <w:t xml:space="preserve"> do art. 37 da Constituição;</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despesa, por Poder ou órgão, acima dos limites estabelecidos nos arts. 20 e 22, parágrafo único, da Lei Complementar nº 101, de 2000 - Lei de Responsabilidade Fiscal;</w:t>
      </w:r>
    </w:p>
    <w:p w:rsidR="006E7F8B" w:rsidRDefault="006E7F8B" w:rsidP="00F70ACD">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descumprimento do limite estabelecido no § 1º do art. 107 do Ato das Disposições</w:t>
      </w:r>
      <w:r w:rsidR="00F70ACD">
        <w:rPr>
          <w:spacing w:val="-1"/>
          <w:lang w:val="pt-BR"/>
        </w:rPr>
        <w:t xml:space="preserve"> </w:t>
      </w:r>
      <w:r w:rsidRPr="006E7F8B">
        <w:rPr>
          <w:spacing w:val="-1"/>
          <w:lang w:val="pt-BR"/>
        </w:rPr>
        <w:t>Constitucionais Transitórias;</w:t>
      </w:r>
    </w:p>
    <w:p w:rsidR="006E7F8B" w:rsidRDefault="006E7F8B" w:rsidP="00F70ACD">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crie ou autorize a criação de fundos contábeis ou institucionais com recursos da</w:t>
      </w:r>
      <w:r w:rsidR="00F70ACD">
        <w:rPr>
          <w:spacing w:val="-1"/>
          <w:lang w:val="pt-BR"/>
        </w:rPr>
        <w:t xml:space="preserve"> </w:t>
      </w:r>
      <w:r w:rsidRPr="006E7F8B">
        <w:rPr>
          <w:spacing w:val="-1"/>
          <w:lang w:val="pt-BR"/>
        </w:rPr>
        <w:t>União e: fundo;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não contenham normas específicas sobre a gestão, o funcionamento e controle do</w:t>
      </w:r>
    </w:p>
    <w:p w:rsidR="006E7F8B" w:rsidRDefault="006E7F8B" w:rsidP="00F70ACD">
      <w:pPr>
        <w:pStyle w:val="Corpodetexto"/>
        <w:spacing w:line="338" w:lineRule="auto"/>
        <w:ind w:right="86" w:firstLine="851"/>
        <w:rPr>
          <w:spacing w:val="-1"/>
          <w:lang w:val="pt-BR"/>
        </w:rPr>
      </w:pPr>
      <w:r w:rsidRPr="006E7F8B">
        <w:rPr>
          <w:spacing w:val="-1"/>
          <w:lang w:val="pt-BR"/>
        </w:rPr>
        <w:t>b)</w:t>
      </w:r>
      <w:r>
        <w:rPr>
          <w:spacing w:val="-1"/>
          <w:lang w:val="pt-BR"/>
        </w:rPr>
        <w:t xml:space="preserve"> </w:t>
      </w:r>
      <w:proofErr w:type="gramStart"/>
      <w:r w:rsidRPr="006E7F8B">
        <w:rPr>
          <w:spacing w:val="-1"/>
          <w:lang w:val="pt-BR"/>
        </w:rPr>
        <w:t>fixem</w:t>
      </w:r>
      <w:r>
        <w:rPr>
          <w:spacing w:val="-1"/>
          <w:lang w:val="pt-BR"/>
        </w:rPr>
        <w:t xml:space="preserve"> </w:t>
      </w:r>
      <w:r w:rsidRPr="006E7F8B">
        <w:rPr>
          <w:spacing w:val="-1"/>
          <w:lang w:val="pt-BR"/>
        </w:rPr>
        <w:t xml:space="preserve"> atribuições</w:t>
      </w:r>
      <w:proofErr w:type="gramEnd"/>
      <w:r>
        <w:rPr>
          <w:spacing w:val="-1"/>
          <w:lang w:val="pt-BR"/>
        </w:rPr>
        <w:t xml:space="preserve"> </w:t>
      </w:r>
      <w:r w:rsidRPr="006E7F8B">
        <w:rPr>
          <w:spacing w:val="-1"/>
          <w:lang w:val="pt-BR"/>
        </w:rPr>
        <w:t xml:space="preserve"> ao</w:t>
      </w:r>
      <w:r>
        <w:rPr>
          <w:spacing w:val="-1"/>
          <w:lang w:val="pt-BR"/>
        </w:rPr>
        <w:t xml:space="preserve"> </w:t>
      </w:r>
      <w:r w:rsidRPr="006E7F8B">
        <w:rPr>
          <w:spacing w:val="-1"/>
          <w:lang w:val="pt-BR"/>
        </w:rPr>
        <w:t xml:space="preserve"> fundo</w:t>
      </w:r>
      <w:r>
        <w:rPr>
          <w:spacing w:val="-1"/>
          <w:lang w:val="pt-BR"/>
        </w:rPr>
        <w:t xml:space="preserve"> </w:t>
      </w:r>
      <w:r w:rsidRPr="006E7F8B">
        <w:rPr>
          <w:spacing w:val="-1"/>
          <w:lang w:val="pt-BR"/>
        </w:rPr>
        <w:t xml:space="preserve"> que</w:t>
      </w:r>
      <w:r>
        <w:rPr>
          <w:spacing w:val="-1"/>
          <w:lang w:val="pt-BR"/>
        </w:rPr>
        <w:t xml:space="preserve"> </w:t>
      </w:r>
      <w:r w:rsidRPr="006E7F8B">
        <w:rPr>
          <w:spacing w:val="-1"/>
          <w:lang w:val="pt-BR"/>
        </w:rPr>
        <w:t xml:space="preserve"> possam</w:t>
      </w:r>
      <w:r>
        <w:rPr>
          <w:spacing w:val="-1"/>
          <w:lang w:val="pt-BR"/>
        </w:rPr>
        <w:t xml:space="preserve"> </w:t>
      </w:r>
      <w:r w:rsidRPr="006E7F8B">
        <w:rPr>
          <w:spacing w:val="-1"/>
          <w:lang w:val="pt-BR"/>
        </w:rPr>
        <w:t xml:space="preserve"> ser</w:t>
      </w:r>
      <w:r>
        <w:rPr>
          <w:spacing w:val="-1"/>
          <w:lang w:val="pt-BR"/>
        </w:rPr>
        <w:t xml:space="preserve"> </w:t>
      </w:r>
      <w:r w:rsidRPr="006E7F8B">
        <w:rPr>
          <w:spacing w:val="-1"/>
          <w:lang w:val="pt-BR"/>
        </w:rPr>
        <w:t xml:space="preserve"> realizadas</w:t>
      </w:r>
      <w:r>
        <w:rPr>
          <w:spacing w:val="-1"/>
          <w:lang w:val="pt-BR"/>
        </w:rPr>
        <w:t xml:space="preserve"> </w:t>
      </w:r>
      <w:r w:rsidRPr="006E7F8B">
        <w:rPr>
          <w:spacing w:val="-1"/>
          <w:lang w:val="pt-BR"/>
        </w:rPr>
        <w:t xml:space="preserve"> pela</w:t>
      </w:r>
      <w:r>
        <w:rPr>
          <w:spacing w:val="-1"/>
          <w:lang w:val="pt-BR"/>
        </w:rPr>
        <w:t xml:space="preserve"> </w:t>
      </w:r>
      <w:r w:rsidRPr="006E7F8B">
        <w:rPr>
          <w:spacing w:val="-1"/>
          <w:lang w:val="pt-BR"/>
        </w:rPr>
        <w:t xml:space="preserve"> estrutura</w:t>
      </w:r>
      <w:r w:rsidR="00F70ACD">
        <w:rPr>
          <w:spacing w:val="-1"/>
          <w:lang w:val="pt-BR"/>
        </w:rPr>
        <w:t xml:space="preserve"> </w:t>
      </w:r>
      <w:r w:rsidRPr="006E7F8B">
        <w:rPr>
          <w:spacing w:val="-1"/>
          <w:lang w:val="pt-BR"/>
        </w:rPr>
        <w:t>departamental da administração pública federal; ou</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xml:space="preserve">- determine ou autorize a indexação ou atualização monetária de despesas públicas, inclusive aquelas tratadas no inciso V do </w:t>
      </w:r>
      <w:r w:rsidRPr="006E7F8B">
        <w:rPr>
          <w:b/>
          <w:spacing w:val="-1"/>
          <w:lang w:val="pt-BR"/>
        </w:rPr>
        <w:t>caput</w:t>
      </w:r>
      <w:r w:rsidRPr="006E7F8B">
        <w:rPr>
          <w:spacing w:val="-1"/>
          <w:lang w:val="pt-BR"/>
        </w:rPr>
        <w:t xml:space="preserve"> do art. 7º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Para fins da verificação de incompatibilidade de que trata a alínea “b” do inciso II do </w:t>
      </w:r>
      <w:r w:rsidRPr="006E7F8B">
        <w:rPr>
          <w:b/>
          <w:spacing w:val="-1"/>
          <w:lang w:val="pt-BR"/>
        </w:rPr>
        <w:lastRenderedPageBreak/>
        <w:t>caput</w:t>
      </w:r>
      <w:r w:rsidRPr="006E7F8B">
        <w:rPr>
          <w:spacing w:val="-1"/>
          <w:lang w:val="pt-BR"/>
        </w:rPr>
        <w:t xml:space="preserve"> e do cálculo da estimativa do impacto orçamentário-financeiro, será utilizada a receita corrente líquida constante do Relatório de Gestão Fiscal do momento da avaliação.</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 2º O disposto no inciso III do </w:t>
      </w:r>
      <w:r w:rsidRPr="006E7F8B">
        <w:rPr>
          <w:b/>
          <w:spacing w:val="-1"/>
          <w:lang w:val="pt-BR"/>
        </w:rPr>
        <w:t>caput</w:t>
      </w:r>
      <w:r w:rsidRPr="006E7F8B">
        <w:rPr>
          <w:spacing w:val="-1"/>
          <w:lang w:val="pt-BR"/>
        </w:rPr>
        <w:t xml:space="preserve"> não se aplica a proposições que tenham por objeto a transformação ou alteração da natureza jurídica de fundo já existente.</w:t>
      </w:r>
    </w:p>
    <w:p w:rsidR="006E7F8B" w:rsidRDefault="006E7F8B" w:rsidP="006E7F8B">
      <w:pPr>
        <w:pStyle w:val="Corpodetexto"/>
        <w:spacing w:line="338" w:lineRule="auto"/>
        <w:ind w:right="86" w:firstLine="851"/>
        <w:rPr>
          <w:spacing w:val="-1"/>
          <w:lang w:val="pt-BR"/>
        </w:rPr>
      </w:pPr>
      <w:r w:rsidRPr="006E7F8B">
        <w:rPr>
          <w:spacing w:val="-1"/>
          <w:lang w:val="pt-BR"/>
        </w:rPr>
        <w:t>Art. 131. As propostas de atos que resultem em criação ou aumento de despesa obrigatória de caráter continuado, além de atender ao disposto nos arts. 16 e 17 da Lei Complementar nº 101, de 2000 - Lei de Responsabilidade Fiscal, deverão, previamente à sua edição, ser encaminhadas aos órgãos a seguir</w:t>
      </w:r>
      <w:r>
        <w:rPr>
          <w:spacing w:val="-1"/>
          <w:lang w:val="pt-BR"/>
        </w:rPr>
        <w:t xml:space="preserve"> </w:t>
      </w:r>
      <w:r w:rsidRPr="006E7F8B">
        <w:rPr>
          <w:spacing w:val="-1"/>
          <w:lang w:val="pt-BR"/>
        </w:rPr>
        <w:t>para que se</w:t>
      </w:r>
      <w:r>
        <w:rPr>
          <w:spacing w:val="-1"/>
          <w:lang w:val="pt-BR"/>
        </w:rPr>
        <w:t xml:space="preserve"> </w:t>
      </w:r>
      <w:r w:rsidRPr="006E7F8B">
        <w:rPr>
          <w:spacing w:val="-1"/>
          <w:lang w:val="pt-BR"/>
        </w:rPr>
        <w:t>manifestem sobre a compatibilidade e a adequação orçamentária e financeira:</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no âmbito do Poder Executivo federal, ao Ministério da Economia;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no âmbito dos demais Poderes, do Ministério Público da União e da Defensoria Pública da União, aos órgãos competentes, inclusive aqueles referidos no § 1º do art. 25.</w:t>
      </w:r>
    </w:p>
    <w:p w:rsidR="006E7F8B" w:rsidRDefault="006E7F8B" w:rsidP="006E7F8B">
      <w:pPr>
        <w:pStyle w:val="Corpodetexto"/>
        <w:spacing w:line="338" w:lineRule="auto"/>
        <w:ind w:right="86" w:firstLine="851"/>
        <w:rPr>
          <w:spacing w:val="-1"/>
          <w:lang w:val="pt-BR"/>
        </w:rPr>
      </w:pPr>
      <w:r w:rsidRPr="006E7F8B">
        <w:rPr>
          <w:spacing w:val="-1"/>
          <w:lang w:val="pt-BR"/>
        </w:rPr>
        <w:t>Art. 132.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rsidR="006E7F8B" w:rsidRDefault="006E7F8B" w:rsidP="006E7F8B">
      <w:pPr>
        <w:pStyle w:val="Corpodetexto"/>
        <w:spacing w:line="338" w:lineRule="auto"/>
        <w:ind w:right="86" w:firstLine="851"/>
        <w:rPr>
          <w:spacing w:val="-1"/>
          <w:lang w:val="pt-BR"/>
        </w:rPr>
      </w:pPr>
      <w:r w:rsidRPr="006E7F8B">
        <w:rPr>
          <w:spacing w:val="-1"/>
          <w:lang w:val="pt-BR"/>
        </w:rPr>
        <w:t>Art. 133. A proposição legislativa ou o ato normativo regulamentador de norma constitucional ou legal, para constituir transferência obrigatória, deverá conter:</w:t>
      </w:r>
    </w:p>
    <w:p w:rsidR="00F70ACD" w:rsidRDefault="006E7F8B" w:rsidP="006E7F8B">
      <w:pPr>
        <w:pStyle w:val="Corpodetexto"/>
        <w:spacing w:line="338" w:lineRule="auto"/>
        <w:ind w:right="86" w:firstLine="851"/>
        <w:rPr>
          <w:spacing w:val="-1"/>
          <w:lang w:val="pt-BR"/>
        </w:rPr>
      </w:pPr>
      <w:r w:rsidRPr="006E7F8B">
        <w:rPr>
          <w:spacing w:val="-1"/>
          <w:lang w:val="pt-BR"/>
        </w:rPr>
        <w:t xml:space="preserve">I - critérios e condições para identificação e habilitação das partes beneficiadas;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fonte e montante máximo dos recursos a serem transferidos;</w:t>
      </w:r>
    </w:p>
    <w:p w:rsidR="00424543" w:rsidRDefault="006E7F8B" w:rsidP="006E7F8B">
      <w:pPr>
        <w:pStyle w:val="Corpodetexto"/>
        <w:spacing w:line="338" w:lineRule="auto"/>
        <w:ind w:right="86" w:firstLine="851"/>
        <w:rPr>
          <w:spacing w:val="-1"/>
          <w:lang w:val="pt-BR"/>
        </w:rPr>
      </w:pPr>
      <w:r w:rsidRPr="006E7F8B">
        <w:rPr>
          <w:spacing w:val="-1"/>
          <w:lang w:val="pt-BR"/>
        </w:rPr>
        <w:t xml:space="preserve">III - definição do objeto e da finalidade da realização da despesa;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IV - forma e elementos pormenorizados para a prestação de contas.</w:t>
      </w:r>
    </w:p>
    <w:p w:rsidR="006E7F8B" w:rsidRDefault="006E7F8B" w:rsidP="00F70ACD">
      <w:pPr>
        <w:pStyle w:val="Corpodetexto"/>
        <w:spacing w:line="338" w:lineRule="auto"/>
        <w:ind w:right="86" w:firstLine="851"/>
        <w:rPr>
          <w:spacing w:val="-1"/>
          <w:lang w:val="pt-BR"/>
        </w:rPr>
      </w:pPr>
      <w:r w:rsidRPr="006E7F8B">
        <w:rPr>
          <w:spacing w:val="-1"/>
          <w:lang w:val="pt-BR"/>
        </w:rPr>
        <w:t>Art.</w:t>
      </w:r>
      <w:r>
        <w:rPr>
          <w:spacing w:val="-1"/>
          <w:lang w:val="pt-BR"/>
        </w:rPr>
        <w:t xml:space="preserve"> </w:t>
      </w:r>
      <w:r w:rsidRPr="006E7F8B">
        <w:rPr>
          <w:spacing w:val="-1"/>
          <w:lang w:val="pt-BR"/>
        </w:rPr>
        <w:t>134. As</w:t>
      </w:r>
      <w:r>
        <w:rPr>
          <w:spacing w:val="-1"/>
          <w:lang w:val="pt-BR"/>
        </w:rPr>
        <w:t xml:space="preserve"> </w:t>
      </w:r>
      <w:r w:rsidRPr="006E7F8B">
        <w:rPr>
          <w:spacing w:val="-1"/>
          <w:lang w:val="pt-BR"/>
        </w:rPr>
        <w:t>disposições</w:t>
      </w:r>
      <w:r>
        <w:rPr>
          <w:spacing w:val="-1"/>
          <w:lang w:val="pt-BR"/>
        </w:rPr>
        <w:t xml:space="preserve"> </w:t>
      </w:r>
      <w:r w:rsidRPr="006E7F8B">
        <w:rPr>
          <w:spacing w:val="-1"/>
          <w:lang w:val="pt-BR"/>
        </w:rPr>
        <w:t>deste</w:t>
      </w:r>
      <w:r>
        <w:rPr>
          <w:spacing w:val="-1"/>
          <w:lang w:val="pt-BR"/>
        </w:rPr>
        <w:t xml:space="preserve"> </w:t>
      </w:r>
      <w:r w:rsidRPr="006E7F8B">
        <w:rPr>
          <w:spacing w:val="-1"/>
          <w:lang w:val="pt-BR"/>
        </w:rPr>
        <w:t>Capítulo</w:t>
      </w:r>
      <w:r>
        <w:rPr>
          <w:spacing w:val="-1"/>
          <w:lang w:val="pt-BR"/>
        </w:rPr>
        <w:t xml:space="preserve"> </w:t>
      </w:r>
      <w:r w:rsidRPr="006E7F8B">
        <w:rPr>
          <w:spacing w:val="-1"/>
          <w:lang w:val="pt-BR"/>
        </w:rPr>
        <w:t>aplicam-se</w:t>
      </w:r>
      <w:r>
        <w:rPr>
          <w:spacing w:val="-1"/>
          <w:lang w:val="pt-BR"/>
        </w:rPr>
        <w:t xml:space="preserve"> </w:t>
      </w:r>
      <w:r w:rsidRPr="006E7F8B">
        <w:rPr>
          <w:spacing w:val="-1"/>
          <w:lang w:val="pt-BR"/>
        </w:rPr>
        <w:t>também</w:t>
      </w:r>
      <w:r>
        <w:rPr>
          <w:spacing w:val="-1"/>
          <w:lang w:val="pt-BR"/>
        </w:rPr>
        <w:t xml:space="preserve"> </w:t>
      </w:r>
      <w:r w:rsidRPr="006E7F8B">
        <w:rPr>
          <w:spacing w:val="-1"/>
          <w:lang w:val="pt-BR"/>
        </w:rPr>
        <w:t>às</w:t>
      </w:r>
      <w:r>
        <w:rPr>
          <w:spacing w:val="-1"/>
          <w:lang w:val="pt-BR"/>
        </w:rPr>
        <w:t xml:space="preserve"> </w:t>
      </w:r>
      <w:r w:rsidRPr="006E7F8B">
        <w:rPr>
          <w:spacing w:val="-1"/>
          <w:lang w:val="pt-BR"/>
        </w:rPr>
        <w:t>proposições</w:t>
      </w:r>
      <w:r w:rsidR="00F70ACD">
        <w:rPr>
          <w:spacing w:val="-1"/>
          <w:lang w:val="pt-BR"/>
        </w:rPr>
        <w:t xml:space="preserve"> </w:t>
      </w:r>
      <w:r w:rsidRPr="006E7F8B">
        <w:rPr>
          <w:spacing w:val="-1"/>
          <w:lang w:val="pt-BR"/>
        </w:rPr>
        <w:t xml:space="preserve">decorrentes do disposto nos incisos XIII e XIV do </w:t>
      </w:r>
      <w:r w:rsidRPr="006E7F8B">
        <w:rPr>
          <w:b/>
          <w:spacing w:val="-1"/>
          <w:lang w:val="pt-BR"/>
        </w:rPr>
        <w:t>caput</w:t>
      </w:r>
      <w:r w:rsidRPr="006E7F8B">
        <w:rPr>
          <w:spacing w:val="-1"/>
          <w:lang w:val="pt-BR"/>
        </w:rPr>
        <w:t xml:space="preserve"> do art. 21 da Constituição.</w:t>
      </w:r>
    </w:p>
    <w:p w:rsidR="006E7F8B" w:rsidRDefault="006E7F8B" w:rsidP="006E7F8B">
      <w:pPr>
        <w:pStyle w:val="Corpodetexto"/>
        <w:spacing w:line="338" w:lineRule="auto"/>
        <w:ind w:right="86" w:firstLine="851"/>
        <w:rPr>
          <w:spacing w:val="-1"/>
          <w:lang w:val="pt-BR"/>
        </w:rPr>
      </w:pPr>
      <w:r w:rsidRPr="006E7F8B">
        <w:rPr>
          <w:spacing w:val="-1"/>
          <w:lang w:val="pt-BR"/>
        </w:rPr>
        <w:t>Art. 135. Na estimativa das receitas e na fixação das despesas do Projeto de Lei Orçamentária de 2022 e da respectiva Lei, poderão ser considerados os efeitos de propostas de emenda à Constituição, projetos de lei e medidas provisórias em tramitação no Congresso Nacional.</w:t>
      </w:r>
    </w:p>
    <w:p w:rsidR="006E7F8B" w:rsidRDefault="006E7F8B" w:rsidP="006E7F8B">
      <w:pPr>
        <w:pStyle w:val="Corpodetexto"/>
        <w:spacing w:line="338" w:lineRule="auto"/>
        <w:ind w:right="86" w:firstLine="851"/>
        <w:rPr>
          <w:spacing w:val="-1"/>
          <w:lang w:val="pt-BR"/>
        </w:rPr>
      </w:pPr>
      <w:r w:rsidRPr="006E7F8B">
        <w:rPr>
          <w:spacing w:val="-1"/>
          <w:lang w:val="pt-BR"/>
        </w:rPr>
        <w:t>§ 1º Se estimada a receita na forma estabelecida neste artigo, no Projeto de Lei Orçamentária de 2022 serão identificadas: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as proposições de alterações na legislação e a variação esperada na receita, em decorrência de cada uma das propostas e de seus dispositivos;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despesas condicionadas à aprovação das alterações na legislação.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disposto no </w:t>
      </w:r>
      <w:r w:rsidRPr="006E7F8B">
        <w:rPr>
          <w:b/>
          <w:spacing w:val="-1"/>
          <w:lang w:val="pt-BR"/>
        </w:rPr>
        <w:t>caput</w:t>
      </w:r>
      <w:r w:rsidRPr="006E7F8B">
        <w:rPr>
          <w:spacing w:val="-1"/>
          <w:lang w:val="pt-BR"/>
        </w:rPr>
        <w:t xml:space="preserve"> e no § 1º aplica-se às propostas de modificação do Projeto de Lei Orçamentária de 2022 encaminhadas ao Congresso Nacional de acordo com o disposto no § 5º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A troca de fontes de recursos condicionadas, constantes da Lei Orçamentária de 2022, </w:t>
      </w:r>
      <w:r w:rsidRPr="006E7F8B">
        <w:rPr>
          <w:spacing w:val="-1"/>
          <w:lang w:val="pt-BR"/>
        </w:rPr>
        <w:lastRenderedPageBreak/>
        <w:t>pelas respectivas fontes definitivas, cujas alterações na legislação tenham sido aprovadas, será efetuada no prazo de até trinta dias após a data de publicação da Lei Orçamentária de 2022 ou das referidas alterações legislativas, prevalecendo a data que ocorrer por último.</w:t>
      </w:r>
    </w:p>
    <w:p w:rsidR="006E7F8B" w:rsidRDefault="006E7F8B" w:rsidP="006E7F8B">
      <w:pPr>
        <w:pStyle w:val="Corpodetexto"/>
        <w:spacing w:line="338" w:lineRule="auto"/>
        <w:ind w:right="86" w:firstLine="851"/>
        <w:rPr>
          <w:spacing w:val="-1"/>
          <w:lang w:val="pt-BR"/>
        </w:rPr>
      </w:pPr>
      <w:r w:rsidRPr="006E7F8B">
        <w:rPr>
          <w:spacing w:val="-1"/>
          <w:lang w:val="pt-BR"/>
        </w:rPr>
        <w:t>Art. 136. As proposições legislativas que vinculem receitas a despesas, órgãos ou fundos deverão conter cláusula de vigência de, no máximo, cinco anos.</w:t>
      </w:r>
    </w:p>
    <w:p w:rsidR="006E7F8B" w:rsidRDefault="006E7F8B" w:rsidP="006E7F8B">
      <w:pPr>
        <w:pStyle w:val="Corpodetexto"/>
        <w:spacing w:line="338" w:lineRule="auto"/>
        <w:ind w:right="86" w:firstLine="851"/>
        <w:rPr>
          <w:spacing w:val="-1"/>
          <w:lang w:val="pt-BR"/>
        </w:rPr>
      </w:pPr>
      <w:r w:rsidRPr="006E7F8B">
        <w:rPr>
          <w:spacing w:val="-1"/>
          <w:lang w:val="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 disposto no </w:t>
      </w:r>
      <w:r w:rsidRPr="006E7F8B">
        <w:rPr>
          <w:b/>
          <w:spacing w:val="-1"/>
          <w:lang w:val="pt-BR"/>
        </w:rPr>
        <w:t>caput</w:t>
      </w:r>
      <w:r w:rsidRPr="006E7F8B">
        <w:rPr>
          <w:spacing w:val="-1"/>
          <w:lang w:val="pt-BR"/>
        </w:rPr>
        <w:t xml:space="preserve"> não se aplica à vinculação de taxas pela utilização, efetiva ou potencial, de serviços ou pelo exercício do poder de polícia.</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 disposto no </w:t>
      </w:r>
      <w:r w:rsidRPr="006E7F8B">
        <w:rPr>
          <w:b/>
          <w:spacing w:val="-1"/>
          <w:lang w:val="pt-BR"/>
        </w:rPr>
        <w:t>caput</w:t>
      </w:r>
      <w:r w:rsidRPr="006E7F8B">
        <w:rPr>
          <w:spacing w:val="-1"/>
          <w:lang w:val="pt-BR"/>
        </w:rPr>
        <w:t xml:space="preserve"> não se aplica à alteração de vinculação de receitas existente quando a nova vinculação for menos restritiva.</w:t>
      </w:r>
    </w:p>
    <w:p w:rsidR="006E7F8B" w:rsidRDefault="006E7F8B" w:rsidP="006E7F8B">
      <w:pPr>
        <w:pStyle w:val="Corpodetexto"/>
        <w:spacing w:line="338" w:lineRule="auto"/>
        <w:ind w:right="86" w:firstLine="851"/>
        <w:rPr>
          <w:spacing w:val="-1"/>
          <w:lang w:val="pt-BR"/>
        </w:rPr>
      </w:pPr>
      <w:r w:rsidRPr="006E7F8B">
        <w:rPr>
          <w:spacing w:val="-1"/>
          <w:lang w:val="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p w:rsidR="006E7F8B" w:rsidRDefault="006E7F8B" w:rsidP="006E7F8B">
      <w:pPr>
        <w:pStyle w:val="Corpodetexto"/>
        <w:spacing w:line="338" w:lineRule="auto"/>
        <w:ind w:right="86" w:firstLine="851"/>
        <w:rPr>
          <w:spacing w:val="-1"/>
          <w:lang w:val="pt-BR"/>
        </w:rPr>
      </w:pPr>
      <w:r w:rsidRPr="006E7F8B">
        <w:rPr>
          <w:spacing w:val="-1"/>
          <w:lang w:val="pt-BR"/>
        </w:rPr>
        <w:t>Art. 137. As proposições legislativas que concedam, renovem ou ampliem benefícios tributários deverão: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conter cláusula de vigência de, no máximo, cinco anos;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estar acompanhadas de metas e objetivos, preferencialmente quantitativos;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designar órgão gestor responsável pelo acompanhamento e pela avaliação do benefício tributário quanto à consecução das metas e dos objetivos estabelecidos.</w:t>
      </w:r>
    </w:p>
    <w:p w:rsidR="006E7F8B" w:rsidRDefault="006E7F8B" w:rsidP="006E7F8B">
      <w:pPr>
        <w:pStyle w:val="Corpodetexto"/>
        <w:spacing w:line="338" w:lineRule="auto"/>
        <w:ind w:right="86" w:firstLine="851"/>
        <w:rPr>
          <w:spacing w:val="-1"/>
          <w:lang w:val="pt-BR"/>
        </w:rPr>
      </w:pPr>
      <w:r w:rsidRPr="006E7F8B">
        <w:rPr>
          <w:spacing w:val="-1"/>
          <w:lang w:val="pt-BR"/>
        </w:rPr>
        <w:t>Parágrafo único. O órgão gestor definirá indicadores para acompanhamento das metas e dos objetivos estabelecidos no programa e dará publicidade a suas avaliações.</w:t>
      </w:r>
    </w:p>
    <w:p w:rsidR="00F70ACD" w:rsidRDefault="00F70ACD" w:rsidP="00F70ACD">
      <w:pPr>
        <w:pStyle w:val="Corpodetexto"/>
        <w:spacing w:line="338" w:lineRule="auto"/>
        <w:ind w:right="86" w:firstLine="851"/>
        <w:jc w:val="center"/>
        <w:rPr>
          <w:spacing w:val="-1"/>
          <w:lang w:val="pt-BR"/>
        </w:rPr>
      </w:pPr>
    </w:p>
    <w:p w:rsidR="006E7F8B" w:rsidRDefault="006E7F8B" w:rsidP="00F70ACD">
      <w:pPr>
        <w:pStyle w:val="Corpodetexto"/>
        <w:spacing w:line="338" w:lineRule="auto"/>
        <w:ind w:right="86" w:firstLine="851"/>
        <w:jc w:val="center"/>
        <w:rPr>
          <w:spacing w:val="-1"/>
          <w:lang w:val="pt-BR"/>
        </w:rPr>
      </w:pPr>
      <w:r w:rsidRPr="006E7F8B">
        <w:rPr>
          <w:spacing w:val="-1"/>
          <w:lang w:val="pt-BR"/>
        </w:rPr>
        <w:t>CAPÍTULO X</w:t>
      </w:r>
    </w:p>
    <w:p w:rsidR="006E7F8B" w:rsidRDefault="006E7F8B" w:rsidP="00F70ACD">
      <w:pPr>
        <w:pStyle w:val="Corpodetexto"/>
        <w:spacing w:line="338" w:lineRule="auto"/>
        <w:ind w:right="86" w:firstLine="851"/>
        <w:jc w:val="center"/>
        <w:rPr>
          <w:spacing w:val="-1"/>
          <w:lang w:val="pt-BR"/>
        </w:rPr>
      </w:pPr>
      <w:r w:rsidRPr="006E7F8B">
        <w:rPr>
          <w:spacing w:val="-1"/>
          <w:lang w:val="pt-BR"/>
        </w:rPr>
        <w:t>DISPOSIÇÕES SOBRE A FISCALIZAÇÃO PELO PODER LEGISLATIVO E SOBRE AS OBRAS E OS SERVIÇOS COM INDÍCIOS DE IRREGULARIDADES GRAVES</w:t>
      </w:r>
    </w:p>
    <w:p w:rsidR="00F70ACD" w:rsidRDefault="00F70ACD" w:rsidP="00F70ACD">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 xml:space="preserve">Art. 138. O Projeto de Lei Orçamentária de 2022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rsidRPr="006E7F8B">
        <w:rPr>
          <w:spacing w:val="-1"/>
          <w:lang w:val="pt-BR"/>
        </w:rPr>
        <w:t>subtrechos</w:t>
      </w:r>
      <w:proofErr w:type="spellEnd"/>
      <w:r w:rsidRPr="006E7F8B">
        <w:rPr>
          <w:spacing w:val="-1"/>
          <w:lang w:val="pt-BR"/>
        </w:rPr>
        <w:t xml:space="preserve"> constantes do anexo a que se refere o § 2º do art. 9º permanecerá condicionada à prévia deliberação da Comissão Mista a que se refere o § 1º do art. 166 da Constituição, sem prejuízo do disposto no art. 71, §§ 1º e 2º, da Constituição, e observado o disposto no art. 143, §§ 6º e 8º, desta Lei.</w:t>
      </w:r>
    </w:p>
    <w:p w:rsidR="006E7F8B" w:rsidRDefault="006E7F8B" w:rsidP="00F70ACD">
      <w:pPr>
        <w:pStyle w:val="Corpodetexto"/>
        <w:spacing w:line="338" w:lineRule="auto"/>
        <w:ind w:right="86" w:firstLine="851"/>
        <w:rPr>
          <w:spacing w:val="-1"/>
          <w:lang w:val="pt-BR"/>
        </w:rPr>
      </w:pPr>
      <w:r w:rsidRPr="006E7F8B">
        <w:rPr>
          <w:spacing w:val="-1"/>
          <w:lang w:val="pt-BR"/>
        </w:rPr>
        <w:t>§ 1º Para fins do disposto nesta Lei, entende-se por:</w:t>
      </w:r>
      <w:r w:rsidR="00F70ACD">
        <w:rPr>
          <w:spacing w:val="-1"/>
          <w:lang w:val="pt-BR"/>
        </w:rPr>
        <w:t xml:space="preserve"> </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I</w:t>
      </w:r>
      <w:r>
        <w:rPr>
          <w:spacing w:val="-1"/>
          <w:lang w:val="pt-BR"/>
        </w:rPr>
        <w:t xml:space="preserve"> </w:t>
      </w:r>
      <w:r w:rsidRPr="006E7F8B">
        <w:rPr>
          <w:spacing w:val="-1"/>
          <w:lang w:val="pt-BR"/>
        </w:rPr>
        <w:t>- execução física - a realização da obra, o fornecimento do bem ou a prestação do</w:t>
      </w:r>
      <w:r w:rsidR="00F70ACD" w:rsidRPr="00F70ACD">
        <w:rPr>
          <w:spacing w:val="-1"/>
          <w:lang w:val="pt-BR"/>
        </w:rPr>
        <w:t xml:space="preserve"> </w:t>
      </w:r>
      <w:r w:rsidR="00F70ACD" w:rsidRPr="006E7F8B">
        <w:rPr>
          <w:spacing w:val="-1"/>
          <w:lang w:val="pt-BR"/>
        </w:rPr>
        <w:t>serviço;</w:t>
      </w:r>
    </w:p>
    <w:p w:rsidR="006E7F8B" w:rsidRDefault="006E7F8B" w:rsidP="00F70ACD">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execução orçamentária - o empenho e a liquidação da despesa, inclusive</w:t>
      </w:r>
      <w:r>
        <w:rPr>
          <w:spacing w:val="-1"/>
          <w:lang w:val="pt-BR"/>
        </w:rPr>
        <w:t xml:space="preserve"> </w:t>
      </w:r>
      <w:r w:rsidRPr="006E7F8B">
        <w:rPr>
          <w:spacing w:val="-1"/>
          <w:lang w:val="pt-BR"/>
        </w:rPr>
        <w:t>sua</w:t>
      </w:r>
      <w:r w:rsidR="00F70ACD">
        <w:rPr>
          <w:spacing w:val="-1"/>
          <w:lang w:val="pt-BR"/>
        </w:rPr>
        <w:t xml:space="preserve"> </w:t>
      </w:r>
      <w:r w:rsidRPr="006E7F8B">
        <w:rPr>
          <w:spacing w:val="-1"/>
          <w:lang w:val="pt-BR"/>
        </w:rPr>
        <w:t>inscrição em restos a pagar;</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execução financeira - o pagamento da despesa, inclusive dos restos a pagar;</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indícios de irregularidades graves com recomendação de paralisação - IGP - os atos e fatos materialmente relevantes em relação ao valor total contratado que apresentem potencialidade de ocasionar prejuízos ao erário ou a terceiros e que:</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possam ensejar nulidade de procedimento licitatório ou de contrato; ou</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configurem graves desvios relativamente aos princípios constitucionais a que está submetida a administração pública federal;</w:t>
      </w:r>
    </w:p>
    <w:p w:rsidR="006E7F8B" w:rsidRDefault="006E7F8B" w:rsidP="00F70ACD">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indício de irregularidade grave com recomendação de retenção parcial de valores</w:t>
      </w:r>
      <w:r w:rsidR="00F70ACD">
        <w:rPr>
          <w:spacing w:val="-1"/>
          <w:lang w:val="pt-BR"/>
        </w:rPr>
        <w:t xml:space="preserve"> </w:t>
      </w:r>
      <w:r w:rsidRPr="006E7F8B">
        <w:rPr>
          <w:spacing w:val="-1"/>
          <w:lang w:val="pt-BR"/>
        </w:rPr>
        <w:t>-</w:t>
      </w:r>
      <w:r>
        <w:rPr>
          <w:spacing w:val="-1"/>
          <w:lang w:val="pt-BR"/>
        </w:rPr>
        <w:t xml:space="preserve"> </w:t>
      </w:r>
      <w:r w:rsidRPr="006E7F8B">
        <w:rPr>
          <w:spacing w:val="-1"/>
          <w:lang w:val="pt-BR"/>
        </w:rPr>
        <w:t>IGR - aquele que, embora atenda à conceituação contida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indício de irregularidade grave que não prejudique a continuidade - IGC - aquele que, embora gere citação ou audiência do responsável, não atenda à conceituação contida nos incisos IV ou V do § 1º.</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Os ordenadores de despesa e os órgãos setoriais de orçamento deverão providenciar o bloqueio, nos sistemas próprios, da execução física, orçamentária e financeira dos empreendimentos, contratos, convênios, das etapas, parcelas ou dos </w:t>
      </w:r>
      <w:proofErr w:type="spellStart"/>
      <w:r w:rsidRPr="006E7F8B">
        <w:rPr>
          <w:spacing w:val="-1"/>
          <w:lang w:val="pt-BR"/>
        </w:rPr>
        <w:t>subtrechos</w:t>
      </w:r>
      <w:proofErr w:type="spellEnd"/>
      <w:r w:rsidRPr="006E7F8B">
        <w:rPr>
          <w:spacing w:val="-1"/>
          <w:lang w:val="pt-BR"/>
        </w:rPr>
        <w:t xml:space="preserve"> constantes do anexo a que se refere o § 2º do art. 9º, permanecendo nessa situação até a deliberação em contrário da Comissão Mista a que se refere o § 1º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2º, da Constituição, sendo permitido apresentar as garantias à medida que sejam executados os serviços sobre os quais recai o apontamento de irregularidade grave.</w:t>
      </w:r>
    </w:p>
    <w:p w:rsidR="006E7F8B" w:rsidRDefault="006E7F8B" w:rsidP="006E7F8B">
      <w:pPr>
        <w:pStyle w:val="Corpodetexto"/>
        <w:spacing w:line="338" w:lineRule="auto"/>
        <w:ind w:right="86" w:firstLine="851"/>
        <w:rPr>
          <w:spacing w:val="-1"/>
          <w:lang w:val="pt-BR"/>
        </w:rPr>
      </w:pPr>
      <w:r w:rsidRPr="006E7F8B">
        <w:rPr>
          <w:spacing w:val="-1"/>
          <w:lang w:val="pt-BR"/>
        </w:rPr>
        <w:t>§ 4º Os pareceres da Comissão Mista</w:t>
      </w:r>
      <w:r>
        <w:rPr>
          <w:spacing w:val="-1"/>
          <w:lang w:val="pt-BR"/>
        </w:rPr>
        <w:t xml:space="preserve"> </w:t>
      </w:r>
      <w:r w:rsidRPr="006E7F8B">
        <w:rPr>
          <w:spacing w:val="-1"/>
          <w:lang w:val="pt-BR"/>
        </w:rPr>
        <w:t>a que se refere o § 1º</w:t>
      </w:r>
      <w:r>
        <w:rPr>
          <w:spacing w:val="-1"/>
          <w:lang w:val="pt-BR"/>
        </w:rPr>
        <w:t xml:space="preserve"> </w:t>
      </w:r>
      <w:r w:rsidRPr="006E7F8B">
        <w:rPr>
          <w:spacing w:val="-1"/>
          <w:lang w:val="pt-BR"/>
        </w:rPr>
        <w:t>do art. 166 da Constituição acerca de obras e serviços com indícios de irregularidades graves deverão ser fundamentados, explicitando as razões da deliberação.</w:t>
      </w:r>
    </w:p>
    <w:p w:rsidR="006E7F8B" w:rsidRDefault="006E7F8B" w:rsidP="006E7F8B">
      <w:pPr>
        <w:pStyle w:val="Corpodetexto"/>
        <w:spacing w:line="338" w:lineRule="auto"/>
        <w:ind w:right="86" w:firstLine="851"/>
        <w:rPr>
          <w:spacing w:val="-1"/>
          <w:lang w:val="pt-BR"/>
        </w:rPr>
      </w:pPr>
      <w:r w:rsidRPr="006E7F8B">
        <w:rPr>
          <w:spacing w:val="-1"/>
          <w:lang w:val="pt-BR"/>
        </w:rPr>
        <w:t>§ 5º A inclusão no Projeto de Lei Orçamentária de 2022,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Aplica-se o disposto neste artigo, no que couber, às alterações decorrentes de créditos </w:t>
      </w:r>
      <w:r w:rsidRPr="006E7F8B">
        <w:rPr>
          <w:spacing w:val="-1"/>
          <w:lang w:val="pt-BR"/>
        </w:rPr>
        <w:lastRenderedPageBreak/>
        <w:t xml:space="preserve">adicionais e à execução física, orçamentária e financeira de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aos subtítulos de que trata o </w:t>
      </w:r>
      <w:r w:rsidRPr="006E7F8B">
        <w:rPr>
          <w:b/>
          <w:spacing w:val="-1"/>
          <w:lang w:val="pt-BR"/>
        </w:rPr>
        <w:t>caput</w:t>
      </w:r>
      <w:r w:rsidRPr="006E7F8B">
        <w:rPr>
          <w:spacing w:val="-1"/>
          <w:lang w:val="pt-BR"/>
        </w:rPr>
        <w:t>, cujas despesas foram inscritas em restos a pagar.</w:t>
      </w:r>
    </w:p>
    <w:p w:rsidR="006E7F8B" w:rsidRDefault="006E7F8B" w:rsidP="00F70ACD">
      <w:pPr>
        <w:pStyle w:val="Corpodetexto"/>
        <w:spacing w:line="338" w:lineRule="auto"/>
        <w:ind w:right="86" w:firstLine="851"/>
        <w:rPr>
          <w:spacing w:val="-1"/>
          <w:lang w:val="pt-BR"/>
        </w:rPr>
      </w:pPr>
      <w:r w:rsidRPr="006E7F8B">
        <w:rPr>
          <w:spacing w:val="-1"/>
          <w:lang w:val="pt-BR"/>
        </w:rPr>
        <w:t xml:space="preserve">§ 7º Os titulares dos órgãos e das entidades executoras e concedentes deverão suspender as autorizações para execução física, orçamentária e financeira dos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aos subtítulos de que trata o </w:t>
      </w:r>
      <w:r w:rsidRPr="006E7F8B">
        <w:rPr>
          <w:b/>
          <w:spacing w:val="-1"/>
          <w:lang w:val="pt-BR"/>
        </w:rPr>
        <w:t>caput</w:t>
      </w:r>
      <w:r w:rsidRPr="006E7F8B">
        <w:rPr>
          <w:spacing w:val="-1"/>
          <w:lang w:val="pt-BR"/>
        </w:rPr>
        <w:t>,</w:t>
      </w:r>
      <w:r w:rsidR="00F70ACD">
        <w:rPr>
          <w:spacing w:val="-1"/>
          <w:lang w:val="pt-BR"/>
        </w:rPr>
        <w:t xml:space="preserve"> </w:t>
      </w:r>
      <w:r w:rsidRPr="006E7F8B">
        <w:rPr>
          <w:spacing w:val="-1"/>
          <w:lang w:val="pt-BR"/>
        </w:rPr>
        <w:t>situação que deverá ser mantida até a deliberação em contrário da Comissão Mista a que se refere o § 1º do art. 166 da Constituição, sem prejuízo do disposto no art. 71, §§ 1º e 2º, da Constituição, e no art. 142 desta Lei.</w:t>
      </w:r>
    </w:p>
    <w:p w:rsidR="006E7F8B" w:rsidRDefault="006E7F8B" w:rsidP="006E7F8B">
      <w:pPr>
        <w:pStyle w:val="Corpodetexto"/>
        <w:spacing w:line="338" w:lineRule="auto"/>
        <w:ind w:right="86" w:firstLine="851"/>
        <w:rPr>
          <w:spacing w:val="-1"/>
          <w:lang w:val="pt-BR"/>
        </w:rPr>
      </w:pPr>
      <w:r w:rsidRPr="006E7F8B">
        <w:rPr>
          <w:spacing w:val="-1"/>
          <w:lang w:val="pt-BR"/>
        </w:rPr>
        <w:t>§ 8º A suspensão de que trata o § 7º, sem prejuízo do disposto no art. 71, §§ 1º e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rsidR="006E7F8B" w:rsidRDefault="006E7F8B" w:rsidP="006E7F8B">
      <w:pPr>
        <w:pStyle w:val="Corpodetexto"/>
        <w:spacing w:line="338" w:lineRule="auto"/>
        <w:ind w:right="86" w:firstLine="851"/>
        <w:rPr>
          <w:spacing w:val="-1"/>
          <w:lang w:val="pt-BR"/>
        </w:rPr>
      </w:pPr>
      <w:r w:rsidRPr="006E7F8B">
        <w:rPr>
          <w:spacing w:val="-1"/>
          <w:lang w:val="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p w:rsidR="006E7F8B" w:rsidRDefault="006E7F8B" w:rsidP="006E7F8B">
      <w:pPr>
        <w:pStyle w:val="Corpodetexto"/>
        <w:spacing w:line="338" w:lineRule="auto"/>
        <w:ind w:right="86" w:firstLine="851"/>
        <w:rPr>
          <w:spacing w:val="-1"/>
          <w:lang w:val="pt-BR"/>
        </w:rPr>
      </w:pPr>
      <w:r w:rsidRPr="006E7F8B">
        <w:rPr>
          <w:spacing w:val="-1"/>
          <w:lang w:val="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139. O Congresso Nacional considerará, na sua deliberação pelo bloqueio ou desbloqueio da execução física, orçamentária e financeira de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aos subtítulos de obras e serviços com indícios de irregularidades graves: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 classificação da gravidade do indício, nos termos estabelecidos nos incisos IV, V e VI do § 1º do art. 138;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razões apresentadas pelos órgãos e entidades responsáveis pela execução, que devem abordar, em especial:</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os impactos sociais, econômicos e financeiros decorrentes do atraso na fruição dos benefícios do empreendimento pela população;</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os riscos sociais, ambientais e à segurança da população local, decorrentes do atraso na fruição dos benefícios do empreendimento;</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a motivação social e ambiental do empreendimento;</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d)</w:t>
      </w:r>
      <w:r>
        <w:rPr>
          <w:spacing w:val="-1"/>
          <w:lang w:val="pt-BR"/>
        </w:rPr>
        <w:t xml:space="preserve"> </w:t>
      </w:r>
      <w:r w:rsidRPr="006E7F8B">
        <w:rPr>
          <w:spacing w:val="-1"/>
          <w:lang w:val="pt-BR"/>
        </w:rPr>
        <w:t>o custo da deterioração ou perda de materiais adquiridos ou serviços executados;</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as despesas necessárias à preservação das instalações e dos serviços já executados;</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as despesas inerentes à desmobilização e ao posterior retorno às atividades;</w:t>
      </w:r>
    </w:p>
    <w:p w:rsidR="006E7F8B" w:rsidRDefault="006E7F8B" w:rsidP="006E7F8B">
      <w:pPr>
        <w:pStyle w:val="Corpodetexto"/>
        <w:spacing w:line="338" w:lineRule="auto"/>
        <w:ind w:right="86" w:firstLine="851"/>
        <w:rPr>
          <w:spacing w:val="-1"/>
          <w:lang w:val="pt-BR"/>
        </w:rPr>
      </w:pPr>
      <w:r w:rsidRPr="006E7F8B">
        <w:rPr>
          <w:spacing w:val="-1"/>
          <w:lang w:val="pt-BR"/>
        </w:rPr>
        <w:t>g)</w:t>
      </w:r>
      <w:r>
        <w:rPr>
          <w:spacing w:val="-1"/>
          <w:lang w:val="pt-BR"/>
        </w:rPr>
        <w:t xml:space="preserve"> </w:t>
      </w:r>
      <w:r w:rsidRPr="006E7F8B">
        <w:rPr>
          <w:spacing w:val="-1"/>
          <w:lang w:val="pt-BR"/>
        </w:rPr>
        <w:t>as medidas efetivamente adotadas pelo titular do órgão ou da entidade para o saneamento dos indícios de irregularidades apontados;</w:t>
      </w:r>
    </w:p>
    <w:p w:rsidR="006E7F8B" w:rsidRDefault="006E7F8B" w:rsidP="006E7F8B">
      <w:pPr>
        <w:pStyle w:val="Corpodetexto"/>
        <w:spacing w:line="338" w:lineRule="auto"/>
        <w:ind w:right="86" w:firstLine="851"/>
        <w:rPr>
          <w:spacing w:val="-1"/>
          <w:lang w:val="pt-BR"/>
        </w:rPr>
      </w:pPr>
      <w:r w:rsidRPr="006E7F8B">
        <w:rPr>
          <w:spacing w:val="-1"/>
          <w:lang w:val="pt-BR"/>
        </w:rPr>
        <w:t>h)</w:t>
      </w:r>
      <w:r>
        <w:rPr>
          <w:spacing w:val="-1"/>
          <w:lang w:val="pt-BR"/>
        </w:rPr>
        <w:t xml:space="preserve"> </w:t>
      </w:r>
      <w:r w:rsidRPr="006E7F8B">
        <w:rPr>
          <w:spacing w:val="-1"/>
          <w:lang w:val="pt-BR"/>
        </w:rPr>
        <w:t>o custo total e o estágio de execução física e financeira de empreendimentos, contratos, convênios, obras ou parcelas envolvidas;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empregos diretos e indiretos perdidos em razão da paralisação;</w:t>
      </w:r>
    </w:p>
    <w:p w:rsidR="006E7F8B" w:rsidRDefault="006E7F8B" w:rsidP="006E7F8B">
      <w:pPr>
        <w:pStyle w:val="Corpodetexto"/>
        <w:spacing w:line="338" w:lineRule="auto"/>
        <w:ind w:right="86" w:firstLine="851"/>
        <w:rPr>
          <w:spacing w:val="-1"/>
          <w:lang w:val="pt-BR"/>
        </w:rPr>
      </w:pPr>
      <w:r w:rsidRPr="006E7F8B">
        <w:rPr>
          <w:spacing w:val="-1"/>
          <w:lang w:val="pt-BR"/>
        </w:rPr>
        <w:t>j)</w:t>
      </w:r>
      <w:r>
        <w:rPr>
          <w:spacing w:val="-1"/>
          <w:lang w:val="pt-BR"/>
        </w:rPr>
        <w:t xml:space="preserve"> </w:t>
      </w:r>
      <w:r w:rsidRPr="006E7F8B">
        <w:rPr>
          <w:spacing w:val="-1"/>
          <w:lang w:val="pt-BR"/>
        </w:rPr>
        <w:t>custos para realização de nova licitação ou celebração de novo contrato; e</w:t>
      </w:r>
    </w:p>
    <w:p w:rsidR="006E7F8B" w:rsidRDefault="006E7F8B" w:rsidP="006E7F8B">
      <w:pPr>
        <w:pStyle w:val="Corpodetexto"/>
        <w:spacing w:line="338" w:lineRule="auto"/>
        <w:ind w:right="86" w:firstLine="851"/>
        <w:rPr>
          <w:spacing w:val="-1"/>
          <w:lang w:val="pt-BR"/>
        </w:rPr>
      </w:pPr>
      <w:r w:rsidRPr="006E7F8B">
        <w:rPr>
          <w:spacing w:val="-1"/>
          <w:lang w:val="pt-BR"/>
        </w:rPr>
        <w:t>k)</w:t>
      </w:r>
      <w:r>
        <w:rPr>
          <w:spacing w:val="-1"/>
          <w:lang w:val="pt-BR"/>
        </w:rPr>
        <w:t xml:space="preserve"> </w:t>
      </w:r>
      <w:r w:rsidRPr="006E7F8B">
        <w:rPr>
          <w:spacing w:val="-1"/>
          <w:lang w:val="pt-BR"/>
        </w:rPr>
        <w:t>custo de oportunidade do capital durante o período de paralisação.</w:t>
      </w:r>
    </w:p>
    <w:p w:rsidR="006E7F8B" w:rsidRDefault="006E7F8B" w:rsidP="00F70ACD">
      <w:pPr>
        <w:pStyle w:val="Corpodetexto"/>
        <w:spacing w:line="338" w:lineRule="auto"/>
        <w:ind w:right="86" w:firstLine="851"/>
        <w:rPr>
          <w:spacing w:val="-1"/>
          <w:lang w:val="pt-BR"/>
        </w:rPr>
      </w:pPr>
      <w:r w:rsidRPr="006E7F8B">
        <w:rPr>
          <w:spacing w:val="-1"/>
          <w:lang w:val="pt-BR"/>
        </w:rPr>
        <w:t>§</w:t>
      </w:r>
      <w:r>
        <w:rPr>
          <w:spacing w:val="-1"/>
          <w:lang w:val="pt-BR"/>
        </w:rPr>
        <w:t xml:space="preserve"> </w:t>
      </w:r>
      <w:r w:rsidRPr="006E7F8B">
        <w:rPr>
          <w:spacing w:val="-1"/>
          <w:lang w:val="pt-BR"/>
        </w:rPr>
        <w:t>1º A</w:t>
      </w:r>
      <w:r>
        <w:rPr>
          <w:spacing w:val="-1"/>
          <w:lang w:val="pt-BR"/>
        </w:rPr>
        <w:t xml:space="preserve"> </w:t>
      </w:r>
      <w:r w:rsidRPr="006E7F8B">
        <w:rPr>
          <w:spacing w:val="-1"/>
          <w:lang w:val="pt-BR"/>
        </w:rPr>
        <w:t>apresentação</w:t>
      </w:r>
      <w:r>
        <w:rPr>
          <w:spacing w:val="-1"/>
          <w:lang w:val="pt-BR"/>
        </w:rPr>
        <w:t xml:space="preserve"> </w:t>
      </w:r>
      <w:r w:rsidRPr="006E7F8B">
        <w:rPr>
          <w:spacing w:val="-1"/>
          <w:lang w:val="pt-BR"/>
        </w:rPr>
        <w:t>das</w:t>
      </w:r>
      <w:r>
        <w:rPr>
          <w:spacing w:val="-1"/>
          <w:lang w:val="pt-BR"/>
        </w:rPr>
        <w:t xml:space="preserve"> </w:t>
      </w:r>
      <w:r w:rsidRPr="006E7F8B">
        <w:rPr>
          <w:spacing w:val="-1"/>
          <w:lang w:val="pt-BR"/>
        </w:rPr>
        <w:t>razões</w:t>
      </w:r>
      <w:r>
        <w:rPr>
          <w:spacing w:val="-1"/>
          <w:lang w:val="pt-BR"/>
        </w:rPr>
        <w:t xml:space="preserve"> </w:t>
      </w:r>
      <w:r w:rsidRPr="006E7F8B">
        <w:rPr>
          <w:spacing w:val="-1"/>
          <w:lang w:val="pt-BR"/>
        </w:rPr>
        <w:t>a</w:t>
      </w:r>
      <w:r>
        <w:rPr>
          <w:spacing w:val="-1"/>
          <w:lang w:val="pt-BR"/>
        </w:rPr>
        <w:t xml:space="preserve"> </w:t>
      </w:r>
      <w:r w:rsidRPr="006E7F8B">
        <w:rPr>
          <w:spacing w:val="-1"/>
          <w:lang w:val="pt-BR"/>
        </w:rPr>
        <w:t>que</w:t>
      </w:r>
      <w:r>
        <w:rPr>
          <w:spacing w:val="-1"/>
          <w:lang w:val="pt-BR"/>
        </w:rPr>
        <w:t xml:space="preserve"> </w:t>
      </w:r>
      <w:r w:rsidRPr="006E7F8B">
        <w:rPr>
          <w:spacing w:val="-1"/>
          <w:lang w:val="pt-BR"/>
        </w:rPr>
        <w:t>se</w:t>
      </w:r>
      <w:r>
        <w:rPr>
          <w:spacing w:val="-1"/>
          <w:lang w:val="pt-BR"/>
        </w:rPr>
        <w:t xml:space="preserve"> </w:t>
      </w:r>
      <w:r w:rsidRPr="006E7F8B">
        <w:rPr>
          <w:spacing w:val="-1"/>
          <w:lang w:val="pt-BR"/>
        </w:rPr>
        <w:t>refere</w:t>
      </w:r>
      <w:r>
        <w:rPr>
          <w:spacing w:val="-1"/>
          <w:lang w:val="pt-BR"/>
        </w:rPr>
        <w:t xml:space="preserve"> </w:t>
      </w:r>
      <w:r w:rsidRPr="006E7F8B">
        <w:rPr>
          <w:spacing w:val="-1"/>
          <w:lang w:val="pt-BR"/>
        </w:rPr>
        <w:t>o</w:t>
      </w:r>
      <w:r>
        <w:rPr>
          <w:spacing w:val="-1"/>
          <w:lang w:val="pt-BR"/>
        </w:rPr>
        <w:t xml:space="preserve"> </w:t>
      </w:r>
      <w:r w:rsidRPr="006E7F8B">
        <w:rPr>
          <w:spacing w:val="-1"/>
          <w:lang w:val="pt-BR"/>
        </w:rPr>
        <w:t>inciso</w:t>
      </w:r>
      <w:r>
        <w:rPr>
          <w:spacing w:val="-1"/>
          <w:lang w:val="pt-BR"/>
        </w:rPr>
        <w:t xml:space="preserve"> </w:t>
      </w:r>
      <w:r w:rsidRPr="006E7F8B">
        <w:rPr>
          <w:spacing w:val="-1"/>
          <w:lang w:val="pt-BR"/>
        </w:rPr>
        <w:t>II</w:t>
      </w:r>
      <w:r>
        <w:rPr>
          <w:spacing w:val="-1"/>
          <w:lang w:val="pt-BR"/>
        </w:rPr>
        <w:t xml:space="preserve"> </w:t>
      </w:r>
      <w:r w:rsidRPr="006E7F8B">
        <w:rPr>
          <w:spacing w:val="-1"/>
          <w:lang w:val="pt-BR"/>
        </w:rPr>
        <w:t>do</w:t>
      </w:r>
      <w:r>
        <w:rPr>
          <w:spacing w:val="-1"/>
          <w:lang w:val="pt-BR"/>
        </w:rPr>
        <w:t xml:space="preserve"> </w:t>
      </w:r>
      <w:r w:rsidRPr="006E7F8B">
        <w:rPr>
          <w:b/>
          <w:spacing w:val="-1"/>
          <w:lang w:val="pt-BR"/>
        </w:rPr>
        <w:t>caput</w:t>
      </w:r>
      <w:r>
        <w:rPr>
          <w:spacing w:val="-1"/>
          <w:lang w:val="pt-BR"/>
        </w:rPr>
        <w:t xml:space="preserve"> </w:t>
      </w:r>
      <w:r w:rsidRPr="006E7F8B">
        <w:rPr>
          <w:spacing w:val="-1"/>
          <w:lang w:val="pt-BR"/>
        </w:rPr>
        <w:t>é</w:t>
      </w:r>
      <w:r>
        <w:rPr>
          <w:spacing w:val="-1"/>
          <w:lang w:val="pt-BR"/>
        </w:rPr>
        <w:t xml:space="preserve"> </w:t>
      </w:r>
      <w:r w:rsidRPr="006E7F8B">
        <w:rPr>
          <w:spacing w:val="-1"/>
          <w:lang w:val="pt-BR"/>
        </w:rPr>
        <w:t>de</w:t>
      </w:r>
      <w:r w:rsidR="00F70ACD">
        <w:rPr>
          <w:spacing w:val="-1"/>
          <w:lang w:val="pt-BR"/>
        </w:rPr>
        <w:t xml:space="preserve"> </w:t>
      </w:r>
      <w:r w:rsidRPr="006E7F8B">
        <w:rPr>
          <w:spacing w:val="-1"/>
          <w:lang w:val="pt-BR"/>
        </w:rPr>
        <w:t>responsabilidade:</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do titular do órgão ou da entidade federal, executor ou concedente, responsável pela obra ou serviço em que se tenha verificado indício de irregularidade, no âmbito do Poder Executivo federal;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do titular do órgão dos Poderes Legislativo e Judiciário, do Ministério Público da União e da Defensoria Pública da União, para as obras e os serviços executados em seu âmbito.</w:t>
      </w:r>
    </w:p>
    <w:p w:rsidR="006E7F8B" w:rsidRDefault="006E7F8B" w:rsidP="006E7F8B">
      <w:pPr>
        <w:pStyle w:val="Corpodetexto"/>
        <w:spacing w:line="338" w:lineRule="auto"/>
        <w:ind w:right="86" w:firstLine="851"/>
        <w:rPr>
          <w:spacing w:val="-1"/>
          <w:lang w:val="pt-BR"/>
        </w:rPr>
      </w:pPr>
      <w:r w:rsidRPr="006E7F8B">
        <w:rPr>
          <w:spacing w:val="-1"/>
          <w:lang w:val="pt-BR"/>
        </w:rPr>
        <w:t>§ 2º As razões de que trata este artigo poderão ser encaminhadas ao Congresso Nacional, por escrito, pelos responsáveis mencionados no § 1º:</w:t>
      </w:r>
    </w:p>
    <w:p w:rsidR="006E7F8B" w:rsidRDefault="006E7F8B" w:rsidP="00CA06AE">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para as obras e os serviços constantes da relação de que trata o inciso I do </w:t>
      </w:r>
      <w:r w:rsidRPr="006E7F8B">
        <w:rPr>
          <w:b/>
          <w:spacing w:val="-1"/>
          <w:lang w:val="pt-BR"/>
        </w:rPr>
        <w:t>caput</w:t>
      </w:r>
      <w:r w:rsidR="00CA06AE">
        <w:rPr>
          <w:spacing w:val="-1"/>
          <w:lang w:val="pt-BR"/>
        </w:rPr>
        <w:t xml:space="preserve"> </w:t>
      </w:r>
      <w:r w:rsidRPr="006E7F8B">
        <w:rPr>
          <w:spacing w:val="-1"/>
          <w:lang w:val="pt-BR"/>
        </w:rPr>
        <w:t>do art. 140, no prazo a que se refere o art. 10;</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para as obras e os serviços constantes da relação de que trata o inciso II do </w:t>
      </w:r>
      <w:r w:rsidRPr="006E7F8B">
        <w:rPr>
          <w:b/>
          <w:spacing w:val="-1"/>
          <w:lang w:val="pt-BR"/>
        </w:rPr>
        <w:t>caput</w:t>
      </w:r>
      <w:r w:rsidRPr="006E7F8B">
        <w:rPr>
          <w:spacing w:val="-1"/>
          <w:lang w:val="pt-BR"/>
        </w:rPr>
        <w:t xml:space="preserve"> do art. 140, no prazo de até quinze dias, contado da data de publicação do acórdão do Tribunal de Contas da União que aprove a forma final da mencionada relação;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no caso das informações encaminhadas na forma do disposto no art. 143, no prazo de até quinze dias, contado da data de recebimento da decisão monocrática ou da publicação do acórdão a que se refere o § 9º do art. 138.</w:t>
      </w:r>
    </w:p>
    <w:p w:rsidR="006E7F8B" w:rsidRDefault="006E7F8B" w:rsidP="006E7F8B">
      <w:pPr>
        <w:pStyle w:val="Corpodetexto"/>
        <w:spacing w:line="338" w:lineRule="auto"/>
        <w:ind w:right="86" w:firstLine="851"/>
        <w:rPr>
          <w:spacing w:val="-1"/>
          <w:lang w:val="pt-BR"/>
        </w:rPr>
      </w:pPr>
      <w:r w:rsidRPr="006E7F8B">
        <w:rPr>
          <w:spacing w:val="-1"/>
          <w:lang w:val="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rsidR="006E7F8B" w:rsidRDefault="006E7F8B" w:rsidP="006E7F8B">
      <w:pPr>
        <w:pStyle w:val="Corpodetexto"/>
        <w:spacing w:line="338" w:lineRule="auto"/>
        <w:ind w:right="86" w:firstLine="851"/>
        <w:rPr>
          <w:spacing w:val="-1"/>
          <w:lang w:val="pt-BR"/>
        </w:rPr>
      </w:pPr>
      <w:r w:rsidRPr="006E7F8B">
        <w:rPr>
          <w:spacing w:val="-1"/>
          <w:lang w:val="pt-BR"/>
        </w:rPr>
        <w:t>§ 4º Para fins deste artigo, o Tribunal de Contas da União subsidiará a deliberação do Congresso Nacional, com o envio de informações e avaliações acerca de potenciais prejuízos econômicos e sociais advindos da paralisação.</w:t>
      </w:r>
    </w:p>
    <w:p w:rsidR="006E7F8B" w:rsidRDefault="006E7F8B" w:rsidP="006E7F8B">
      <w:pPr>
        <w:pStyle w:val="Corpodetexto"/>
        <w:spacing w:line="338" w:lineRule="auto"/>
        <w:ind w:right="86" w:firstLine="851"/>
        <w:rPr>
          <w:spacing w:val="-1"/>
          <w:lang w:val="pt-BR"/>
        </w:rPr>
      </w:pPr>
      <w:r w:rsidRPr="006E7F8B">
        <w:rPr>
          <w:spacing w:val="-1"/>
          <w:lang w:val="pt-BR"/>
        </w:rPr>
        <w:t>Art. 140. Para fins do disposto no inciso V do § 1º do art. 59 da Lei Complementar nº 101, de 2000 - Lei de Responsabilidade Fiscal, e no § 2º do art. 9º desta Lei, o Tribunal de Contas da União encaminhará:</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à Secretaria de Orçamento Federal da Secretaria Especial de Fazenda do Ministério da </w:t>
      </w:r>
      <w:r w:rsidRPr="006E7F8B">
        <w:rPr>
          <w:spacing w:val="-1"/>
          <w:lang w:val="pt-BR"/>
        </w:rPr>
        <w:lastRenderedPageBreak/>
        <w:t>Economia e aos órgãos setoriais do Sistema de Planejamento e de Orçamento Federal, até 1º de agosto de 2021,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2021, acrescida do custo global estimado de cada obra ou serviço listado e do estágio da execução física, com a data a que se referem essas informações;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à Comissão Mista a que se refere o § 1º do art. 166 da Constituição, até cinquenta e cinco dias após o encaminhamento do Projeto de Lei Orçamentária, a relação atualizada de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aos subtítulos nos quais sejam identificados indícios de irregularidades graves, classificados na forma do disposto nos incisos IV, V e VI do § 1º do art. 138, e a relação daqueles que, embora tenham tido recomendação de paralisação da equipe de auditoria, não tenham sido objeto de decisão monocrática ou colegiada no prazo previsto no § 9º do art. 138, acompanhadas de cópias em meio eletrônico das decisões monocráticas e colegiadas, dos relatórios e votos que as fundamentarem e dos relatórios de auditoria das obras e dos serviços fiscalizados.</w:t>
      </w:r>
    </w:p>
    <w:p w:rsidR="006E7F8B" w:rsidRDefault="006E7F8B" w:rsidP="00F70ACD">
      <w:pPr>
        <w:pStyle w:val="Corpodetexto"/>
        <w:spacing w:line="338" w:lineRule="auto"/>
        <w:ind w:right="86" w:firstLine="851"/>
        <w:rPr>
          <w:spacing w:val="-1"/>
          <w:lang w:val="pt-BR"/>
        </w:rPr>
      </w:pPr>
      <w:r w:rsidRPr="006E7F8B">
        <w:rPr>
          <w:spacing w:val="-1"/>
          <w:lang w:val="pt-BR"/>
        </w:rPr>
        <w:t>§ 1º</w:t>
      </w:r>
      <w:r>
        <w:rPr>
          <w:spacing w:val="-1"/>
          <w:lang w:val="pt-BR"/>
        </w:rPr>
        <w:t xml:space="preserve"> </w:t>
      </w:r>
      <w:r w:rsidRPr="006E7F8B">
        <w:rPr>
          <w:spacing w:val="-1"/>
          <w:lang w:val="pt-BR"/>
        </w:rPr>
        <w:t>É obrigatória a especificação dos empreendimentos, dos contratos, convênios</w:t>
      </w:r>
      <w:r w:rsidR="00F70ACD">
        <w:rPr>
          <w:spacing w:val="-1"/>
          <w:lang w:val="pt-BR"/>
        </w:rPr>
        <w:t xml:space="preserve"> </w:t>
      </w:r>
      <w:r w:rsidRPr="006E7F8B">
        <w:rPr>
          <w:spacing w:val="-1"/>
          <w:lang w:val="pt-BR"/>
        </w:rPr>
        <w:t xml:space="preserve">ou editais relativos a etapas, parcelas ou </w:t>
      </w:r>
      <w:proofErr w:type="spellStart"/>
      <w:r w:rsidRPr="006E7F8B">
        <w:rPr>
          <w:spacing w:val="-1"/>
          <w:lang w:val="pt-BR"/>
        </w:rPr>
        <w:t>subtrechos</w:t>
      </w:r>
      <w:proofErr w:type="spellEnd"/>
      <w:r w:rsidRPr="006E7F8B">
        <w:rPr>
          <w:spacing w:val="-1"/>
          <w:lang w:val="pt-BR"/>
        </w:rPr>
        <w:t xml:space="preserve"> nos quais foram identificados indícios de irregularidades graves, bem como da decisão monocrática ou do acórdão ao qual se refere o § 9º do art. 138.</w:t>
      </w:r>
    </w:p>
    <w:p w:rsidR="006E7F8B" w:rsidRDefault="006E7F8B" w:rsidP="006E7F8B">
      <w:pPr>
        <w:pStyle w:val="Corpodetexto"/>
        <w:spacing w:line="338" w:lineRule="auto"/>
        <w:ind w:right="86" w:firstLine="851"/>
        <w:rPr>
          <w:spacing w:val="-1"/>
          <w:lang w:val="pt-BR"/>
        </w:rPr>
      </w:pPr>
      <w:r w:rsidRPr="006E7F8B">
        <w:rPr>
          <w:spacing w:val="-1"/>
          <w:lang w:val="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p w:rsidR="006E7F8B" w:rsidRDefault="006E7F8B" w:rsidP="006E7F8B">
      <w:pPr>
        <w:pStyle w:val="Corpodetexto"/>
        <w:spacing w:line="338" w:lineRule="auto"/>
        <w:ind w:right="86" w:firstLine="851"/>
        <w:rPr>
          <w:spacing w:val="-1"/>
          <w:lang w:val="pt-BR"/>
        </w:rPr>
      </w:pPr>
      <w:r w:rsidRPr="006E7F8B">
        <w:rPr>
          <w:spacing w:val="-1"/>
          <w:lang w:val="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p w:rsidR="006E7F8B" w:rsidRDefault="006E7F8B" w:rsidP="006E7F8B">
      <w:pPr>
        <w:pStyle w:val="Corpodetexto"/>
        <w:spacing w:line="338" w:lineRule="auto"/>
        <w:ind w:right="86" w:firstLine="851"/>
        <w:rPr>
          <w:spacing w:val="-1"/>
          <w:lang w:val="pt-BR"/>
        </w:rPr>
      </w:pPr>
      <w:r w:rsidRPr="006E7F8B">
        <w:rPr>
          <w:spacing w:val="-1"/>
          <w:lang w:val="pt-BR"/>
        </w:rPr>
        <w:t>Art. 141. A seleção das obras e dos serviços a serem fiscalizados pelo Tribunal de Contas da União deve considerar, entre outros fatores:</w:t>
      </w:r>
    </w:p>
    <w:p w:rsidR="00F70ACD" w:rsidRDefault="006E7F8B" w:rsidP="006E7F8B">
      <w:pPr>
        <w:pStyle w:val="Corpodetexto"/>
        <w:spacing w:line="338" w:lineRule="auto"/>
        <w:ind w:right="86" w:firstLine="851"/>
        <w:rPr>
          <w:spacing w:val="-1"/>
          <w:lang w:val="pt-BR"/>
        </w:rPr>
      </w:pPr>
      <w:r w:rsidRPr="006E7F8B">
        <w:rPr>
          <w:spacing w:val="-1"/>
          <w:lang w:val="pt-BR"/>
        </w:rPr>
        <w:t xml:space="preserve">I - o valor autorizado e empenhado nos exercícios anterior e atual;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 - a regionalização do gasto;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 histórico de irregularidades pendentes obtido a partir de fiscalizações anteriores e a reincidência de irregularidades cometidas, tanto do órgão executor como do ente beneficiado;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as obras contidas no Anexo VI à Lei Orçamentária em vigor que não foram objeto de deliberação posterior do Tribunal de Contas da União pela regularidade.</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138.</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Da seleção referida no </w:t>
      </w:r>
      <w:r w:rsidRPr="006E7F8B">
        <w:rPr>
          <w:b/>
          <w:spacing w:val="-1"/>
          <w:lang w:val="pt-BR"/>
        </w:rPr>
        <w:t>caput</w:t>
      </w:r>
      <w:r w:rsidRPr="006E7F8B">
        <w:rPr>
          <w:spacing w:val="-1"/>
          <w:lang w:val="pt-BR"/>
        </w:rPr>
        <w:t xml:space="preserve"> constarão, para cada obra fiscalizada, sem prejuízo de outros dados considerados relevantes pelo Tribunal de Contas da União: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as classificações institucional, funcional e programática, atualizadas de acordo com o disposto na Lei Orçamentária de 2021;</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a sua localização e especificação, com as etapas, parcelas ou os </w:t>
      </w:r>
      <w:proofErr w:type="spellStart"/>
      <w:r w:rsidRPr="006E7F8B">
        <w:rPr>
          <w:spacing w:val="-1"/>
          <w:lang w:val="pt-BR"/>
        </w:rPr>
        <w:t>subtrechos</w:t>
      </w:r>
      <w:proofErr w:type="spellEnd"/>
      <w:r w:rsidRPr="006E7F8B">
        <w:rPr>
          <w:spacing w:val="-1"/>
          <w:lang w:val="pt-BR"/>
        </w:rPr>
        <w:t xml:space="preserve"> e seus contratos e convênios, conforme o caso;</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 CNPJ e a razão social da empresa responsável pela execução da obra ou do serviço nos quais foram identificados indícios de irregularidades graves, nos termos do disposto nos incisos IV, V e VI do § 1º do art. 138, bem como o nome do órgão ou da entidade responsável pela contratação;</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 natureza e a classificação dos indícios de irregularidades de acordo com sua gravidade, bem como o pronunciamento acerca da estimativa do valor potencial do prejuízo ao erário e de elementos que recomendem a paralisação preventiva da obra;</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as providências já adotadas pelo Tribunal de Contas da União quanto às irregularidades;</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o percentual de execução físico-financeira;</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a estimativa do valor necessário para conclusão;</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as manifestações prévias do órgão ou da entidade fiscalizada aos quais tenham sido atribuídas as supostas irregularidades, bem como as correspondentes decisões, monocráticas ou colegiadas, com os relatórios e votos que as fundamentarem, quando houver;</w:t>
      </w:r>
    </w:p>
    <w:p w:rsidR="00F70ACD"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xml:space="preserve">- o conteúdo das eventuais alegações de defesa apresentadas e sua apreciação;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X - as eventuais garantias de que trata o § 3º do art. 138, identificando o tipo e valor.</w:t>
      </w:r>
    </w:p>
    <w:p w:rsidR="006E7F8B" w:rsidRDefault="006E7F8B" w:rsidP="006E7F8B">
      <w:pPr>
        <w:pStyle w:val="Corpodetexto"/>
        <w:spacing w:line="338" w:lineRule="auto"/>
        <w:ind w:right="86" w:firstLine="851"/>
        <w:rPr>
          <w:spacing w:val="-1"/>
          <w:lang w:val="pt-BR"/>
        </w:rPr>
      </w:pPr>
      <w:r w:rsidRPr="006E7F8B">
        <w:rPr>
          <w:spacing w:val="-1"/>
          <w:lang w:val="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2022, as medidas adotadas para sanar as irregularidades apontadas em decisão do Tribunal de Contas da União da qual não caiba mais recurso perante aquela Corte.</w:t>
      </w:r>
    </w:p>
    <w:p w:rsidR="006E7F8B" w:rsidRDefault="006E7F8B" w:rsidP="006E7F8B">
      <w:pPr>
        <w:pStyle w:val="Corpodetexto"/>
        <w:spacing w:line="338" w:lineRule="auto"/>
        <w:ind w:right="86" w:firstLine="851"/>
        <w:rPr>
          <w:spacing w:val="-1"/>
          <w:lang w:val="pt-BR"/>
        </w:rPr>
      </w:pPr>
      <w:r w:rsidRPr="006E7F8B">
        <w:rPr>
          <w:spacing w:val="-1"/>
          <w:lang w:val="pt-BR"/>
        </w:rPr>
        <w:t>§ 4º Para efeito do que dispõe o § 6º do art. 143, o Tribunal de Contas da União encaminhará informações das quais constará pronunciamento conclusivo quanto a irregularidades graves que não se confirmaram ou ao seu saneamento.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5º Sempre que a informação encaminhada pelo Tribunal de Contas da União, nos termos </w:t>
      </w:r>
      <w:r w:rsidRPr="006E7F8B">
        <w:rPr>
          <w:spacing w:val="-1"/>
          <w:lang w:val="pt-BR"/>
        </w:rPr>
        <w:lastRenderedPageBreak/>
        <w:t xml:space="preserve">do disposto no </w:t>
      </w:r>
      <w:r w:rsidRPr="006E7F8B">
        <w:rPr>
          <w:b/>
          <w:spacing w:val="-1"/>
          <w:lang w:val="pt-BR"/>
        </w:rPr>
        <w:t>caput</w:t>
      </w:r>
      <w:r w:rsidRPr="006E7F8B">
        <w:rPr>
          <w:spacing w:val="-1"/>
          <w:lang w:val="pt-BR"/>
        </w:rPr>
        <w:t>, implicar reforma de deliberação anterior, deverão ser evidenciadas a decisão reformada e a correspondente decisão reformadora.</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142. A Comissão Mista a que se refere o § 1º do art. 166 da Constituição poderá realizar audiências públicas com vistas a subsidiar as deliberações acerca do bloqueio ou desbloqueio de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 subtítulos nos quais forem identificados indícios de irregularidades graves.</w:t>
      </w:r>
    </w:p>
    <w:p w:rsidR="006E7F8B" w:rsidRDefault="006E7F8B" w:rsidP="006E7F8B">
      <w:pPr>
        <w:pStyle w:val="Corpodetexto"/>
        <w:spacing w:line="338" w:lineRule="auto"/>
        <w:ind w:right="86" w:firstLine="851"/>
        <w:rPr>
          <w:spacing w:val="-1"/>
          <w:lang w:val="pt-BR"/>
        </w:rPr>
      </w:pPr>
      <w:r w:rsidRPr="006E7F8B">
        <w:rPr>
          <w:spacing w:val="-1"/>
          <w:lang w:val="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139, acompanhadas da justificação por escrito do titular do órgão ou da entidade responsável pelas contratações e dos respectivos documentos comprobatórios.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deliberação da Comissão Mista a que se refere o § 1º do art. 166 da Constituição que resulte na continuidade da execução de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 subtítulos nos quais forem identificados indícios de irregularidades graves com recomendação de paralisação ainda não sanados dependerá da avaliação das informações recebidas na forma do disposto no § 2º do art. 139 e de prévia realização da audiência pública prevista no </w:t>
      </w:r>
      <w:r w:rsidRPr="006E7F8B">
        <w:rPr>
          <w:b/>
          <w:spacing w:val="-1"/>
          <w:lang w:val="pt-BR"/>
        </w:rPr>
        <w:t>caput</w:t>
      </w:r>
      <w:r w:rsidRPr="006E7F8B">
        <w:rPr>
          <w:spacing w:val="-1"/>
          <w:lang w:val="pt-BR"/>
        </w:rPr>
        <w:t>, quando deverão ser avaliados os prejuízos potenciais da paralisação para a administração pública e a sociedade.</w:t>
      </w:r>
    </w:p>
    <w:p w:rsidR="006E7F8B" w:rsidRDefault="006E7F8B" w:rsidP="006E7F8B">
      <w:pPr>
        <w:pStyle w:val="Corpodetexto"/>
        <w:spacing w:line="338" w:lineRule="auto"/>
        <w:ind w:right="86" w:firstLine="851"/>
        <w:rPr>
          <w:spacing w:val="-1"/>
          <w:lang w:val="pt-BR"/>
        </w:rPr>
      </w:pPr>
      <w:r w:rsidRPr="006E7F8B">
        <w:rPr>
          <w:spacing w:val="-1"/>
          <w:lang w:val="pt-BR"/>
        </w:rPr>
        <w:t>§ 3º A Comissão Mista a que se refere o § 1º do art. 166 da Constituição poderá realizar audiências públicas para subsidiar a apreciação do relatório de que trata o § 7º do art. 143.</w:t>
      </w:r>
    </w:p>
    <w:p w:rsidR="006E7F8B" w:rsidRDefault="006E7F8B" w:rsidP="00F70ACD">
      <w:pPr>
        <w:pStyle w:val="Corpodetexto"/>
        <w:spacing w:line="338" w:lineRule="auto"/>
        <w:ind w:right="86" w:firstLine="851"/>
        <w:rPr>
          <w:spacing w:val="-1"/>
          <w:lang w:val="pt-BR"/>
        </w:rPr>
      </w:pPr>
      <w:r w:rsidRPr="006E7F8B">
        <w:rPr>
          <w:spacing w:val="-1"/>
          <w:lang w:val="pt-BR"/>
        </w:rPr>
        <w:t xml:space="preserve">Art. 143. Durante o exercício de 2022, o Tribunal de Contas da União remeterá ao Congresso Nacional e ao órgão ou à entidade fiscalizada, no prazo de até quinze dias, contado da data da decisão ou do acórdão aos quais se refere o art. 138, §§ 9º e 10, informações relativas a novos indícios de irregularidades graves identificados em empreendimentos, contratos, convênios, etapas, parcelas ou </w:t>
      </w:r>
      <w:proofErr w:type="spellStart"/>
      <w:r w:rsidRPr="006E7F8B">
        <w:rPr>
          <w:spacing w:val="-1"/>
          <w:lang w:val="pt-BR"/>
        </w:rPr>
        <w:t>subtrechos</w:t>
      </w:r>
      <w:proofErr w:type="spellEnd"/>
      <w:r w:rsidRPr="006E7F8B">
        <w:rPr>
          <w:spacing w:val="-1"/>
          <w:lang w:val="pt-BR"/>
        </w:rPr>
        <w:t xml:space="preserve"> relativos a subtítulos constantes da Lei Orçamentária de 2022, inclusive com as informações relativas às execuções física, orçamentária e financeira, acompanhadas</w:t>
      </w:r>
      <w:r>
        <w:rPr>
          <w:spacing w:val="-1"/>
          <w:lang w:val="pt-BR"/>
        </w:rPr>
        <w:t xml:space="preserve"> </w:t>
      </w:r>
      <w:r w:rsidRPr="006E7F8B">
        <w:rPr>
          <w:spacing w:val="-1"/>
          <w:lang w:val="pt-BR"/>
        </w:rPr>
        <w:t>das</w:t>
      </w:r>
      <w:r>
        <w:rPr>
          <w:spacing w:val="-1"/>
          <w:lang w:val="pt-BR"/>
        </w:rPr>
        <w:t xml:space="preserve"> </w:t>
      </w:r>
      <w:r w:rsidRPr="006E7F8B">
        <w:rPr>
          <w:spacing w:val="-1"/>
          <w:lang w:val="pt-BR"/>
        </w:rPr>
        <w:t>manifestações</w:t>
      </w:r>
      <w:r>
        <w:rPr>
          <w:spacing w:val="-1"/>
          <w:lang w:val="pt-BR"/>
        </w:rPr>
        <w:t xml:space="preserve"> </w:t>
      </w:r>
      <w:r w:rsidRPr="006E7F8B">
        <w:rPr>
          <w:spacing w:val="-1"/>
          <w:lang w:val="pt-BR"/>
        </w:rPr>
        <w:t>dos</w:t>
      </w:r>
      <w:r>
        <w:rPr>
          <w:spacing w:val="-1"/>
          <w:lang w:val="pt-BR"/>
        </w:rPr>
        <w:t xml:space="preserve"> </w:t>
      </w:r>
      <w:r w:rsidRPr="006E7F8B">
        <w:rPr>
          <w:spacing w:val="-1"/>
          <w:lang w:val="pt-BR"/>
        </w:rPr>
        <w:t>órgãos</w:t>
      </w:r>
      <w:r>
        <w:rPr>
          <w:spacing w:val="-1"/>
          <w:lang w:val="pt-BR"/>
        </w:rPr>
        <w:t xml:space="preserve"> </w:t>
      </w:r>
      <w:r w:rsidRPr="006E7F8B">
        <w:rPr>
          <w:spacing w:val="-1"/>
          <w:lang w:val="pt-BR"/>
        </w:rPr>
        <w:t>e</w:t>
      </w:r>
      <w:r>
        <w:rPr>
          <w:spacing w:val="-1"/>
          <w:lang w:val="pt-BR"/>
        </w:rPr>
        <w:t xml:space="preserve"> </w:t>
      </w:r>
      <w:r w:rsidRPr="006E7F8B">
        <w:rPr>
          <w:spacing w:val="-1"/>
          <w:lang w:val="pt-BR"/>
        </w:rPr>
        <w:t>das</w:t>
      </w:r>
      <w:r>
        <w:rPr>
          <w:spacing w:val="-1"/>
          <w:lang w:val="pt-BR"/>
        </w:rPr>
        <w:t xml:space="preserve"> </w:t>
      </w:r>
      <w:r w:rsidRPr="006E7F8B">
        <w:rPr>
          <w:spacing w:val="-1"/>
          <w:lang w:val="pt-BR"/>
        </w:rPr>
        <w:t>entidades</w:t>
      </w:r>
      <w:r>
        <w:rPr>
          <w:spacing w:val="-1"/>
          <w:lang w:val="pt-BR"/>
        </w:rPr>
        <w:t xml:space="preserve"> </w:t>
      </w:r>
      <w:r w:rsidRPr="006E7F8B">
        <w:rPr>
          <w:spacing w:val="-1"/>
          <w:lang w:val="pt-BR"/>
        </w:rPr>
        <w:t>responsáveis</w:t>
      </w:r>
      <w:r>
        <w:rPr>
          <w:spacing w:val="-1"/>
          <w:lang w:val="pt-BR"/>
        </w:rPr>
        <w:t xml:space="preserve"> </w:t>
      </w:r>
      <w:r w:rsidRPr="006E7F8B">
        <w:rPr>
          <w:spacing w:val="-1"/>
          <w:lang w:val="pt-BR"/>
        </w:rPr>
        <w:t>pelas</w:t>
      </w:r>
      <w:r>
        <w:rPr>
          <w:spacing w:val="-1"/>
          <w:lang w:val="pt-BR"/>
        </w:rPr>
        <w:t xml:space="preserve"> </w:t>
      </w:r>
      <w:r w:rsidRPr="006E7F8B">
        <w:rPr>
          <w:spacing w:val="-1"/>
          <w:lang w:val="pt-BR"/>
        </w:rPr>
        <w:t>obras</w:t>
      </w:r>
      <w:r>
        <w:rPr>
          <w:spacing w:val="-1"/>
          <w:lang w:val="pt-BR"/>
        </w:rPr>
        <w:t xml:space="preserve"> </w:t>
      </w:r>
      <w:r w:rsidRPr="006E7F8B">
        <w:rPr>
          <w:spacing w:val="-1"/>
          <w:lang w:val="pt-BR"/>
        </w:rPr>
        <w:t>que</w:t>
      </w:r>
      <w:r w:rsidR="00F70ACD">
        <w:rPr>
          <w:spacing w:val="-1"/>
          <w:lang w:val="pt-BR"/>
        </w:rPr>
        <w:t xml:space="preserve"> </w:t>
      </w:r>
      <w:r w:rsidRPr="006E7F8B">
        <w:rPr>
          <w:spacing w:val="-1"/>
          <w:lang w:val="pt-BR"/>
        </w:rPr>
        <w:t>permitam a análise da conveniência e oportunidade de bloqueio das respectivas execuções física, orçamentária e financeira.</w:t>
      </w:r>
    </w:p>
    <w:p w:rsidR="006E7F8B" w:rsidRDefault="006E7F8B" w:rsidP="006E7F8B">
      <w:pPr>
        <w:pStyle w:val="Corpodetexto"/>
        <w:spacing w:line="338" w:lineRule="auto"/>
        <w:ind w:right="86" w:firstLine="851"/>
        <w:rPr>
          <w:spacing w:val="-1"/>
          <w:lang w:val="pt-BR"/>
        </w:rPr>
      </w:pPr>
      <w:r w:rsidRPr="006E7F8B">
        <w:rPr>
          <w:spacing w:val="-1"/>
          <w:lang w:val="pt-BR"/>
        </w:rPr>
        <w:t>§ 1º O Tribunal de Contas da União disponibilizará à Comissão Mista a que se refere o § 1º do art. 166 da Constituição acesso ao seu sistema eletrônico de fiscalização de obras e serviços.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Os processos relativos a obras ou serviços que possam ser objeto de bloqueio nos termos do disposto nos arts. 138 e 139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w:t>
      </w:r>
      <w:r w:rsidRPr="006E7F8B">
        <w:rPr>
          <w:spacing w:val="-1"/>
          <w:lang w:val="pt-BR"/>
        </w:rPr>
        <w:lastRenderedPageBreak/>
        <w:t xml:space="preserve">da data da comunicação prevista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3º A decisão mencionada no § 2º deverá relacionar todas as medidas a serem adotadas pelos responsáveis, com vistas ao saneamento das irregularidades graves.</w:t>
      </w:r>
    </w:p>
    <w:p w:rsidR="006E7F8B" w:rsidRDefault="006E7F8B" w:rsidP="006E7F8B">
      <w:pPr>
        <w:pStyle w:val="Corpodetexto"/>
        <w:spacing w:line="338" w:lineRule="auto"/>
        <w:ind w:right="86" w:firstLine="851"/>
        <w:rPr>
          <w:spacing w:val="-1"/>
          <w:lang w:val="pt-BR"/>
        </w:rPr>
      </w:pPr>
      <w:r w:rsidRPr="006E7F8B">
        <w:rPr>
          <w:spacing w:val="-1"/>
          <w:lang w:val="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rsidR="006E7F8B" w:rsidRDefault="006E7F8B" w:rsidP="006E7F8B">
      <w:pPr>
        <w:pStyle w:val="Corpodetexto"/>
        <w:spacing w:line="338" w:lineRule="auto"/>
        <w:ind w:right="86" w:firstLine="851"/>
        <w:rPr>
          <w:spacing w:val="-1"/>
          <w:lang w:val="pt-BR"/>
        </w:rPr>
      </w:pPr>
      <w:r w:rsidRPr="006E7F8B">
        <w:rPr>
          <w:spacing w:val="-1"/>
          <w:lang w:val="pt-BR"/>
        </w:rPr>
        <w:t>§ 5º Na impossibilidade de cumprimento dos prazos estipulados nos §§ 2º e 4º, o Tribunal de Contas da União deverá informar e justificar ao Congresso Nacional as motivações do atraso.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6º Após a publicação da Lei Orçamentária de 2022,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7º O Tribunal de Contas da União encaminhará, até 15 de maio de 2022, à Comissão Mista a que se refere o § 1º do art. 166 da Constituição, o relatório com as medidas saneadoras adotadas e as pendências relativas a obras e serviços com indícios de irregularidades graves.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8º A decisão pela paralisação ou continuidade de obras ou serviços com indícios de irregularidades graves, nos termos do disposto no § 2º do art. 142, do </w:t>
      </w:r>
      <w:r w:rsidRPr="006E7F8B">
        <w:rPr>
          <w:b/>
          <w:spacing w:val="-1"/>
          <w:lang w:val="pt-BR"/>
        </w:rPr>
        <w:t>caput</w:t>
      </w:r>
      <w:r w:rsidRPr="006E7F8B">
        <w:rPr>
          <w:spacing w:val="-1"/>
          <w:lang w:val="pt-BR"/>
        </w:rPr>
        <w:t xml:space="preserve"> e do § 4º deste artigo, ocorrerá sem prejuízo da continuidade das ações de fiscalização e da apuração de responsabilidades dos gestores que lhes deram causa.</w:t>
      </w:r>
    </w:p>
    <w:p w:rsidR="006E7F8B" w:rsidRDefault="006E7F8B" w:rsidP="006E7F8B">
      <w:pPr>
        <w:pStyle w:val="Corpodetexto"/>
        <w:spacing w:line="338" w:lineRule="auto"/>
        <w:ind w:right="86" w:firstLine="851"/>
        <w:rPr>
          <w:spacing w:val="-1"/>
          <w:lang w:val="pt-BR"/>
        </w:rPr>
      </w:pPr>
      <w:r w:rsidRPr="006E7F8B">
        <w:rPr>
          <w:spacing w:val="-1"/>
          <w:lang w:val="pt-BR"/>
        </w:rPr>
        <w:t>§ 9º Aplica-se às deliberações de que trata este artigo a exigência do § 2º do art. 142.</w:t>
      </w:r>
    </w:p>
    <w:p w:rsidR="006E7F8B" w:rsidRDefault="006E7F8B" w:rsidP="006E7F8B">
      <w:pPr>
        <w:pStyle w:val="Corpodetexto"/>
        <w:spacing w:line="338" w:lineRule="auto"/>
        <w:ind w:right="86" w:firstLine="851"/>
        <w:rPr>
          <w:spacing w:val="-1"/>
          <w:lang w:val="pt-BR"/>
        </w:rPr>
      </w:pPr>
      <w:r w:rsidRPr="006E7F8B">
        <w:rPr>
          <w:spacing w:val="-1"/>
          <w:lang w:val="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rsidR="006E7F8B" w:rsidRDefault="006E7F8B" w:rsidP="00F70ACD">
      <w:pPr>
        <w:pStyle w:val="Corpodetexto"/>
        <w:spacing w:line="338" w:lineRule="auto"/>
        <w:ind w:right="86" w:firstLine="851"/>
        <w:rPr>
          <w:spacing w:val="-1"/>
          <w:lang w:val="pt-BR"/>
        </w:rPr>
      </w:pPr>
      <w:r w:rsidRPr="006E7F8B">
        <w:rPr>
          <w:spacing w:val="-1"/>
          <w:lang w:val="pt-BR"/>
        </w:rPr>
        <w:t>Art. 144.</w:t>
      </w:r>
      <w:r>
        <w:rPr>
          <w:spacing w:val="-1"/>
          <w:lang w:val="pt-BR"/>
        </w:rPr>
        <w:t xml:space="preserve"> </w:t>
      </w:r>
      <w:r w:rsidRPr="006E7F8B">
        <w:rPr>
          <w:spacing w:val="-1"/>
          <w:lang w:val="pt-BR"/>
        </w:rPr>
        <w:t>O Tribunal de Contas da União enviará à Comissão Mista a que se refere o</w:t>
      </w:r>
      <w:r w:rsidR="00F70ACD">
        <w:rPr>
          <w:spacing w:val="-1"/>
          <w:lang w:val="pt-BR"/>
        </w:rPr>
        <w:t xml:space="preserve"> </w:t>
      </w:r>
      <w:r w:rsidRPr="006E7F8B">
        <w:rPr>
          <w:spacing w:val="-1"/>
          <w:lang w:val="pt-BR"/>
        </w:rPr>
        <w:t>§ 1º do art. 166 da Constituição, no prazo de até trinta dias após o encaminhamento do Projeto de Lei Orçamentária de 2022, quadro-resumo relativo à qualidade da implementação e ao alcance de metas e dos objetivos dos programas e das ações governamentais objeto de auditorias operacionais realizadas para subsidiar a discussão do Projeto de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145. Com vistas à apreciação do Projeto de Lei Orçamentária de 2022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 </w:t>
      </w:r>
      <w:r w:rsidRPr="006E7F8B">
        <w:rPr>
          <w:spacing w:val="-1"/>
          <w:lang w:val="pt-BR"/>
        </w:rPr>
        <w:lastRenderedPageBreak/>
        <w:t>Geral da União, o acesso irrestrito, para consulta, aos seguintes sistemas ou informações, e o recebimento de seus dados, em meio digital:</w:t>
      </w:r>
    </w:p>
    <w:p w:rsidR="00F70ACD" w:rsidRDefault="006E7F8B" w:rsidP="006E7F8B">
      <w:pPr>
        <w:pStyle w:val="Corpodetexto"/>
        <w:spacing w:line="338" w:lineRule="auto"/>
        <w:ind w:right="86" w:firstLine="851"/>
        <w:rPr>
          <w:spacing w:val="-1"/>
          <w:lang w:val="pt-BR"/>
        </w:rPr>
      </w:pPr>
      <w:r w:rsidRPr="006E7F8B">
        <w:rPr>
          <w:spacing w:val="-1"/>
          <w:lang w:val="pt-BR"/>
        </w:rPr>
        <w:t xml:space="preserve">I - </w:t>
      </w:r>
      <w:proofErr w:type="spellStart"/>
      <w:r w:rsidRPr="006E7F8B">
        <w:rPr>
          <w:spacing w:val="-1"/>
          <w:lang w:val="pt-BR"/>
        </w:rPr>
        <w:t>Siafi</w:t>
      </w:r>
      <w:proofErr w:type="spellEnd"/>
      <w:r w:rsidRPr="006E7F8B">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II - </w:t>
      </w:r>
      <w:proofErr w:type="spellStart"/>
      <w:r w:rsidRPr="006E7F8B">
        <w:rPr>
          <w:spacing w:val="-1"/>
          <w:lang w:val="pt-BR"/>
        </w:rPr>
        <w:t>Siop</w:t>
      </w:r>
      <w:proofErr w:type="spellEnd"/>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Sistema de Análise Gerencial da Arrecadação, inclusive às estatísticas de dados agregados relativos às informações constantes das declarações de imposto sobre a renda das pessoas físicas e jurídicas, respeitado o sigilo fiscal do contribuinte;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Sistema de Informação das Estatais;</w:t>
      </w:r>
    </w:p>
    <w:p w:rsidR="00F70ACD"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xml:space="preserve">- </w:t>
      </w:r>
      <w:proofErr w:type="spellStart"/>
      <w:r w:rsidRPr="006E7F8B">
        <w:rPr>
          <w:spacing w:val="-1"/>
          <w:lang w:val="pt-BR"/>
        </w:rPr>
        <w:t>Siasg</w:t>
      </w:r>
      <w:proofErr w:type="spellEnd"/>
      <w:r w:rsidRPr="006E7F8B">
        <w:rPr>
          <w:spacing w:val="-1"/>
          <w:lang w:val="pt-BR"/>
        </w:rPr>
        <w:t xml:space="preserve">, inclusive ao Portal de Compras do Governo Federal - </w:t>
      </w:r>
      <w:proofErr w:type="spellStart"/>
      <w:r w:rsidRPr="006E7F8B">
        <w:rPr>
          <w:spacing w:val="-1"/>
          <w:lang w:val="pt-BR"/>
        </w:rPr>
        <w:t>ComprasNet</w:t>
      </w:r>
      <w:proofErr w:type="spellEnd"/>
      <w:r w:rsidRPr="006E7F8B">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VI - Sistema de Informações Gerenciais de Arrecadação - Informar;</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xml:space="preserve">- cadastro das entidades qualificadas como </w:t>
      </w:r>
      <w:proofErr w:type="spellStart"/>
      <w:r w:rsidRPr="006E7F8B">
        <w:rPr>
          <w:spacing w:val="-1"/>
          <w:lang w:val="pt-BR"/>
        </w:rPr>
        <w:t>Oscip</w:t>
      </w:r>
      <w:proofErr w:type="spellEnd"/>
      <w:r w:rsidRPr="006E7F8B">
        <w:rPr>
          <w:spacing w:val="-1"/>
          <w:lang w:val="pt-BR"/>
        </w:rPr>
        <w:t>, mantido pelo Ministério da Justiça e Segurança Pública;</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CNPJ;</w:t>
      </w:r>
    </w:p>
    <w:p w:rsidR="006E7F8B" w:rsidRDefault="006E7F8B" w:rsidP="006E7F8B">
      <w:pPr>
        <w:pStyle w:val="Corpodetexto"/>
        <w:spacing w:line="338" w:lineRule="auto"/>
        <w:ind w:right="86" w:firstLine="851"/>
        <w:rPr>
          <w:spacing w:val="-1"/>
          <w:lang w:val="pt-BR"/>
        </w:rPr>
      </w:pPr>
      <w:r w:rsidRPr="006E7F8B">
        <w:rPr>
          <w:spacing w:val="-1"/>
          <w:lang w:val="pt-BR"/>
        </w:rPr>
        <w:t>IX</w:t>
      </w:r>
      <w:r>
        <w:rPr>
          <w:spacing w:val="-1"/>
          <w:lang w:val="pt-BR"/>
        </w:rPr>
        <w:t xml:space="preserve"> </w:t>
      </w:r>
      <w:r w:rsidRPr="006E7F8B">
        <w:rPr>
          <w:spacing w:val="-1"/>
          <w:lang w:val="pt-BR"/>
        </w:rPr>
        <w:t>- Sistema de Informação e Apoio à Tomada de Decisão, do Departamento Nacional de Infraestrutura de Transportes - DNIT;</w:t>
      </w:r>
    </w:p>
    <w:p w:rsidR="006E7F8B" w:rsidRDefault="006E7F8B" w:rsidP="006E7F8B">
      <w:pPr>
        <w:pStyle w:val="Corpodetexto"/>
        <w:spacing w:line="338" w:lineRule="auto"/>
        <w:ind w:right="86" w:firstLine="851"/>
        <w:rPr>
          <w:spacing w:val="-1"/>
          <w:lang w:val="pt-BR"/>
        </w:rPr>
      </w:pPr>
      <w:r w:rsidRPr="006E7F8B">
        <w:rPr>
          <w:spacing w:val="-1"/>
          <w:lang w:val="pt-BR"/>
        </w:rPr>
        <w:t>X</w:t>
      </w:r>
      <w:r>
        <w:rPr>
          <w:spacing w:val="-1"/>
          <w:lang w:val="pt-BR"/>
        </w:rPr>
        <w:t xml:space="preserve"> </w:t>
      </w:r>
      <w:r w:rsidRPr="006E7F8B">
        <w:rPr>
          <w:spacing w:val="-1"/>
          <w:lang w:val="pt-BR"/>
        </w:rPr>
        <w:t>- Plataforma +Brasil;</w:t>
      </w:r>
    </w:p>
    <w:p w:rsidR="00F70ACD" w:rsidRDefault="006E7F8B" w:rsidP="006E7F8B">
      <w:pPr>
        <w:pStyle w:val="Corpodetexto"/>
        <w:spacing w:line="338" w:lineRule="auto"/>
        <w:ind w:right="86" w:firstLine="851"/>
        <w:rPr>
          <w:spacing w:val="-1"/>
          <w:lang w:val="pt-BR"/>
        </w:rPr>
      </w:pPr>
      <w:r w:rsidRPr="006E7F8B">
        <w:rPr>
          <w:spacing w:val="-1"/>
          <w:lang w:val="pt-BR"/>
        </w:rPr>
        <w:t>XI</w:t>
      </w:r>
      <w:r>
        <w:rPr>
          <w:spacing w:val="-1"/>
          <w:lang w:val="pt-BR"/>
        </w:rPr>
        <w:t xml:space="preserve"> </w:t>
      </w:r>
      <w:r w:rsidRPr="006E7F8B">
        <w:rPr>
          <w:spacing w:val="-1"/>
          <w:lang w:val="pt-BR"/>
        </w:rPr>
        <w:t xml:space="preserve">- Sistema de Acompanhamento de Contratos, do DNIT; </w:t>
      </w:r>
    </w:p>
    <w:p w:rsidR="006E7F8B" w:rsidRPr="006E7F8B" w:rsidRDefault="006E7F8B" w:rsidP="006E7F8B">
      <w:pPr>
        <w:pStyle w:val="Corpodetexto"/>
        <w:spacing w:line="338" w:lineRule="auto"/>
        <w:ind w:right="86" w:firstLine="851"/>
        <w:rPr>
          <w:spacing w:val="-1"/>
          <w:lang w:val="pt-BR"/>
        </w:rPr>
      </w:pPr>
      <w:r w:rsidRPr="006E7F8B">
        <w:rPr>
          <w:spacing w:val="-1"/>
          <w:lang w:val="pt-BR"/>
        </w:rPr>
        <w:t>XII - CNEA, do Ministério do Meio Ambiente;</w:t>
      </w:r>
    </w:p>
    <w:p w:rsidR="006E7F8B" w:rsidRDefault="006E7F8B" w:rsidP="006E7F8B">
      <w:pPr>
        <w:pStyle w:val="Corpodetexto"/>
        <w:spacing w:line="338" w:lineRule="auto"/>
        <w:ind w:right="86" w:firstLine="851"/>
        <w:rPr>
          <w:spacing w:val="-1"/>
          <w:lang w:val="pt-BR"/>
        </w:rPr>
      </w:pPr>
      <w:r w:rsidRPr="006E7F8B">
        <w:rPr>
          <w:spacing w:val="-1"/>
          <w:lang w:val="pt-BR"/>
        </w:rPr>
        <w:t>XIII</w:t>
      </w:r>
      <w:r>
        <w:rPr>
          <w:spacing w:val="-1"/>
          <w:lang w:val="pt-BR"/>
        </w:rPr>
        <w:t xml:space="preserve"> </w:t>
      </w:r>
      <w:r w:rsidRPr="006E7F8B">
        <w:rPr>
          <w:spacing w:val="-1"/>
          <w:lang w:val="pt-BR"/>
        </w:rPr>
        <w:t xml:space="preserve">- </w:t>
      </w:r>
      <w:proofErr w:type="spellStart"/>
      <w:r w:rsidRPr="006E7F8B">
        <w:rPr>
          <w:spacing w:val="-1"/>
          <w:lang w:val="pt-BR"/>
        </w:rPr>
        <w:t>Siops</w:t>
      </w:r>
      <w:proofErr w:type="spellEnd"/>
      <w:r w:rsidRPr="006E7F8B">
        <w:rPr>
          <w:spacing w:val="-1"/>
          <w:lang w:val="pt-BR"/>
        </w:rPr>
        <w:t>;</w:t>
      </w:r>
    </w:p>
    <w:p w:rsidR="006E7F8B" w:rsidRPr="006E7F8B" w:rsidRDefault="006E7F8B" w:rsidP="006E7F8B">
      <w:pPr>
        <w:pStyle w:val="Corpodetexto"/>
        <w:spacing w:line="338" w:lineRule="auto"/>
        <w:ind w:right="86" w:firstLine="851"/>
        <w:rPr>
          <w:spacing w:val="-1"/>
          <w:lang w:val="pt-BR"/>
        </w:rPr>
      </w:pPr>
      <w:r w:rsidRPr="006E7F8B">
        <w:rPr>
          <w:spacing w:val="-1"/>
          <w:lang w:val="pt-BR"/>
        </w:rPr>
        <w:t>XIV</w:t>
      </w:r>
      <w:r>
        <w:rPr>
          <w:spacing w:val="-1"/>
          <w:lang w:val="pt-BR"/>
        </w:rPr>
        <w:t xml:space="preserve"> </w:t>
      </w:r>
      <w:r w:rsidRPr="006E7F8B">
        <w:rPr>
          <w:spacing w:val="-1"/>
          <w:lang w:val="pt-BR"/>
        </w:rPr>
        <w:t xml:space="preserve">- Sistema de Informações sobre Orçamentos Públicos em Educação - </w:t>
      </w:r>
      <w:proofErr w:type="spellStart"/>
      <w:r w:rsidRPr="006E7F8B">
        <w:rPr>
          <w:spacing w:val="-1"/>
          <w:lang w:val="pt-BR"/>
        </w:rPr>
        <w:t>Siope</w:t>
      </w:r>
      <w:proofErr w:type="spellEnd"/>
      <w:r w:rsidRPr="006E7F8B">
        <w:rPr>
          <w:spacing w:val="-1"/>
          <w:lang w:val="pt-BR"/>
        </w:rPr>
        <w:t>;</w:t>
      </w:r>
    </w:p>
    <w:p w:rsidR="00F70ACD" w:rsidRDefault="006E7F8B" w:rsidP="006E7F8B">
      <w:pPr>
        <w:pStyle w:val="Corpodetexto"/>
        <w:spacing w:line="338" w:lineRule="auto"/>
        <w:ind w:right="86" w:firstLine="851"/>
        <w:rPr>
          <w:spacing w:val="-1"/>
          <w:lang w:val="pt-BR"/>
        </w:rPr>
      </w:pPr>
      <w:r w:rsidRPr="006E7F8B">
        <w:rPr>
          <w:spacing w:val="-1"/>
          <w:lang w:val="pt-BR"/>
        </w:rPr>
        <w:t>XV</w:t>
      </w:r>
      <w:r>
        <w:rPr>
          <w:spacing w:val="-1"/>
          <w:lang w:val="pt-BR"/>
        </w:rPr>
        <w:t xml:space="preserve"> </w:t>
      </w:r>
      <w:r w:rsidRPr="006E7F8B">
        <w:rPr>
          <w:spacing w:val="-1"/>
          <w:lang w:val="pt-BR"/>
        </w:rPr>
        <w:t xml:space="preserve">- Sistema de Informações Contábeis e Fiscais do Setor Público Brasileiro - </w:t>
      </w:r>
      <w:proofErr w:type="spellStart"/>
      <w:r w:rsidRPr="006E7F8B">
        <w:rPr>
          <w:spacing w:val="-1"/>
          <w:lang w:val="pt-BR"/>
        </w:rPr>
        <w:t>Siconfi</w:t>
      </w:r>
      <w:proofErr w:type="spellEnd"/>
      <w:r w:rsidRPr="006E7F8B">
        <w:rPr>
          <w:spacing w:val="-1"/>
          <w:lang w:val="pt-BR"/>
        </w:rPr>
        <w:t xml:space="preserve">; </w:t>
      </w:r>
    </w:p>
    <w:p w:rsidR="006E7F8B" w:rsidRDefault="006E7F8B" w:rsidP="00F70ACD">
      <w:pPr>
        <w:pStyle w:val="Corpodetexto"/>
        <w:spacing w:line="338" w:lineRule="auto"/>
        <w:ind w:right="86" w:firstLine="851"/>
        <w:rPr>
          <w:spacing w:val="-1"/>
          <w:lang w:val="pt-BR"/>
        </w:rPr>
      </w:pPr>
      <w:r w:rsidRPr="006E7F8B">
        <w:rPr>
          <w:spacing w:val="-1"/>
          <w:lang w:val="pt-BR"/>
        </w:rPr>
        <w:t>XVI - Sistemas de informação e banco de dados mantidos pelo Instituto Nacional de</w:t>
      </w:r>
      <w:r w:rsidR="00F70ACD">
        <w:rPr>
          <w:spacing w:val="-1"/>
          <w:lang w:val="pt-BR"/>
        </w:rPr>
        <w:t xml:space="preserve"> </w:t>
      </w:r>
      <w:r w:rsidRPr="006E7F8B">
        <w:rPr>
          <w:spacing w:val="-1"/>
          <w:lang w:val="pt-BR"/>
        </w:rPr>
        <w:t>Estudos e Pesquisas Educacionais Anísio Teixeira - INEP;</w:t>
      </w:r>
    </w:p>
    <w:p w:rsidR="006E7F8B" w:rsidRDefault="006E7F8B" w:rsidP="006E7F8B">
      <w:pPr>
        <w:pStyle w:val="Corpodetexto"/>
        <w:spacing w:line="338" w:lineRule="auto"/>
        <w:ind w:right="86" w:firstLine="851"/>
        <w:rPr>
          <w:spacing w:val="-1"/>
          <w:lang w:val="pt-BR"/>
        </w:rPr>
      </w:pPr>
      <w:r w:rsidRPr="006E7F8B">
        <w:rPr>
          <w:spacing w:val="-1"/>
          <w:lang w:val="pt-BR"/>
        </w:rPr>
        <w:t>XVII</w:t>
      </w:r>
      <w:r>
        <w:rPr>
          <w:spacing w:val="-1"/>
          <w:lang w:val="pt-BR"/>
        </w:rPr>
        <w:t xml:space="preserve"> </w:t>
      </w:r>
      <w:r w:rsidRPr="006E7F8B">
        <w:rPr>
          <w:spacing w:val="-1"/>
          <w:lang w:val="pt-BR"/>
        </w:rPr>
        <w:t>- Sistema utilizado pela Secretaria de Previdência da Secretaria Especial de Previdência e Trabalho do Ministério da Economia para elaboração da Avaliação Atuarial do Regime Próprio de Previdência Social dos Servidores Civis;</w:t>
      </w:r>
    </w:p>
    <w:p w:rsidR="00F70ACD" w:rsidRDefault="006E7F8B" w:rsidP="006E7F8B">
      <w:pPr>
        <w:pStyle w:val="Corpodetexto"/>
        <w:spacing w:line="338" w:lineRule="auto"/>
        <w:ind w:right="86" w:firstLine="851"/>
        <w:rPr>
          <w:spacing w:val="-1"/>
          <w:lang w:val="pt-BR"/>
        </w:rPr>
      </w:pPr>
      <w:r w:rsidRPr="006E7F8B">
        <w:rPr>
          <w:spacing w:val="-1"/>
          <w:lang w:val="pt-BR"/>
        </w:rPr>
        <w:t>XVIII</w:t>
      </w:r>
      <w:r>
        <w:rPr>
          <w:spacing w:val="-1"/>
          <w:lang w:val="pt-BR"/>
        </w:rPr>
        <w:t xml:space="preserve"> </w:t>
      </w:r>
      <w:r w:rsidRPr="006E7F8B">
        <w:rPr>
          <w:spacing w:val="-1"/>
          <w:lang w:val="pt-BR"/>
        </w:rPr>
        <w:t xml:space="preserve">- Sistema Integrado de Administração de Recursos Humanos - </w:t>
      </w:r>
      <w:proofErr w:type="spellStart"/>
      <w:r w:rsidRPr="006E7F8B">
        <w:rPr>
          <w:spacing w:val="-1"/>
          <w:lang w:val="pt-BR"/>
        </w:rPr>
        <w:t>Siape</w:t>
      </w:r>
      <w:proofErr w:type="spellEnd"/>
      <w:r w:rsidRPr="006E7F8B">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XIX - Sistema Único de Benefícios - </w:t>
      </w:r>
      <w:proofErr w:type="spellStart"/>
      <w:r w:rsidRPr="006E7F8B">
        <w:rPr>
          <w:spacing w:val="-1"/>
          <w:lang w:val="pt-BR"/>
        </w:rPr>
        <w:t>Siube</w:t>
      </w:r>
      <w:proofErr w:type="spellEnd"/>
      <w:r w:rsidRPr="006E7F8B">
        <w:rPr>
          <w:spacing w:val="-1"/>
          <w:lang w:val="pt-BR"/>
        </w:rPr>
        <w:t>;</w:t>
      </w:r>
    </w:p>
    <w:p w:rsidR="00F70ACD" w:rsidRDefault="006E7F8B" w:rsidP="006E7F8B">
      <w:pPr>
        <w:pStyle w:val="Corpodetexto"/>
        <w:spacing w:line="338" w:lineRule="auto"/>
        <w:ind w:right="86" w:firstLine="851"/>
        <w:rPr>
          <w:spacing w:val="-1"/>
          <w:lang w:val="pt-BR"/>
        </w:rPr>
      </w:pPr>
      <w:r w:rsidRPr="006E7F8B">
        <w:rPr>
          <w:spacing w:val="-1"/>
          <w:lang w:val="pt-BR"/>
        </w:rPr>
        <w:t xml:space="preserve">XX - Sistema Integrado de Tratamento Estatístico de Séries Estratégicas - </w:t>
      </w:r>
      <w:proofErr w:type="spellStart"/>
      <w:r w:rsidRPr="006E7F8B">
        <w:rPr>
          <w:spacing w:val="-1"/>
          <w:lang w:val="pt-BR"/>
        </w:rPr>
        <w:t>Sintese</w:t>
      </w:r>
      <w:proofErr w:type="spellEnd"/>
      <w:r w:rsidRPr="006E7F8B">
        <w:rPr>
          <w:spacing w:val="-1"/>
          <w:lang w:val="pt-BR"/>
        </w:rPr>
        <w:t xml:space="preserve">; </w:t>
      </w:r>
    </w:p>
    <w:p w:rsidR="00F70ACD" w:rsidRDefault="006E7F8B" w:rsidP="006E7F8B">
      <w:pPr>
        <w:pStyle w:val="Corpodetexto"/>
        <w:spacing w:line="338" w:lineRule="auto"/>
        <w:ind w:right="86" w:firstLine="851"/>
        <w:rPr>
          <w:spacing w:val="-1"/>
          <w:lang w:val="pt-BR"/>
        </w:rPr>
      </w:pPr>
      <w:r w:rsidRPr="006E7F8B">
        <w:rPr>
          <w:spacing w:val="-1"/>
          <w:lang w:val="pt-BR"/>
        </w:rPr>
        <w:t xml:space="preserve">XXI - Sistema de Informações dos Regimes Públicos de Previdência - </w:t>
      </w:r>
      <w:proofErr w:type="spellStart"/>
      <w:r w:rsidRPr="006E7F8B">
        <w:rPr>
          <w:spacing w:val="-1"/>
          <w:lang w:val="pt-BR"/>
        </w:rPr>
        <w:t>Cadprev</w:t>
      </w:r>
      <w:proofErr w:type="spellEnd"/>
      <w:r w:rsidRPr="006E7F8B">
        <w:rPr>
          <w:spacing w:val="-1"/>
          <w:lang w:val="pt-BR"/>
        </w:rPr>
        <w:t>;</w:t>
      </w:r>
      <w:r>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 xml:space="preserve">XXII - Sistema Informatizado de Controle de Óbitos - </w:t>
      </w:r>
      <w:proofErr w:type="spellStart"/>
      <w:r w:rsidRPr="006E7F8B">
        <w:rPr>
          <w:spacing w:val="-1"/>
          <w:lang w:val="pt-BR"/>
        </w:rPr>
        <w:t>Sisobi</w:t>
      </w:r>
      <w:proofErr w:type="spellEnd"/>
      <w:r w:rsidRPr="006E7F8B">
        <w:rPr>
          <w:spacing w:val="-1"/>
          <w:lang w:val="pt-BR"/>
        </w:rPr>
        <w:t>;</w:t>
      </w:r>
    </w:p>
    <w:p w:rsidR="00F70ACD" w:rsidRDefault="006E7F8B" w:rsidP="006E7F8B">
      <w:pPr>
        <w:pStyle w:val="Corpodetexto"/>
        <w:spacing w:line="338" w:lineRule="auto"/>
        <w:ind w:right="86" w:firstLine="851"/>
        <w:rPr>
          <w:spacing w:val="-1"/>
          <w:lang w:val="pt-BR"/>
        </w:rPr>
      </w:pPr>
      <w:r w:rsidRPr="006E7F8B">
        <w:rPr>
          <w:spacing w:val="-1"/>
          <w:lang w:val="pt-BR"/>
        </w:rPr>
        <w:t xml:space="preserve">XXIII - Sistema Nacional de Informações de Registros Civis - </w:t>
      </w:r>
      <w:proofErr w:type="spellStart"/>
      <w:r w:rsidRPr="006E7F8B">
        <w:rPr>
          <w:spacing w:val="-1"/>
          <w:lang w:val="pt-BR"/>
        </w:rPr>
        <w:t>Sirc</w:t>
      </w:r>
      <w:proofErr w:type="spellEnd"/>
      <w:r w:rsidRPr="006E7F8B">
        <w:rPr>
          <w:spacing w:val="-1"/>
          <w:lang w:val="pt-BR"/>
        </w:rPr>
        <w:t xml:space="preserv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XXIV - Cadastro Nacional de Informações Sociais - CNIS;</w:t>
      </w:r>
    </w:p>
    <w:p w:rsidR="006E7F8B" w:rsidRDefault="006E7F8B" w:rsidP="006E7F8B">
      <w:pPr>
        <w:pStyle w:val="Corpodetexto"/>
        <w:spacing w:line="338" w:lineRule="auto"/>
        <w:ind w:right="86" w:firstLine="851"/>
        <w:rPr>
          <w:spacing w:val="-1"/>
          <w:lang w:val="pt-BR"/>
        </w:rPr>
      </w:pPr>
      <w:r w:rsidRPr="006E7F8B">
        <w:rPr>
          <w:spacing w:val="-1"/>
          <w:lang w:val="pt-BR"/>
        </w:rPr>
        <w:t>XXV</w:t>
      </w:r>
      <w:r>
        <w:rPr>
          <w:spacing w:val="-1"/>
          <w:lang w:val="pt-BR"/>
        </w:rPr>
        <w:t xml:space="preserve"> </w:t>
      </w:r>
      <w:r w:rsidRPr="006E7F8B">
        <w:rPr>
          <w:spacing w:val="-1"/>
          <w:lang w:val="pt-BR"/>
        </w:rPr>
        <w:t xml:space="preserve">- Sistema Integrado de Gestão Patrimonial - </w:t>
      </w:r>
      <w:proofErr w:type="spellStart"/>
      <w:r w:rsidRPr="006E7F8B">
        <w:rPr>
          <w:spacing w:val="-1"/>
          <w:lang w:val="pt-BR"/>
        </w:rPr>
        <w:t>Siads</w:t>
      </w:r>
      <w:proofErr w:type="spellEnd"/>
      <w:r w:rsidRPr="006E7F8B">
        <w:rPr>
          <w:spacing w:val="-1"/>
          <w:lang w:val="pt-BR"/>
        </w:rPr>
        <w:t>; e</w:t>
      </w:r>
    </w:p>
    <w:p w:rsidR="006E7F8B" w:rsidRDefault="006E7F8B" w:rsidP="006E7F8B">
      <w:pPr>
        <w:pStyle w:val="Corpodetexto"/>
        <w:spacing w:line="338" w:lineRule="auto"/>
        <w:ind w:right="86" w:firstLine="851"/>
        <w:rPr>
          <w:spacing w:val="-1"/>
          <w:lang w:val="pt-BR"/>
        </w:rPr>
      </w:pPr>
      <w:r w:rsidRPr="006E7F8B">
        <w:rPr>
          <w:spacing w:val="-1"/>
          <w:lang w:val="pt-BR"/>
        </w:rPr>
        <w:t>XXVI</w:t>
      </w:r>
      <w:r>
        <w:rPr>
          <w:spacing w:val="-1"/>
          <w:lang w:val="pt-BR"/>
        </w:rPr>
        <w:t xml:space="preserve"> </w:t>
      </w:r>
      <w:r w:rsidRPr="006E7F8B">
        <w:rPr>
          <w:spacing w:val="-1"/>
          <w:lang w:val="pt-BR"/>
        </w:rPr>
        <w:t>- Sistema Monitor, da Controladoria-Geral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cidadãos e as entidades sem fins lucrativos, credenciados segundo requisitos </w:t>
      </w:r>
      <w:r w:rsidRPr="006E7F8B">
        <w:rPr>
          <w:spacing w:val="-1"/>
          <w:lang w:val="pt-BR"/>
        </w:rPr>
        <w:lastRenderedPageBreak/>
        <w:t>estabelecidos pelos órgãos gestores dos sistemas, poderão ser habilitados para consulta aos sistemas e cadastros de que trata este artigo.</w:t>
      </w:r>
    </w:p>
    <w:p w:rsidR="006E7F8B" w:rsidRDefault="006E7F8B" w:rsidP="006E7F8B">
      <w:pPr>
        <w:pStyle w:val="Corpodetexto"/>
        <w:spacing w:line="338" w:lineRule="auto"/>
        <w:ind w:right="86" w:firstLine="851"/>
        <w:rPr>
          <w:spacing w:val="-1"/>
          <w:lang w:val="pt-BR"/>
        </w:rPr>
      </w:pPr>
      <w:r w:rsidRPr="006E7F8B">
        <w:rPr>
          <w:spacing w:val="-1"/>
          <w:lang w:val="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146. Em cumprimento ao </w:t>
      </w:r>
      <w:r w:rsidRPr="006E7F8B">
        <w:rPr>
          <w:b/>
          <w:spacing w:val="-1"/>
          <w:lang w:val="pt-BR"/>
        </w:rPr>
        <w:t>caput</w:t>
      </w:r>
      <w:r w:rsidRPr="006E7F8B">
        <w:rPr>
          <w:spacing w:val="-1"/>
          <w:lang w:val="pt-BR"/>
        </w:rPr>
        <w:t xml:space="preserve"> do art. 70 da Constituição, o acesso irrestrito e gratuito referido no art. 145 desta Lei será igualmente assegurado: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aos membros do Congresso Nacional, para consulta aos sistemas ou às informações referidos nos incisos II e IV do </w:t>
      </w:r>
      <w:r w:rsidRPr="006E7F8B">
        <w:rPr>
          <w:b/>
          <w:spacing w:val="-1"/>
          <w:lang w:val="pt-BR"/>
        </w:rPr>
        <w:t>caput</w:t>
      </w:r>
      <w:r w:rsidRPr="006E7F8B">
        <w:rPr>
          <w:spacing w:val="-1"/>
          <w:lang w:val="pt-BR"/>
        </w:rPr>
        <w:t xml:space="preserve"> do art. 145, nos maiores níveis de amplitude, abrangência e detalhamento existentes, e por iniciativa própria, a qualquer tempo, aos demais sistemas e cadastros; 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aos órgãos de tecnologia da informação da Câmara dos Deputados e do Senado Federal, bem como a disponibilização, em meio eletrônico, das bases de dados dos sistemas referidos no art. 145, ressalvados os dados e as informações protegidos por sigilo legal, em formato e periodicidade a serem definidos em conjunto com o órgão competente do Poder Executivo federal.</w:t>
      </w:r>
    </w:p>
    <w:p w:rsidR="00F70ACD" w:rsidRDefault="00F70ACD" w:rsidP="006E7F8B">
      <w:pPr>
        <w:pStyle w:val="Corpodetexto"/>
        <w:spacing w:line="338" w:lineRule="auto"/>
        <w:ind w:right="86" w:firstLine="851"/>
        <w:rPr>
          <w:spacing w:val="-1"/>
          <w:lang w:val="pt-BR"/>
        </w:rPr>
      </w:pPr>
    </w:p>
    <w:p w:rsidR="006E7F8B" w:rsidRDefault="006E7F8B" w:rsidP="00F70ACD">
      <w:pPr>
        <w:pStyle w:val="Corpodetexto"/>
        <w:spacing w:line="338" w:lineRule="auto"/>
        <w:ind w:right="86" w:firstLine="851"/>
        <w:jc w:val="center"/>
        <w:rPr>
          <w:spacing w:val="-1"/>
          <w:lang w:val="pt-BR"/>
        </w:rPr>
      </w:pPr>
      <w:r w:rsidRPr="006E7F8B">
        <w:rPr>
          <w:spacing w:val="-1"/>
          <w:lang w:val="pt-BR"/>
        </w:rPr>
        <w:t>CAPÍTULO XI</w:t>
      </w:r>
    </w:p>
    <w:p w:rsidR="006E7F8B" w:rsidRDefault="006E7F8B" w:rsidP="00F70ACD">
      <w:pPr>
        <w:pStyle w:val="Corpodetexto"/>
        <w:spacing w:line="338" w:lineRule="auto"/>
        <w:ind w:right="86" w:firstLine="851"/>
        <w:jc w:val="center"/>
        <w:rPr>
          <w:spacing w:val="-1"/>
          <w:lang w:val="pt-BR"/>
        </w:rPr>
      </w:pPr>
      <w:r w:rsidRPr="006E7F8B">
        <w:rPr>
          <w:spacing w:val="-1"/>
          <w:lang w:val="pt-BR"/>
        </w:rPr>
        <w:t>DA TRANSPARÊNCIA</w:t>
      </w:r>
    </w:p>
    <w:p w:rsidR="00F70ACD" w:rsidRDefault="00F70ACD"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147. Os órgãos dos Poderes Executivo, Legislativo e Judiciário, o Ministério Público da União e a Defensoria Pública da União divulgarão e manterão atualizada, no sítio eletrônico do órgão concedente, relação das entidades privadas beneficiadas nos termos</w:t>
      </w:r>
      <w:r>
        <w:rPr>
          <w:spacing w:val="-1"/>
          <w:lang w:val="pt-BR"/>
        </w:rPr>
        <w:t xml:space="preserve"> </w:t>
      </w:r>
      <w:r w:rsidRPr="006E7F8B">
        <w:rPr>
          <w:spacing w:val="-1"/>
          <w:lang w:val="pt-BR"/>
        </w:rPr>
        <w:t>do disposto nos arts. 77 a 82, contendo, pelo menos: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nome e CNPJ;</w:t>
      </w:r>
    </w:p>
    <w:p w:rsidR="00F70ACD"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nome, função e CPF dos dirigentes;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III - área de atuação;</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endereço da sede;</w:t>
      </w:r>
    </w:p>
    <w:p w:rsidR="00F70ACD"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xml:space="preserve">- data, objeto, valor e número do convênio ou instrumento congênere;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VI - órgão transferidor;</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valores transferidos e respectivas datas;</w:t>
      </w:r>
    </w:p>
    <w:p w:rsidR="00F70ACD"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Pr="006E7F8B">
        <w:rPr>
          <w:spacing w:val="-1"/>
          <w:lang w:val="pt-BR"/>
        </w:rPr>
        <w:t xml:space="preserve">- edital do chamamento e instrumento celebrado;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IX - forma de seleção da entidade.</w:t>
      </w:r>
    </w:p>
    <w:p w:rsidR="006E7F8B" w:rsidRDefault="006E7F8B" w:rsidP="00F70ACD">
      <w:pPr>
        <w:pStyle w:val="Corpodetexto"/>
        <w:spacing w:line="338" w:lineRule="auto"/>
        <w:ind w:right="86" w:firstLine="851"/>
        <w:rPr>
          <w:spacing w:val="-1"/>
          <w:lang w:val="pt-BR"/>
        </w:rPr>
      </w:pPr>
      <w:r w:rsidRPr="006E7F8B">
        <w:rPr>
          <w:spacing w:val="-1"/>
          <w:lang w:val="pt-BR"/>
        </w:rPr>
        <w:t xml:space="preserve">Art. 148. Os órgãos orçamentários manterão atualizados em seu sítio eletrônico a relação dos contratados, com os valores pagos nos últimos três anos, e a íntegra dos contratos e convênios, </w:t>
      </w:r>
      <w:r w:rsidRPr="006E7F8B">
        <w:rPr>
          <w:spacing w:val="-1"/>
          <w:lang w:val="pt-BR"/>
        </w:rPr>
        <w:lastRenderedPageBreak/>
        <w:t>e dos termos ou instrumentos congêneres vigentes, exceto os sigilosos, nos termos d</w:t>
      </w:r>
      <w:r w:rsidR="00F70ACD">
        <w:rPr>
          <w:spacing w:val="-1"/>
          <w:lang w:val="pt-BR"/>
        </w:rPr>
        <w:t xml:space="preserve">o </w:t>
      </w:r>
      <w:r w:rsidRPr="006E7F8B">
        <w:rPr>
          <w:spacing w:val="-1"/>
          <w:lang w:val="pt-BR"/>
        </w:rPr>
        <w:t>disposto na legislação.</w:t>
      </w:r>
    </w:p>
    <w:p w:rsidR="006E7F8B" w:rsidRDefault="006E7F8B" w:rsidP="006E7F8B">
      <w:pPr>
        <w:pStyle w:val="Corpodetexto"/>
        <w:spacing w:line="338" w:lineRule="auto"/>
        <w:ind w:right="86" w:firstLine="851"/>
        <w:rPr>
          <w:spacing w:val="-1"/>
          <w:lang w:val="pt-BR"/>
        </w:rPr>
      </w:pPr>
      <w:r w:rsidRPr="006E7F8B">
        <w:rPr>
          <w:spacing w:val="-1"/>
          <w:lang w:val="pt-BR"/>
        </w:rPr>
        <w:t>Parágrafo único. Serão também divulgadas as informações relativas às alterações contratuais e penalidades.</w:t>
      </w:r>
    </w:p>
    <w:p w:rsidR="006E7F8B" w:rsidRDefault="006E7F8B" w:rsidP="006E7F8B">
      <w:pPr>
        <w:pStyle w:val="Corpodetexto"/>
        <w:spacing w:line="338" w:lineRule="auto"/>
        <w:ind w:right="86" w:firstLine="851"/>
        <w:rPr>
          <w:spacing w:val="-1"/>
          <w:lang w:val="pt-BR"/>
        </w:rPr>
      </w:pPr>
      <w:r w:rsidRPr="006E7F8B">
        <w:rPr>
          <w:spacing w:val="-1"/>
          <w:lang w:val="pt-BR"/>
        </w:rPr>
        <w:t>Art. 149.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órgãos e as entidades federais deverão divulgar e atualizar quadrimestralmente as informações previstas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divulgação prevista no </w:t>
      </w:r>
      <w:r w:rsidRPr="006E7F8B">
        <w:rPr>
          <w:b/>
          <w:spacing w:val="-1"/>
          <w:lang w:val="pt-BR"/>
        </w:rPr>
        <w:t>caput</w:t>
      </w:r>
      <w:r w:rsidRPr="006E7F8B">
        <w:rPr>
          <w:spacing w:val="-1"/>
          <w:lang w:val="pt-BR"/>
        </w:rPr>
        <w:t xml:space="preserve"> deverá ocultar os três primeiros dígitos e os dois dígitos verificadores do CPF.</w:t>
      </w:r>
    </w:p>
    <w:p w:rsidR="006E7F8B" w:rsidRDefault="006E7F8B" w:rsidP="006E7F8B">
      <w:pPr>
        <w:pStyle w:val="Corpodetexto"/>
        <w:spacing w:line="338" w:lineRule="auto"/>
        <w:ind w:right="86" w:firstLine="851"/>
        <w:rPr>
          <w:spacing w:val="-1"/>
          <w:lang w:val="pt-BR"/>
        </w:rPr>
      </w:pPr>
      <w:r w:rsidRPr="006E7F8B">
        <w:rPr>
          <w:spacing w:val="-1"/>
          <w:lang w:val="pt-BR"/>
        </w:rPr>
        <w:t>Art. 150.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p w:rsidR="006E7F8B" w:rsidRDefault="006E7F8B" w:rsidP="006E7F8B">
      <w:pPr>
        <w:pStyle w:val="Corpodetexto"/>
        <w:spacing w:line="338" w:lineRule="auto"/>
        <w:ind w:right="86" w:firstLine="851"/>
        <w:rPr>
          <w:spacing w:val="-1"/>
          <w:lang w:val="pt-BR"/>
        </w:rPr>
      </w:pPr>
      <w:r w:rsidRPr="006E7F8B">
        <w:rPr>
          <w:spacing w:val="-1"/>
          <w:lang w:val="pt-BR"/>
        </w:rPr>
        <w:t>Parágrafo único. Deverão também ser disponibilizadas as informações relativas ao recebimento de quaisquer vantagens, gratificações ou outras parcelas de natureza remuneratória, compensatória ou indenizatória.</w:t>
      </w:r>
    </w:p>
    <w:p w:rsidR="00F70ACD" w:rsidRDefault="00F70ACD" w:rsidP="00F70ACD">
      <w:pPr>
        <w:pStyle w:val="Corpodetexto"/>
        <w:spacing w:line="338" w:lineRule="auto"/>
        <w:ind w:right="86" w:firstLine="851"/>
        <w:jc w:val="center"/>
        <w:rPr>
          <w:spacing w:val="-1"/>
          <w:lang w:val="pt-BR"/>
        </w:rPr>
      </w:pPr>
    </w:p>
    <w:p w:rsidR="006E7F8B" w:rsidRDefault="00F70ACD" w:rsidP="00F70ACD">
      <w:pPr>
        <w:pStyle w:val="Corpodetexto"/>
        <w:spacing w:line="338" w:lineRule="auto"/>
        <w:ind w:right="86" w:firstLine="851"/>
        <w:jc w:val="center"/>
        <w:rPr>
          <w:spacing w:val="-1"/>
          <w:lang w:val="pt-BR"/>
        </w:rPr>
      </w:pPr>
      <w:r w:rsidRPr="006E7F8B">
        <w:rPr>
          <w:spacing w:val="-1"/>
          <w:lang w:val="pt-BR"/>
        </w:rPr>
        <w:t>SEÇÃO I</w:t>
      </w:r>
    </w:p>
    <w:p w:rsidR="006E7F8B" w:rsidRDefault="00F70ACD" w:rsidP="00F70ACD">
      <w:pPr>
        <w:pStyle w:val="Corpodetexto"/>
        <w:spacing w:line="338" w:lineRule="auto"/>
        <w:ind w:right="86" w:firstLine="851"/>
        <w:jc w:val="center"/>
        <w:rPr>
          <w:spacing w:val="-1"/>
          <w:lang w:val="pt-BR"/>
        </w:rPr>
      </w:pPr>
      <w:r w:rsidRPr="006E7F8B">
        <w:rPr>
          <w:spacing w:val="-1"/>
          <w:lang w:val="pt-BR"/>
        </w:rPr>
        <w:t>DA PUBLICIDADE NA ELABORAÇÃO, NA APROVAÇÃO E NA EXECUÇÃO DOS ORÇAMENTOS</w:t>
      </w:r>
    </w:p>
    <w:p w:rsidR="00F70ACD" w:rsidRDefault="00F70ACD" w:rsidP="00F70ACD">
      <w:pPr>
        <w:pStyle w:val="Corpodetexto"/>
        <w:spacing w:line="338" w:lineRule="auto"/>
        <w:ind w:right="86" w:firstLine="851"/>
        <w:jc w:val="center"/>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151. A elaboração e a aprovação dos Projetos de Lei Orçamentária de 2022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rsidR="00CA06AE" w:rsidRDefault="006E7F8B" w:rsidP="006E7F8B">
      <w:pPr>
        <w:pStyle w:val="Corpodetexto"/>
        <w:spacing w:line="338" w:lineRule="auto"/>
        <w:ind w:right="86" w:firstLine="851"/>
        <w:rPr>
          <w:spacing w:val="-1"/>
          <w:lang w:val="pt-BR"/>
        </w:rPr>
      </w:pPr>
      <w:r w:rsidRPr="006E7F8B">
        <w:rPr>
          <w:spacing w:val="-1"/>
          <w:lang w:val="pt-BR"/>
        </w:rPr>
        <w:t xml:space="preserve">§ 1º Serão divulgados nos respectivos sítios eletrônicos: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 - pelo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as estimativas das receitas de que trata o art. 12, § 3º,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 Projeto de Lei Orçamentária de 2022, inclusive em versão simplificada, os seus anexos e as informações complementares;</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c)</w:t>
      </w:r>
      <w:r>
        <w:rPr>
          <w:spacing w:val="-1"/>
          <w:lang w:val="pt-BR"/>
        </w:rPr>
        <w:t xml:space="preserve"> </w:t>
      </w:r>
      <w:r w:rsidRPr="006E7F8B">
        <w:rPr>
          <w:spacing w:val="-1"/>
          <w:lang w:val="pt-BR"/>
        </w:rPr>
        <w:t>a Lei Orçamentária de 2022 e os seus anexos;</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os créditos adicionais e os seus anexos;</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até o vigésimo quinto dia de cada mês, o relatório com a comparação da receita realizada, mensal e acumulada, com a prevista na Lei Orçamentária de 2022 e no cronograma de arrecadação, com a discriminação das parcelas primária e financeira;</w:t>
      </w:r>
    </w:p>
    <w:p w:rsidR="006E7F8B" w:rsidRDefault="006E7F8B" w:rsidP="006E7F8B">
      <w:pPr>
        <w:pStyle w:val="Corpodetexto"/>
        <w:spacing w:line="338" w:lineRule="auto"/>
        <w:ind w:right="86" w:firstLine="851"/>
        <w:rPr>
          <w:spacing w:val="-1"/>
          <w:lang w:val="pt-BR"/>
        </w:rPr>
      </w:pPr>
      <w:r w:rsidRPr="006E7F8B">
        <w:rPr>
          <w:spacing w:val="-1"/>
          <w:lang w:val="pt-BR"/>
        </w:rPr>
        <w:t>g)</w:t>
      </w:r>
      <w:r>
        <w:rPr>
          <w:spacing w:val="-1"/>
          <w:lang w:val="pt-BR"/>
        </w:rPr>
        <w:t xml:space="preserve"> </w:t>
      </w:r>
      <w:r w:rsidRPr="006E7F8B">
        <w:rPr>
          <w:spacing w:val="-1"/>
          <w:lang w:val="pt-BR"/>
        </w:rPr>
        <w:t>até o sexagésimo dia após a data de publicação da Lei Orçamentária de 2022, o cadastro de ações com, no mínimo, o código, o título e a descrição de cada uma das ações constantes dos Orçamentos Fiscal e da Seguridade Social, que poderão ser atualizados, quando necessário, observado o disposto nas alíneas “e” e “f” do inciso III do § 1º do art. 44, desde que as alterações não ampliem ou restrinjam a finalidade da ação, consubstanciada no seu título constante da referida Lei;</w:t>
      </w:r>
    </w:p>
    <w:p w:rsidR="006E7F8B" w:rsidRDefault="006E7F8B" w:rsidP="006E7F8B">
      <w:pPr>
        <w:pStyle w:val="Corpodetexto"/>
        <w:spacing w:line="338" w:lineRule="auto"/>
        <w:ind w:right="86" w:firstLine="851"/>
        <w:rPr>
          <w:spacing w:val="-1"/>
          <w:lang w:val="pt-BR"/>
        </w:rPr>
      </w:pPr>
      <w:r w:rsidRPr="006E7F8B">
        <w:rPr>
          <w:spacing w:val="-1"/>
          <w:lang w:val="pt-BR"/>
        </w:rPr>
        <w:t>h)</w:t>
      </w:r>
      <w:r>
        <w:rPr>
          <w:spacing w:val="-1"/>
          <w:lang w:val="pt-BR"/>
        </w:rPr>
        <w:t xml:space="preserve"> </w:t>
      </w:r>
      <w:r w:rsidRPr="006E7F8B">
        <w:rPr>
          <w:spacing w:val="-1"/>
          <w:lang w:val="pt-BR"/>
        </w:rPr>
        <w:t>até o trigésimo dia após o encerramento de cada bimestre, os demonstrativos relativos a empréstimos e financiamentos, inclusive a fundo perdido, consolidados por agência de fomento, elaborados de acordo com as informações e os critérios constantes do § 3º do art. 123;</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até 30 de abril de cada exercício, o relatório anual, referente ao exercício anterior, de impacto dos programas destinados ao combate das desigualdades;</w:t>
      </w:r>
    </w:p>
    <w:p w:rsidR="006E7F8B" w:rsidRDefault="006E7F8B" w:rsidP="006E7F8B">
      <w:pPr>
        <w:pStyle w:val="Corpodetexto"/>
        <w:spacing w:line="338" w:lineRule="auto"/>
        <w:ind w:right="86" w:firstLine="851"/>
        <w:rPr>
          <w:spacing w:val="-1"/>
          <w:lang w:val="pt-BR"/>
        </w:rPr>
      </w:pPr>
      <w:r w:rsidRPr="006E7F8B">
        <w:rPr>
          <w:spacing w:val="-1"/>
          <w:lang w:val="pt-BR"/>
        </w:rPr>
        <w:t>j)</w:t>
      </w:r>
      <w:r>
        <w:rPr>
          <w:spacing w:val="-1"/>
          <w:lang w:val="pt-BR"/>
        </w:rPr>
        <w:t xml:space="preserve"> </w:t>
      </w:r>
      <w:r w:rsidRPr="006E7F8B">
        <w:rPr>
          <w:spacing w:val="-1"/>
          <w:lang w:val="pt-BR"/>
        </w:rPr>
        <w:t>o demonstrativo, atualizado mensalmente, de contratos, convênios, contratos de repasse ou termos</w:t>
      </w:r>
      <w:r>
        <w:rPr>
          <w:spacing w:val="-1"/>
          <w:lang w:val="pt-BR"/>
        </w:rPr>
        <w:t xml:space="preserve"> </w:t>
      </w:r>
      <w:r w:rsidRPr="006E7F8B">
        <w:rPr>
          <w:spacing w:val="-1"/>
          <w:lang w:val="pt-BR"/>
        </w:rPr>
        <w:t>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rsidR="006E7F8B" w:rsidRDefault="006E7F8B" w:rsidP="006E7F8B">
      <w:pPr>
        <w:pStyle w:val="Corpodetexto"/>
        <w:spacing w:line="338" w:lineRule="auto"/>
        <w:ind w:right="86" w:firstLine="851"/>
        <w:rPr>
          <w:spacing w:val="-1"/>
          <w:lang w:val="pt-BR"/>
        </w:rPr>
      </w:pPr>
      <w:r w:rsidRPr="006E7F8B">
        <w:rPr>
          <w:spacing w:val="-1"/>
          <w:lang w:val="pt-BR"/>
        </w:rPr>
        <w:t>k)</w:t>
      </w:r>
      <w:r>
        <w:rPr>
          <w:spacing w:val="-1"/>
          <w:lang w:val="pt-BR"/>
        </w:rPr>
        <w:t xml:space="preserve"> </w:t>
      </w:r>
      <w:r w:rsidRPr="006E7F8B">
        <w:rPr>
          <w:spacing w:val="-1"/>
          <w:lang w:val="pt-BR"/>
        </w:rPr>
        <w:t>a posição atualizada mensalmente dos limites para empenho e movimentação financeira por órgão do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l)</w:t>
      </w:r>
      <w:r>
        <w:rPr>
          <w:spacing w:val="-1"/>
          <w:lang w:val="pt-BR"/>
        </w:rPr>
        <w:t xml:space="preserve"> </w:t>
      </w:r>
      <w:r w:rsidRPr="006E7F8B">
        <w:rPr>
          <w:spacing w:val="-1"/>
          <w:lang w:val="pt-BR"/>
        </w:rPr>
        <w:t>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rsidR="006E7F8B" w:rsidRDefault="006E7F8B" w:rsidP="006E7F8B">
      <w:pPr>
        <w:pStyle w:val="Corpodetexto"/>
        <w:spacing w:line="338" w:lineRule="auto"/>
        <w:ind w:right="86" w:firstLine="851"/>
        <w:rPr>
          <w:spacing w:val="-1"/>
          <w:lang w:val="pt-BR"/>
        </w:rPr>
      </w:pPr>
      <w:r w:rsidRPr="006E7F8B">
        <w:rPr>
          <w:spacing w:val="-1"/>
          <w:lang w:val="pt-BR"/>
        </w:rPr>
        <w:t>m)</w:t>
      </w:r>
      <w:r>
        <w:rPr>
          <w:spacing w:val="-1"/>
          <w:lang w:val="pt-BR"/>
        </w:rPr>
        <w:t xml:space="preserve"> </w:t>
      </w:r>
      <w:r w:rsidRPr="006E7F8B">
        <w:rPr>
          <w:spacing w:val="-1"/>
          <w:lang w:val="pt-BR"/>
        </w:rPr>
        <w:t>o demonstrativo bimestral das transferências voluntárias realizadas, por ente federativo beneficiado;</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n)</w:t>
      </w:r>
      <w:r>
        <w:rPr>
          <w:spacing w:val="-1"/>
          <w:lang w:val="pt-BR"/>
        </w:rPr>
        <w:t xml:space="preserve"> </w:t>
      </w:r>
      <w:r w:rsidRPr="006E7F8B">
        <w:rPr>
          <w:spacing w:val="-1"/>
          <w:lang w:val="pt-BR"/>
        </w:rPr>
        <w:t>o demonstrativo do fluxo financeiro do regime próprio de previdência dos servidores públicos federais, com a discriminação das despesas por categoria de beneficiário e das receitas por natureza;</w:t>
      </w:r>
    </w:p>
    <w:p w:rsidR="006E7F8B" w:rsidRDefault="006E7F8B" w:rsidP="006E7F8B">
      <w:pPr>
        <w:pStyle w:val="Corpodetexto"/>
        <w:spacing w:line="338" w:lineRule="auto"/>
        <w:ind w:right="86" w:firstLine="851"/>
        <w:rPr>
          <w:spacing w:val="-1"/>
          <w:lang w:val="pt-BR"/>
        </w:rPr>
      </w:pPr>
      <w:r w:rsidRPr="006E7F8B">
        <w:rPr>
          <w:spacing w:val="-1"/>
          <w:lang w:val="pt-BR"/>
        </w:rPr>
        <w:t>o)</w:t>
      </w:r>
      <w:r>
        <w:rPr>
          <w:spacing w:val="-1"/>
          <w:lang w:val="pt-BR"/>
        </w:rPr>
        <w:t xml:space="preserve"> </w:t>
      </w:r>
      <w:r w:rsidRPr="006E7F8B">
        <w:rPr>
          <w:spacing w:val="-1"/>
          <w:lang w:val="pt-BR"/>
        </w:rPr>
        <w:t>até o vigésimo dia de cada mês, a arrecadação mensal, realizada até o mês anterior, das contribuições a que se refere o art. 149 da Constituição, destinadas aos serviços sociais autônomos e a sua destinação por entidade beneficiária;</w:t>
      </w:r>
    </w:p>
    <w:p w:rsidR="006E7F8B" w:rsidRDefault="006E7F8B" w:rsidP="00F70ACD">
      <w:pPr>
        <w:pStyle w:val="Corpodetexto"/>
        <w:spacing w:line="338" w:lineRule="auto"/>
        <w:ind w:right="86" w:firstLine="851"/>
        <w:rPr>
          <w:spacing w:val="-1"/>
          <w:lang w:val="pt-BR"/>
        </w:rPr>
      </w:pPr>
      <w:r w:rsidRPr="006E7F8B">
        <w:rPr>
          <w:spacing w:val="-1"/>
          <w:lang w:val="pt-BR"/>
        </w:rPr>
        <w:t>p)</w:t>
      </w:r>
      <w:r>
        <w:rPr>
          <w:spacing w:val="-1"/>
          <w:lang w:val="pt-BR"/>
        </w:rPr>
        <w:t xml:space="preserve"> </w:t>
      </w:r>
      <w:r w:rsidRPr="006E7F8B">
        <w:rPr>
          <w:spacing w:val="-1"/>
          <w:lang w:val="pt-BR"/>
        </w:rPr>
        <w:t>o demonstrativo dos investimentos públicos em educação, considerada a definição utilizada no Plano Nacional de Educação, com a sua proporção em relação ao Produto Interno Bruto</w:t>
      </w:r>
      <w:r w:rsidR="00F70ACD">
        <w:rPr>
          <w:spacing w:val="-1"/>
          <w:lang w:val="pt-BR"/>
        </w:rPr>
        <w:t xml:space="preserve"> </w:t>
      </w:r>
      <w:r w:rsidRPr="006E7F8B">
        <w:rPr>
          <w:spacing w:val="-1"/>
          <w:lang w:val="pt-BR"/>
        </w:rPr>
        <w:t>-</w:t>
      </w:r>
      <w:r>
        <w:rPr>
          <w:spacing w:val="-1"/>
          <w:lang w:val="pt-BR"/>
        </w:rPr>
        <w:t xml:space="preserve"> </w:t>
      </w:r>
      <w:r w:rsidRPr="006E7F8B">
        <w:rPr>
          <w:spacing w:val="-1"/>
          <w:lang w:val="pt-BR"/>
        </w:rPr>
        <w:t>PIB, detalhado por níveis de ensino e com dados consolidados da União, dos Estados, do Distrito Federal e dos Municípios;</w:t>
      </w:r>
    </w:p>
    <w:p w:rsidR="006E7F8B" w:rsidRDefault="006E7F8B" w:rsidP="006E7F8B">
      <w:pPr>
        <w:pStyle w:val="Corpodetexto"/>
        <w:spacing w:line="338" w:lineRule="auto"/>
        <w:ind w:right="86" w:firstLine="851"/>
        <w:rPr>
          <w:spacing w:val="-1"/>
          <w:lang w:val="pt-BR"/>
        </w:rPr>
      </w:pPr>
      <w:r w:rsidRPr="006E7F8B">
        <w:rPr>
          <w:spacing w:val="-1"/>
          <w:lang w:val="pt-BR"/>
        </w:rPr>
        <w:t>q)</w:t>
      </w:r>
      <w:r>
        <w:rPr>
          <w:spacing w:val="-1"/>
          <w:lang w:val="pt-BR"/>
        </w:rPr>
        <w:t xml:space="preserve"> </w:t>
      </w:r>
      <w:r w:rsidRPr="006E7F8B">
        <w:rPr>
          <w:spacing w:val="-1"/>
          <w:lang w:val="pt-BR"/>
        </w:rPr>
        <w:t xml:space="preserve">as informações do Fundo Nacional de Saúde sobre repasses efetuados aos Estados, ao Distrito Federal e aos Municípios, com a discriminação das </w:t>
      </w:r>
      <w:proofErr w:type="spellStart"/>
      <w:r w:rsidRPr="006E7F8B">
        <w:rPr>
          <w:spacing w:val="-1"/>
          <w:lang w:val="pt-BR"/>
        </w:rPr>
        <w:t>subfunções</w:t>
      </w:r>
      <w:proofErr w:type="spellEnd"/>
      <w:r w:rsidRPr="006E7F8B">
        <w:rPr>
          <w:spacing w:val="-1"/>
          <w:lang w:val="pt-BR"/>
        </w:rPr>
        <w:t>, dos programas, das ações orçamentárias e, quando houver, dos planos orçamentários;</w:t>
      </w:r>
    </w:p>
    <w:p w:rsidR="006E7F8B" w:rsidRDefault="006E7F8B" w:rsidP="00F70ACD">
      <w:pPr>
        <w:pStyle w:val="Corpodetexto"/>
        <w:spacing w:line="338" w:lineRule="auto"/>
        <w:ind w:right="86" w:firstLine="851"/>
        <w:rPr>
          <w:spacing w:val="-1"/>
          <w:lang w:val="pt-BR"/>
        </w:rPr>
      </w:pPr>
      <w:r w:rsidRPr="006E7F8B">
        <w:rPr>
          <w:spacing w:val="-1"/>
          <w:lang w:val="pt-BR"/>
        </w:rPr>
        <w:t>r)</w:t>
      </w:r>
      <w:r w:rsidR="002C3B61">
        <w:rPr>
          <w:spacing w:val="-1"/>
          <w:lang w:val="pt-BR"/>
        </w:rPr>
        <w:t xml:space="preserve"> (VETADO) </w:t>
      </w:r>
      <w:r w:rsidRPr="006E7F8B">
        <w:rPr>
          <w:spacing w:val="-1"/>
          <w:lang w:val="pt-BR"/>
        </w:rPr>
        <w:t>até 31 de janeiro de cada exercício, o relatório anual,</w:t>
      </w:r>
      <w:r>
        <w:rPr>
          <w:spacing w:val="-1"/>
          <w:lang w:val="pt-BR"/>
        </w:rPr>
        <w:t xml:space="preserve"> </w:t>
      </w:r>
      <w:r w:rsidRPr="006E7F8B">
        <w:rPr>
          <w:spacing w:val="-1"/>
          <w:lang w:val="pt-BR"/>
        </w:rPr>
        <w:t>referente ao exercíci</w:t>
      </w:r>
      <w:r w:rsidR="00F70ACD">
        <w:rPr>
          <w:spacing w:val="-1"/>
          <w:lang w:val="pt-BR"/>
        </w:rPr>
        <w:t xml:space="preserve">o </w:t>
      </w:r>
      <w:r w:rsidRPr="006E7F8B">
        <w:rPr>
          <w:spacing w:val="-1"/>
          <w:lang w:val="pt-BR"/>
        </w:rPr>
        <w:t>anterior, da execução orçamentária do Orçamento Mulher; e</w:t>
      </w:r>
    </w:p>
    <w:p w:rsidR="006E7F8B" w:rsidRDefault="006E7F8B" w:rsidP="006E7F8B">
      <w:pPr>
        <w:pStyle w:val="Corpodetexto"/>
        <w:spacing w:line="338" w:lineRule="auto"/>
        <w:ind w:right="86" w:firstLine="851"/>
        <w:rPr>
          <w:spacing w:val="-1"/>
          <w:lang w:val="pt-BR"/>
        </w:rPr>
      </w:pPr>
      <w:r w:rsidRPr="006E7F8B">
        <w:rPr>
          <w:spacing w:val="-1"/>
          <w:lang w:val="pt-BR"/>
        </w:rPr>
        <w:t>s)</w:t>
      </w:r>
      <w:r>
        <w:rPr>
          <w:spacing w:val="-1"/>
          <w:lang w:val="pt-BR"/>
        </w:rPr>
        <w:t xml:space="preserve"> </w:t>
      </w:r>
      <w:r w:rsidR="002C3B61">
        <w:rPr>
          <w:spacing w:val="-1"/>
          <w:lang w:val="pt-BR"/>
        </w:rPr>
        <w:t xml:space="preserve">(VETADO) </w:t>
      </w:r>
      <w:r w:rsidRPr="006E7F8B">
        <w:rPr>
          <w:spacing w:val="-1"/>
          <w:lang w:val="pt-BR"/>
        </w:rPr>
        <w:t>demonstrativo atualizado que possibilite identificar as programações orçamentárias relacionadas com os programas governamentais que adotam denominação diversa da constante dos elementos de classificação da lei orçamentária anual;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pela Comissão Mista a que se refere o § 1º do art. 166 da Constituição:</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 relação atualizada dos contratos e convênios nos quais tenham sido identificados indícios de irregularidades graves;</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o relatório e o parecer preliminar, os relatórios setoriais e final e o parecer final da Comissão, as emendas de cada fase e os pareceres e autógrafo respectivos, relativos ao Projeto de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c)</w:t>
      </w:r>
      <w:r>
        <w:rPr>
          <w:spacing w:val="-1"/>
          <w:lang w:val="pt-BR"/>
        </w:rPr>
        <w:t xml:space="preserve"> </w:t>
      </w:r>
      <w:r w:rsidRPr="006E7F8B">
        <w:rPr>
          <w:spacing w:val="-1"/>
          <w:lang w:val="pt-BR"/>
        </w:rPr>
        <w:t>o relatório e o parecer preliminar, o relatório e o parecer final da Comissão, as emendas de cada fase e os pareceres e autógrafo respectivos, relativos ao projeto desta Lei;</w:t>
      </w:r>
    </w:p>
    <w:p w:rsidR="006E7F8B" w:rsidRDefault="006E7F8B" w:rsidP="006E7F8B">
      <w:pPr>
        <w:pStyle w:val="Corpodetexto"/>
        <w:spacing w:line="338" w:lineRule="auto"/>
        <w:ind w:right="86" w:firstLine="851"/>
        <w:rPr>
          <w:spacing w:val="-1"/>
          <w:lang w:val="pt-BR"/>
        </w:rPr>
      </w:pPr>
      <w:r w:rsidRPr="006E7F8B">
        <w:rPr>
          <w:spacing w:val="-1"/>
          <w:lang w:val="pt-BR"/>
        </w:rPr>
        <w:t>d)</w:t>
      </w:r>
      <w:r>
        <w:rPr>
          <w:spacing w:val="-1"/>
          <w:lang w:val="pt-BR"/>
        </w:rPr>
        <w:t xml:space="preserve"> </w:t>
      </w:r>
      <w:r w:rsidRPr="006E7F8B">
        <w:rPr>
          <w:spacing w:val="-1"/>
          <w:lang w:val="pt-BR"/>
        </w:rPr>
        <w:t>o relatório e o parecer da Comissão, as emendas e os pareceres e autógrafos respectivos, relativos aos projetos de lei e às medidas provisórias sobre créditos adicionais;</w:t>
      </w:r>
    </w:p>
    <w:p w:rsidR="006E7F8B" w:rsidRDefault="006E7F8B" w:rsidP="006E7F8B">
      <w:pPr>
        <w:pStyle w:val="Corpodetexto"/>
        <w:spacing w:line="338" w:lineRule="auto"/>
        <w:ind w:right="86" w:firstLine="851"/>
        <w:rPr>
          <w:spacing w:val="-1"/>
          <w:lang w:val="pt-BR"/>
        </w:rPr>
      </w:pPr>
      <w:r w:rsidRPr="006E7F8B">
        <w:rPr>
          <w:spacing w:val="-1"/>
          <w:lang w:val="pt-BR"/>
        </w:rPr>
        <w:t>e)</w:t>
      </w:r>
      <w:r>
        <w:rPr>
          <w:spacing w:val="-1"/>
          <w:lang w:val="pt-BR"/>
        </w:rPr>
        <w:t xml:space="preserve"> </w:t>
      </w:r>
      <w:r w:rsidRPr="006E7F8B">
        <w:rPr>
          <w:spacing w:val="-1"/>
          <w:lang w:val="pt-BR"/>
        </w:rPr>
        <w:t>a relação das emendas aprovadas ao Projeto de Lei Orçamentária de 2022, com a identificação, em cada emenda, do tipo de autor, do número e do ano da emenda, do autor e do respectivo código, da classificação funcional e programática, do subtítulo e da dotação aprovada pelo Congresso Nacional; e</w:t>
      </w:r>
    </w:p>
    <w:p w:rsidR="006E7F8B" w:rsidRDefault="006E7F8B" w:rsidP="006E7F8B">
      <w:pPr>
        <w:pStyle w:val="Corpodetexto"/>
        <w:spacing w:line="338" w:lineRule="auto"/>
        <w:ind w:right="86" w:firstLine="851"/>
        <w:rPr>
          <w:spacing w:val="-1"/>
          <w:lang w:val="pt-BR"/>
        </w:rPr>
      </w:pPr>
      <w:r w:rsidRPr="006E7F8B">
        <w:rPr>
          <w:spacing w:val="-1"/>
          <w:lang w:val="pt-BR"/>
        </w:rPr>
        <w:t>f)</w:t>
      </w:r>
      <w:r>
        <w:rPr>
          <w:spacing w:val="-1"/>
          <w:lang w:val="pt-BR"/>
        </w:rPr>
        <w:t xml:space="preserve"> </w:t>
      </w:r>
      <w:r w:rsidRPr="006E7F8B">
        <w:rPr>
          <w:spacing w:val="-1"/>
          <w:lang w:val="pt-BR"/>
        </w:rPr>
        <w:t>a relação dos precatórios constantes das programações da Lei Orçamentária, no prazo de até trinta dias após a data de publicação da Lei Orçamentária de 2022;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pelos Poderes Executivo, Legislativo e Judiciário, pelo Ministério Público da União e pela Defensoria Pública da União, no sítio eletrônico de cada unidade jurisdicionada ao Tribunal de </w:t>
      </w:r>
      <w:r w:rsidRPr="006E7F8B">
        <w:rPr>
          <w:spacing w:val="-1"/>
          <w:lang w:val="pt-BR"/>
        </w:rPr>
        <w:lastRenderedPageBreak/>
        <w:t>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rsidR="006E7F8B" w:rsidRDefault="006E7F8B" w:rsidP="006E7F8B">
      <w:pPr>
        <w:pStyle w:val="Corpodetexto"/>
        <w:spacing w:line="338" w:lineRule="auto"/>
        <w:ind w:right="86" w:firstLine="851"/>
        <w:rPr>
          <w:spacing w:val="-1"/>
          <w:lang w:val="pt-BR"/>
        </w:rPr>
      </w:pPr>
      <w:r w:rsidRPr="006E7F8B">
        <w:rPr>
          <w:spacing w:val="-1"/>
          <w:lang w:val="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2022, as informações relativas às ações que tenham sido incluídas no Congresso Nacional.</w:t>
      </w:r>
    </w:p>
    <w:p w:rsidR="006E7F8B" w:rsidRDefault="006E7F8B" w:rsidP="006E7F8B">
      <w:pPr>
        <w:pStyle w:val="Corpodetexto"/>
        <w:spacing w:line="338" w:lineRule="auto"/>
        <w:ind w:right="86" w:firstLine="851"/>
        <w:rPr>
          <w:spacing w:val="-1"/>
          <w:lang w:val="pt-BR"/>
        </w:rPr>
      </w:pPr>
      <w:r w:rsidRPr="006E7F8B">
        <w:rPr>
          <w:spacing w:val="-1"/>
          <w:lang w:val="pt-BR"/>
        </w:rPr>
        <w:t>§ 3º O não encaminhamento das informações de que trata o § 2º implicará a divulgação somente do cadastro das ações constantes do Projeto de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Art. 152.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Os relatórios previstos no </w:t>
      </w:r>
      <w:r w:rsidRPr="006E7F8B">
        <w:rPr>
          <w:b/>
          <w:spacing w:val="-1"/>
          <w:lang w:val="pt-BR"/>
        </w:rPr>
        <w:t>caput</w:t>
      </w:r>
      <w:r w:rsidRPr="006E7F8B">
        <w:rPr>
          <w:spacing w:val="-1"/>
          <w:lang w:val="pt-BR"/>
        </w:rPr>
        <w:t xml:space="preserve"> conterão também:</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os parâmetros constantes do inciso XXII do Anexo II, esperados e efetivamente observados, para o quadrimestre e para o ano;</w:t>
      </w:r>
    </w:p>
    <w:p w:rsidR="006E7F8B" w:rsidRDefault="006E7F8B" w:rsidP="00F70ACD">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 estoque e serviço da dívida pública federal, comparando o resultado do final de</w:t>
      </w:r>
      <w:r w:rsidR="00F70ACD">
        <w:rPr>
          <w:spacing w:val="-1"/>
          <w:lang w:val="pt-BR"/>
        </w:rPr>
        <w:t xml:space="preserve"> </w:t>
      </w:r>
      <w:r w:rsidRPr="006E7F8B">
        <w:rPr>
          <w:spacing w:val="-1"/>
          <w:lang w:val="pt-BR"/>
        </w:rPr>
        <w:t>cada quadrimestre com o do início do exercício e o do final do quadrimestre anterior;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o resultado primário obtido até o quadrimestre, comparando com o programado e discriminando, em milhões de reais, receitas e despesas, obrigatórias e discricionárias, no mesmo formato da previsão atualizada para todo o exercício.</w:t>
      </w:r>
    </w:p>
    <w:p w:rsidR="006E7F8B" w:rsidRDefault="006E7F8B" w:rsidP="006E7F8B">
      <w:pPr>
        <w:pStyle w:val="Corpodetexto"/>
        <w:spacing w:line="338" w:lineRule="auto"/>
        <w:ind w:right="86" w:firstLine="851"/>
        <w:rPr>
          <w:spacing w:val="-1"/>
          <w:lang w:val="pt-BR"/>
        </w:rPr>
      </w:pPr>
      <w:r w:rsidRPr="006E7F8B">
        <w:rPr>
          <w:spacing w:val="-1"/>
          <w:lang w:val="pt-BR"/>
        </w:rPr>
        <w:t>§ 2º O relatório referente ao terceiro quadrimestre de 2022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3º O demonstrativo a que se refere o § 2º será encaminhado, nos prazos previstos no </w:t>
      </w:r>
      <w:r w:rsidRPr="006E7F8B">
        <w:rPr>
          <w:b/>
          <w:spacing w:val="-1"/>
          <w:lang w:val="pt-BR"/>
        </w:rPr>
        <w:t>caput</w:t>
      </w:r>
      <w:r w:rsidRPr="006E7F8B">
        <w:rPr>
          <w:spacing w:val="-1"/>
          <w:lang w:val="pt-BR"/>
        </w:rPr>
        <w:t xml:space="preserve">, aos órgãos relacionados nos incisos II a V do </w:t>
      </w:r>
      <w:r w:rsidRPr="006E7F8B">
        <w:rPr>
          <w:b/>
          <w:spacing w:val="-1"/>
          <w:lang w:val="pt-BR"/>
        </w:rPr>
        <w:t>caput</w:t>
      </w:r>
      <w:r w:rsidRPr="006E7F8B">
        <w:rPr>
          <w:spacing w:val="-1"/>
          <w:lang w:val="pt-BR"/>
        </w:rPr>
        <w:t xml:space="preserve"> do art. 107 do Ato das Disposições Constitucionais Transitórias.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4º A Comissão Mista a que se refere o § 1º do art. 166 da Constituição poderá, por solicitação do Poder Executivo federal ou iniciativa própria, adiar as datas de realização da audiência prevista no </w:t>
      </w:r>
      <w:r w:rsidRPr="006E7F8B">
        <w:rPr>
          <w:b/>
          <w:spacing w:val="-1"/>
          <w:lang w:val="pt-BR"/>
        </w:rPr>
        <w:t>caput</w:t>
      </w:r>
      <w:r w:rsidRPr="006E7F8B">
        <w:rPr>
          <w:spacing w:val="-1"/>
          <w:lang w:val="pt-BR"/>
        </w:rPr>
        <w:t>.</w:t>
      </w:r>
    </w:p>
    <w:p w:rsidR="00F70ACD" w:rsidRDefault="00F70ACD" w:rsidP="00F70ACD">
      <w:pPr>
        <w:pStyle w:val="Corpodetexto"/>
        <w:spacing w:line="338" w:lineRule="auto"/>
        <w:ind w:right="86" w:firstLine="851"/>
        <w:jc w:val="center"/>
        <w:rPr>
          <w:spacing w:val="-1"/>
          <w:lang w:val="pt-BR"/>
        </w:rPr>
      </w:pPr>
    </w:p>
    <w:p w:rsidR="00F70ACD" w:rsidRDefault="00F70ACD" w:rsidP="00F70ACD">
      <w:pPr>
        <w:pStyle w:val="Corpodetexto"/>
        <w:spacing w:line="338" w:lineRule="auto"/>
        <w:ind w:right="86" w:firstLine="851"/>
        <w:jc w:val="center"/>
        <w:rPr>
          <w:spacing w:val="-1"/>
          <w:lang w:val="pt-BR"/>
        </w:rPr>
      </w:pPr>
      <w:r w:rsidRPr="006E7F8B">
        <w:rPr>
          <w:spacing w:val="-1"/>
          <w:lang w:val="pt-BR"/>
        </w:rPr>
        <w:t>SEÇÃO II</w:t>
      </w:r>
    </w:p>
    <w:p w:rsidR="006E7F8B" w:rsidRDefault="00F70ACD" w:rsidP="00F70ACD">
      <w:pPr>
        <w:pStyle w:val="Corpodetexto"/>
        <w:spacing w:line="338" w:lineRule="auto"/>
        <w:ind w:right="86" w:firstLine="851"/>
        <w:jc w:val="center"/>
        <w:rPr>
          <w:spacing w:val="-1"/>
          <w:lang w:val="pt-BR"/>
        </w:rPr>
      </w:pPr>
      <w:r w:rsidRPr="006E7F8B">
        <w:rPr>
          <w:spacing w:val="-1"/>
          <w:lang w:val="pt-BR"/>
        </w:rPr>
        <w:lastRenderedPageBreak/>
        <w:t>DISPOSIÇÕES GERAIS</w:t>
      </w:r>
    </w:p>
    <w:p w:rsidR="00F70ACD" w:rsidRPr="006E7F8B" w:rsidRDefault="00F70ACD"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153.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p w:rsidR="006E7F8B" w:rsidRDefault="006E7F8B" w:rsidP="006E7F8B">
      <w:pPr>
        <w:pStyle w:val="Corpodetexto"/>
        <w:spacing w:line="338" w:lineRule="auto"/>
        <w:ind w:right="86" w:firstLine="851"/>
        <w:rPr>
          <w:spacing w:val="-1"/>
          <w:lang w:val="pt-BR"/>
        </w:rPr>
      </w:pPr>
      <w:r w:rsidRPr="006E7F8B">
        <w:rPr>
          <w:spacing w:val="-1"/>
          <w:lang w:val="pt-BR"/>
        </w:rPr>
        <w:t>Art. 154. As entidades constituídas sob a forma de serviço social autônomo, destinatárias de contribuições dos empregadores incidentes sobre a folha de salários, deverão divulgar, trimestralmente, em seu sítio eletrônico, em local de fácil visualização: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os valores arrecadados com as referidas contribuições, especificando o montante transferido pela União e o arrecadado diretamente pelas entidades;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as demonstrações contábeis;</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especificação de cada receita e de cada despesa constantes dos orçamentos, discriminadas por natureza, finalidade e região, destacando a parcela destinada a serviços sociais e formação profissional;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 estrutura remuneratória dos cargos e das funções e a relação dos nomes de seus dirigentes e dos demais membros do corpo técnico.</w:t>
      </w:r>
    </w:p>
    <w:p w:rsidR="001B1640" w:rsidRDefault="006E7F8B" w:rsidP="006E7F8B">
      <w:pPr>
        <w:pStyle w:val="Corpodetexto"/>
        <w:spacing w:line="338" w:lineRule="auto"/>
        <w:ind w:right="86" w:firstLine="851"/>
        <w:rPr>
          <w:spacing w:val="-1"/>
          <w:lang w:val="pt-BR"/>
        </w:rPr>
      </w:pPr>
      <w:r w:rsidRPr="006E7F8B">
        <w:rPr>
          <w:spacing w:val="-1"/>
          <w:lang w:val="pt-BR"/>
        </w:rPr>
        <w:t xml:space="preserve">§ 1º As entidades previstas no </w:t>
      </w:r>
      <w:r w:rsidRPr="006E7F8B">
        <w:rPr>
          <w:b/>
          <w:spacing w:val="-1"/>
          <w:lang w:val="pt-BR"/>
        </w:rPr>
        <w:t>caput</w:t>
      </w:r>
      <w:r w:rsidRPr="006E7F8B">
        <w:rPr>
          <w:spacing w:val="-1"/>
          <w:lang w:val="pt-BR"/>
        </w:rPr>
        <w:t xml:space="preserve"> divulgarão também em seus sítios eletrônicos: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 - seus orçamentos para o ano de 2022;</w:t>
      </w:r>
      <w:bookmarkStart w:id="0" w:name="_GoBack"/>
      <w:bookmarkEnd w:id="0"/>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demonstrativos de alcance de seus objetivos legais e estatutários, e de cumprimento das respectivas metas;</w:t>
      </w:r>
    </w:p>
    <w:p w:rsidR="006E7F8B" w:rsidRDefault="006E7F8B" w:rsidP="00413681">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resultados dos trabalhos de auditorias independentes sobre suas demonstrações</w:t>
      </w:r>
      <w:r w:rsidR="00413681">
        <w:rPr>
          <w:spacing w:val="-1"/>
          <w:lang w:val="pt-BR"/>
        </w:rPr>
        <w:t xml:space="preserve"> </w:t>
      </w:r>
      <w:r w:rsidRPr="006E7F8B">
        <w:rPr>
          <w:spacing w:val="-1"/>
          <w:lang w:val="pt-BR"/>
        </w:rPr>
        <w:t>contábeis; e</w:t>
      </w:r>
    </w:p>
    <w:p w:rsidR="006E7F8B" w:rsidRDefault="006E7F8B" w:rsidP="00413681">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demonstrativo consolidado dos resultados dos trabalhos de suas unidades</w:t>
      </w:r>
      <w:r>
        <w:rPr>
          <w:spacing w:val="-1"/>
          <w:lang w:val="pt-BR"/>
        </w:rPr>
        <w:t xml:space="preserve"> </w:t>
      </w:r>
      <w:r w:rsidRPr="006E7F8B">
        <w:rPr>
          <w:spacing w:val="-1"/>
          <w:lang w:val="pt-BR"/>
        </w:rPr>
        <w:t>de</w:t>
      </w:r>
      <w:r w:rsidR="00413681">
        <w:rPr>
          <w:spacing w:val="-1"/>
          <w:lang w:val="pt-BR"/>
        </w:rPr>
        <w:t xml:space="preserve"> </w:t>
      </w:r>
      <w:r w:rsidRPr="006E7F8B">
        <w:rPr>
          <w:spacing w:val="-1"/>
          <w:lang w:val="pt-BR"/>
        </w:rPr>
        <w:t>auditoria interna e de ouvidoria.</w:t>
      </w:r>
    </w:p>
    <w:p w:rsidR="006E7F8B" w:rsidRDefault="006E7F8B" w:rsidP="006E7F8B">
      <w:pPr>
        <w:pStyle w:val="Corpodetexto"/>
        <w:spacing w:line="338" w:lineRule="auto"/>
        <w:ind w:right="86" w:firstLine="851"/>
        <w:rPr>
          <w:spacing w:val="-1"/>
          <w:lang w:val="pt-BR"/>
        </w:rPr>
      </w:pPr>
      <w:r w:rsidRPr="006E7F8B">
        <w:rPr>
          <w:spacing w:val="-1"/>
          <w:lang w:val="pt-BR"/>
        </w:rPr>
        <w:t>§ 2º As informações disponibilizadas para consulta nos sítios eletrônicos devem permitir a gravação, em sua integralidade, de relatórios de planilhas, em formatos eletrônicos abertos e não proprietários.</w:t>
      </w:r>
    </w:p>
    <w:p w:rsidR="006E7F8B" w:rsidRDefault="006E7F8B" w:rsidP="006E7F8B">
      <w:pPr>
        <w:pStyle w:val="Corpodetexto"/>
        <w:spacing w:line="338" w:lineRule="auto"/>
        <w:ind w:right="86" w:firstLine="851"/>
        <w:rPr>
          <w:spacing w:val="-1"/>
          <w:lang w:val="pt-BR"/>
        </w:rPr>
      </w:pPr>
      <w:r w:rsidRPr="006E7F8B">
        <w:rPr>
          <w:spacing w:val="-1"/>
          <w:lang w:val="pt-BR"/>
        </w:rPr>
        <w:t>§ 3º O disposto neste artigo aplica-se aos conselhos de fiscalização de profissão regulamentada.</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155. As instituições de que trata o </w:t>
      </w:r>
      <w:r w:rsidRPr="006E7F8B">
        <w:rPr>
          <w:b/>
          <w:spacing w:val="-1"/>
          <w:lang w:val="pt-BR"/>
        </w:rPr>
        <w:t>caput</w:t>
      </w:r>
      <w:r w:rsidRPr="006E7F8B">
        <w:rPr>
          <w:spacing w:val="-1"/>
          <w:lang w:val="pt-BR"/>
        </w:rPr>
        <w:t xml:space="preserve"> do art. 93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w:t>
      </w:r>
      <w:proofErr w:type="spellStart"/>
      <w:r w:rsidRPr="006E7F8B">
        <w:rPr>
          <w:spacing w:val="-1"/>
          <w:lang w:val="pt-BR"/>
        </w:rPr>
        <w:t>Siafi</w:t>
      </w:r>
      <w:proofErr w:type="spellEnd"/>
      <w:r w:rsidRPr="006E7F8B">
        <w:rPr>
          <w:spacing w:val="-1"/>
          <w:lang w:val="pt-BR"/>
        </w:rPr>
        <w:t>, observadas as normas de padronização estabelecidas pelo Poder Executivo federal.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156. Os órgãos da esfera federal referidos no art. 20 da Lei Complementar nº 101, de </w:t>
      </w:r>
      <w:r w:rsidRPr="006E7F8B">
        <w:rPr>
          <w:spacing w:val="-1"/>
          <w:lang w:val="pt-BR"/>
        </w:rPr>
        <w:lastRenderedPageBreak/>
        <w:t xml:space="preserve">2000 - Lei de Responsabilidade Fiscal disponibilizarão, por meio do </w:t>
      </w:r>
      <w:proofErr w:type="spellStart"/>
      <w:r w:rsidRPr="006E7F8B">
        <w:rPr>
          <w:spacing w:val="-1"/>
          <w:lang w:val="pt-BR"/>
        </w:rPr>
        <w:t>Siconfi</w:t>
      </w:r>
      <w:proofErr w:type="spellEnd"/>
      <w:r w:rsidRPr="006E7F8B">
        <w:rPr>
          <w:spacing w:val="-1"/>
          <w:lang w:val="pt-BR"/>
        </w:rPr>
        <w:t>, os relatórios de gestão fiscal, no prazo de até trinta dias após o encerramento de cada quadrimestre.</w:t>
      </w:r>
    </w:p>
    <w:p w:rsidR="006E7F8B" w:rsidRDefault="006E7F8B" w:rsidP="006E7F8B">
      <w:pPr>
        <w:pStyle w:val="Corpodetexto"/>
        <w:spacing w:line="338" w:lineRule="auto"/>
        <w:ind w:right="86" w:firstLine="851"/>
        <w:rPr>
          <w:spacing w:val="-1"/>
          <w:lang w:val="pt-BR"/>
        </w:rPr>
      </w:pPr>
      <w:r w:rsidRPr="006E7F8B">
        <w:rPr>
          <w:spacing w:val="-1"/>
          <w:lang w:val="pt-BR"/>
        </w:rPr>
        <w:t>Art. 157. O Poder Executivo federal informará ao Congresso Nacional sobre os empréstimos feitos pelo Tesouro Nacional a banco oficial federal, nos termos do disposto na alínea “e” do inciso VII do Anexo II.</w:t>
      </w:r>
    </w:p>
    <w:p w:rsidR="006E7F8B" w:rsidRDefault="006E7F8B" w:rsidP="006E7F8B">
      <w:pPr>
        <w:pStyle w:val="Corpodetexto"/>
        <w:spacing w:line="338" w:lineRule="auto"/>
        <w:ind w:right="86" w:firstLine="851"/>
        <w:rPr>
          <w:spacing w:val="-1"/>
          <w:lang w:val="pt-BR"/>
        </w:rPr>
      </w:pPr>
      <w:r w:rsidRPr="006E7F8B">
        <w:rPr>
          <w:spacing w:val="-1"/>
          <w:lang w:val="pt-BR"/>
        </w:rPr>
        <w:t>Art. 158. O Poder Executivo federal adotará providências com vistas a:</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elaborar metodologia de acompanhamento e avaliação dos benefícios tributários, financeiros e creditícios, com o cronograma e a periodicidade das avaliações, com base em indicadores de eficiência, eficácia e efetividade;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designar os órgãos responsáveis pela supervisão, pelo acompanhamento e pela avaliação dos resultados alcançados pelos benefícios tributários, financeiros e creditícios;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elaborar metodologia de acompanhamento dos programas e ações destinados às mulheres com vistas à apuração e divulgação do Orçamento Mulher.</w:t>
      </w:r>
    </w:p>
    <w:p w:rsidR="006E7F8B" w:rsidRDefault="006E7F8B" w:rsidP="009D65AE">
      <w:pPr>
        <w:pStyle w:val="Corpodetexto"/>
        <w:spacing w:line="338" w:lineRule="auto"/>
        <w:ind w:right="86" w:firstLine="851"/>
        <w:rPr>
          <w:spacing w:val="-1"/>
          <w:lang w:val="pt-BR"/>
        </w:rPr>
      </w:pPr>
      <w:r w:rsidRPr="006E7F8B">
        <w:rPr>
          <w:spacing w:val="-1"/>
          <w:lang w:val="pt-BR"/>
        </w:rPr>
        <w:t>Art. 159. O relatório resumido de execução orçamentária a que se refere o art. 165,</w:t>
      </w:r>
      <w:r w:rsidR="009D65AE">
        <w:rPr>
          <w:spacing w:val="-1"/>
          <w:lang w:val="pt-BR"/>
        </w:rPr>
        <w:t xml:space="preserve"> </w:t>
      </w:r>
      <w:r w:rsidRPr="006E7F8B">
        <w:rPr>
          <w:spacing w:val="-1"/>
          <w:lang w:val="pt-BR"/>
        </w:rPr>
        <w:t>§ 3º, da Constituição, conterá demonstrativo da disponibilidade da União por fontes de recursos agregadas, com indicação do saldo inicial de 2022, da arrecadação, da despesa executada no objeto da vinculação, do cancelamento de restos a pagar e do saldo atual.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160. O Congresso Nacional, nos termos do disposto no inciso IX do </w:t>
      </w:r>
      <w:r w:rsidRPr="006E7F8B">
        <w:rPr>
          <w:b/>
          <w:spacing w:val="-1"/>
          <w:lang w:val="pt-BR"/>
        </w:rPr>
        <w:t>caput</w:t>
      </w:r>
      <w:r w:rsidRPr="006E7F8B">
        <w:rPr>
          <w:spacing w:val="-1"/>
          <w:lang w:val="pt-BR"/>
        </w:rPr>
        <w:t xml:space="preserve"> do art. 49 da Constituição, julgará as contas de 2022 a serem prestadas pelo Presidente da República e apreciará os relatórios de 2022 sobre a execução dos planos de governo até o encerramento da sessão legislativa de 2023.</w:t>
      </w:r>
    </w:p>
    <w:p w:rsidR="006E7F8B" w:rsidRDefault="006E7F8B" w:rsidP="009D65AE">
      <w:pPr>
        <w:pStyle w:val="Corpodetexto"/>
        <w:spacing w:line="338" w:lineRule="auto"/>
        <w:ind w:right="86" w:firstLine="851"/>
        <w:rPr>
          <w:spacing w:val="-1"/>
          <w:lang w:val="pt-BR"/>
        </w:rPr>
      </w:pPr>
      <w:r w:rsidRPr="006E7F8B">
        <w:rPr>
          <w:spacing w:val="-1"/>
          <w:lang w:val="pt-BR"/>
        </w:rPr>
        <w:t>Art. 161. A União manterá cadastro informatizado para consulta, com acesso público, das obras e dos serviços de engenharia no âmbito dos orçamentos de que tratam os incisos I e III do</w:t>
      </w:r>
      <w:r w:rsidR="009D65AE">
        <w:rPr>
          <w:spacing w:val="-1"/>
          <w:lang w:val="pt-BR"/>
        </w:rPr>
        <w:t xml:space="preserve"> </w:t>
      </w:r>
      <w:r w:rsidRPr="006E7F8B">
        <w:rPr>
          <w:spacing w:val="-1"/>
          <w:lang w:val="pt-BR"/>
        </w:rPr>
        <w:t>§ 5º do art. 165 da Constituição, que conterá, no mínimo, os seguintes atributos:</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xml:space="preserve">- identificação do objeto, acompanhado de seu programa de trabalho e seu </w:t>
      </w:r>
      <w:proofErr w:type="spellStart"/>
      <w:r w:rsidRPr="006E7F8B">
        <w:rPr>
          <w:spacing w:val="-1"/>
          <w:lang w:val="pt-BR"/>
        </w:rPr>
        <w:t>georreferenciamento</w:t>
      </w:r>
      <w:proofErr w:type="spellEnd"/>
      <w:r w:rsidRPr="006E7F8B">
        <w:rPr>
          <w:spacing w:val="-1"/>
          <w:lang w:val="pt-BR"/>
        </w:rPr>
        <w:t>;</w:t>
      </w:r>
    </w:p>
    <w:p w:rsidR="009D65AE"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xml:space="preserve">- custo global estimado referido à sua data-base; e </w:t>
      </w:r>
    </w:p>
    <w:p w:rsidR="006E7F8B" w:rsidRPr="006E7F8B" w:rsidRDefault="006E7F8B" w:rsidP="006E7F8B">
      <w:pPr>
        <w:pStyle w:val="Corpodetexto"/>
        <w:spacing w:line="338" w:lineRule="auto"/>
        <w:ind w:right="86" w:firstLine="851"/>
        <w:rPr>
          <w:spacing w:val="-1"/>
          <w:lang w:val="pt-BR"/>
        </w:rPr>
      </w:pPr>
      <w:r w:rsidRPr="006E7F8B">
        <w:rPr>
          <w:spacing w:val="-1"/>
          <w:lang w:val="pt-BR"/>
        </w:rPr>
        <w:t>III - data de início e execução física e financeira.</w:t>
      </w:r>
    </w:p>
    <w:p w:rsidR="006E7F8B" w:rsidRDefault="006E7F8B" w:rsidP="009D65AE">
      <w:pPr>
        <w:pStyle w:val="Corpodetexto"/>
        <w:spacing w:line="338" w:lineRule="auto"/>
        <w:ind w:right="86" w:firstLine="851"/>
        <w:rPr>
          <w:spacing w:val="-1"/>
          <w:lang w:val="pt-BR"/>
        </w:rPr>
      </w:pPr>
      <w:r w:rsidRPr="006E7F8B">
        <w:rPr>
          <w:spacing w:val="-1"/>
          <w:lang w:val="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w:t>
      </w:r>
      <w:r w:rsidR="009D65AE">
        <w:rPr>
          <w:spacing w:val="-1"/>
          <w:lang w:val="pt-BR"/>
        </w:rPr>
        <w:t xml:space="preserve"> </w:t>
      </w:r>
      <w:r w:rsidRPr="006E7F8B">
        <w:rPr>
          <w:spacing w:val="-1"/>
          <w:lang w:val="pt-BR"/>
        </w:rPr>
        <w:t>obrigatoriedade de inclusão no cadastro, que considerem, em especial, o custo global, a área de governo e a relevância da obra ou do serviço.</w:t>
      </w:r>
    </w:p>
    <w:p w:rsidR="009D65AE" w:rsidRDefault="009D65AE" w:rsidP="009D65AE">
      <w:pPr>
        <w:pStyle w:val="Corpodetexto"/>
        <w:spacing w:line="338" w:lineRule="auto"/>
        <w:ind w:right="86" w:firstLine="851"/>
        <w:rPr>
          <w:spacing w:val="-1"/>
          <w:lang w:val="pt-BR"/>
        </w:rPr>
      </w:pPr>
    </w:p>
    <w:p w:rsidR="009D65AE" w:rsidRDefault="006E7F8B" w:rsidP="009D65AE">
      <w:pPr>
        <w:pStyle w:val="Corpodetexto"/>
        <w:spacing w:line="338" w:lineRule="auto"/>
        <w:ind w:right="86" w:firstLine="851"/>
        <w:jc w:val="center"/>
        <w:rPr>
          <w:spacing w:val="-1"/>
          <w:lang w:val="pt-BR"/>
        </w:rPr>
      </w:pPr>
      <w:r w:rsidRPr="006E7F8B">
        <w:rPr>
          <w:spacing w:val="-1"/>
          <w:lang w:val="pt-BR"/>
        </w:rPr>
        <w:t>CAPÍTULO XII</w:t>
      </w:r>
    </w:p>
    <w:p w:rsidR="006E7F8B" w:rsidRDefault="006E7F8B" w:rsidP="009D65AE">
      <w:pPr>
        <w:pStyle w:val="Corpodetexto"/>
        <w:spacing w:line="338" w:lineRule="auto"/>
        <w:ind w:right="86" w:firstLine="851"/>
        <w:jc w:val="center"/>
        <w:rPr>
          <w:spacing w:val="-1"/>
          <w:lang w:val="pt-BR"/>
        </w:rPr>
      </w:pPr>
      <w:r w:rsidRPr="006E7F8B">
        <w:rPr>
          <w:spacing w:val="-1"/>
          <w:lang w:val="pt-BR"/>
        </w:rPr>
        <w:t>DISPOSIÇÕES FINAIS</w:t>
      </w:r>
    </w:p>
    <w:p w:rsidR="009D65AE" w:rsidRDefault="009D65AE" w:rsidP="006E7F8B">
      <w:pPr>
        <w:pStyle w:val="Corpodetexto"/>
        <w:spacing w:line="338" w:lineRule="auto"/>
        <w:ind w:right="86" w:firstLine="851"/>
        <w:rPr>
          <w:spacing w:val="-1"/>
          <w:lang w:val="pt-BR"/>
        </w:rPr>
      </w:pPr>
    </w:p>
    <w:p w:rsidR="006E7F8B" w:rsidRDefault="006E7F8B" w:rsidP="006E7F8B">
      <w:pPr>
        <w:pStyle w:val="Corpodetexto"/>
        <w:spacing w:line="338" w:lineRule="auto"/>
        <w:ind w:right="86" w:firstLine="851"/>
        <w:rPr>
          <w:spacing w:val="-1"/>
          <w:lang w:val="pt-BR"/>
        </w:rPr>
      </w:pPr>
      <w:r w:rsidRPr="006E7F8B">
        <w:rPr>
          <w:spacing w:val="-1"/>
          <w:lang w:val="pt-BR"/>
        </w:rPr>
        <w:t>Art. 162. A execução da Lei Orçamentária de 2022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rsidR="006E7F8B" w:rsidRDefault="006E7F8B" w:rsidP="006E7F8B">
      <w:pPr>
        <w:pStyle w:val="Corpodetexto"/>
        <w:spacing w:line="338" w:lineRule="auto"/>
        <w:ind w:right="86" w:firstLine="851"/>
        <w:rPr>
          <w:spacing w:val="-1"/>
          <w:lang w:val="pt-BR"/>
        </w:rPr>
      </w:pPr>
      <w:r w:rsidRPr="006E7F8B">
        <w:rPr>
          <w:spacing w:val="-1"/>
          <w:lang w:val="pt-BR"/>
        </w:rPr>
        <w:t>Art. 163. A despesa não poderá ser realizada se não houver comprovada e suficiente disponibilidade de dotação orçamentária para atendê-la, vedada a adoção de qualquer procedimento que viabilize a sua realização sem observar a referida disponibilidade.</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6E7F8B">
        <w:rPr>
          <w:b/>
          <w:spacing w:val="-1"/>
          <w:lang w:val="pt-BR"/>
        </w:rPr>
        <w:t>caput</w:t>
      </w:r>
      <w:r w:rsidRPr="006E7F8B">
        <w:rPr>
          <w:spacing w:val="-1"/>
          <w:lang w:val="pt-BR"/>
        </w:rPr>
        <w:t>.</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realização de atos de gestão orçamentária, financeira e patrimonial, no âmbito do </w:t>
      </w:r>
      <w:proofErr w:type="spellStart"/>
      <w:r w:rsidRPr="006E7F8B">
        <w:rPr>
          <w:spacing w:val="-1"/>
          <w:lang w:val="pt-BR"/>
        </w:rPr>
        <w:t>Siafi</w:t>
      </w:r>
      <w:proofErr w:type="spellEnd"/>
      <w:r w:rsidRPr="006E7F8B">
        <w:rPr>
          <w:spacing w:val="-1"/>
          <w:lang w:val="pt-BR"/>
        </w:rPr>
        <w:t>, após 31 de dezembro de 2022,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p w:rsidR="006E7F8B" w:rsidRDefault="006E7F8B" w:rsidP="006E7F8B">
      <w:pPr>
        <w:pStyle w:val="Corpodetexto"/>
        <w:spacing w:line="338" w:lineRule="auto"/>
        <w:ind w:right="86" w:firstLine="851"/>
        <w:rPr>
          <w:spacing w:val="-1"/>
          <w:lang w:val="pt-BR"/>
        </w:rPr>
      </w:pPr>
      <w:r w:rsidRPr="006E7F8B">
        <w:rPr>
          <w:spacing w:val="-1"/>
          <w:lang w:val="pt-BR"/>
        </w:rPr>
        <w:t>§ 3º Com vistas a atender o prazo máximo estabelecido no § 2º, o órgão central do Sistema de Contabilidade Federal poderá definir prazos menores para ajustes a serem efetuados por órgãos e entidades da administração pública federal.</w:t>
      </w:r>
    </w:p>
    <w:p w:rsidR="006E7F8B" w:rsidRDefault="006E7F8B" w:rsidP="006E7F8B">
      <w:pPr>
        <w:pStyle w:val="Corpodetexto"/>
        <w:spacing w:line="338" w:lineRule="auto"/>
        <w:ind w:right="86" w:firstLine="851"/>
        <w:rPr>
          <w:spacing w:val="-1"/>
          <w:lang w:val="pt-BR"/>
        </w:rPr>
      </w:pPr>
      <w:r w:rsidRPr="006E7F8B">
        <w:rPr>
          <w:spacing w:val="-1"/>
          <w:lang w:val="pt-BR"/>
        </w:rPr>
        <w:t>§ 4º Para assegurar o conhecimento da composição patrimonial a que se refere o art. 85 da Lei nº 4.320, de 1964, a contabilidade:</w:t>
      </w:r>
    </w:p>
    <w:p w:rsidR="006E7F8B" w:rsidRDefault="006E7F8B" w:rsidP="009D65AE">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reconhecerá o ativo referente aos créditos tributários e não tributários a receber;</w:t>
      </w:r>
      <w:r w:rsidR="009D65AE">
        <w:rPr>
          <w:spacing w:val="-1"/>
          <w:lang w:val="pt-BR"/>
        </w:rPr>
        <w:t xml:space="preserve"> </w:t>
      </w:r>
      <w:r w:rsidRPr="006E7F8B">
        <w:rPr>
          <w:spacing w:val="-1"/>
          <w:lang w:val="pt-BR"/>
        </w:rPr>
        <w:t>e</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segregará os restos a pagar não processados em exigíveis e não exigíveis.</w:t>
      </w:r>
    </w:p>
    <w:p w:rsidR="006E7F8B" w:rsidRDefault="006E7F8B" w:rsidP="009D65AE">
      <w:pPr>
        <w:pStyle w:val="Corpodetexto"/>
        <w:spacing w:line="338" w:lineRule="auto"/>
        <w:ind w:right="86" w:firstLine="851"/>
        <w:rPr>
          <w:spacing w:val="-1"/>
          <w:lang w:val="pt-BR"/>
        </w:rPr>
      </w:pPr>
      <w:r w:rsidRPr="006E7F8B">
        <w:rPr>
          <w:spacing w:val="-1"/>
          <w:lang w:val="pt-BR"/>
        </w:rPr>
        <w:t>§ 5º</w:t>
      </w:r>
      <w:r>
        <w:rPr>
          <w:spacing w:val="-1"/>
          <w:lang w:val="pt-BR"/>
        </w:rPr>
        <w:t xml:space="preserve"> </w:t>
      </w:r>
      <w:r w:rsidRPr="006E7F8B">
        <w:rPr>
          <w:spacing w:val="-1"/>
          <w:lang w:val="pt-BR"/>
        </w:rPr>
        <w:t>Integrarão as demonstrações contábeis consolidadas dos Orçamentos Fiscal e</w:t>
      </w:r>
      <w:r w:rsidR="009D65AE">
        <w:rPr>
          <w:spacing w:val="-1"/>
          <w:lang w:val="pt-BR"/>
        </w:rPr>
        <w:t xml:space="preserve"> </w:t>
      </w:r>
      <w:r w:rsidRPr="006E7F8B">
        <w:rPr>
          <w:spacing w:val="-1"/>
          <w:lang w:val="pt-BR"/>
        </w:rPr>
        <w:t xml:space="preserve">da Seguridade Social da União somente os órgãos e as entidades cuja execução orçamentária e financeira, da receita e da despesa, seja registrada na modalidade total no </w:t>
      </w:r>
      <w:proofErr w:type="spellStart"/>
      <w:r w:rsidRPr="006E7F8B">
        <w:rPr>
          <w:spacing w:val="-1"/>
          <w:lang w:val="pt-BR"/>
        </w:rPr>
        <w:t>Siafi</w:t>
      </w:r>
      <w:proofErr w:type="spellEnd"/>
      <w:r w:rsidRPr="006E7F8B">
        <w:rPr>
          <w:spacing w:val="-1"/>
          <w:lang w:val="pt-BR"/>
        </w:rPr>
        <w:t xml:space="preserve">, conforme estabelecido no </w:t>
      </w:r>
      <w:r w:rsidRPr="006E7F8B">
        <w:rPr>
          <w:b/>
          <w:spacing w:val="-1"/>
          <w:lang w:val="pt-BR"/>
        </w:rPr>
        <w:t>caput</w:t>
      </w:r>
      <w:r w:rsidRPr="006E7F8B">
        <w:rPr>
          <w:spacing w:val="-1"/>
          <w:lang w:val="pt-BR"/>
        </w:rPr>
        <w:t xml:space="preserve"> do art. 6º.</w:t>
      </w:r>
    </w:p>
    <w:p w:rsidR="006E7F8B" w:rsidRDefault="006E7F8B" w:rsidP="006E7F8B">
      <w:pPr>
        <w:pStyle w:val="Corpodetexto"/>
        <w:spacing w:line="338" w:lineRule="auto"/>
        <w:ind w:right="86" w:firstLine="851"/>
        <w:rPr>
          <w:spacing w:val="-1"/>
          <w:lang w:val="pt-BR"/>
        </w:rPr>
      </w:pPr>
      <w:r w:rsidRPr="006E7F8B">
        <w:rPr>
          <w:spacing w:val="-1"/>
          <w:lang w:val="pt-BR"/>
        </w:rPr>
        <w:t>Art. 164. Até o recebimento do demonstrativo a que se referem os §§ 2º e 3º do art. 152, relativo ao terceiro quadrimestre de 2021, fica vedada a adoção de medidas no exercício financeiro de 2022 que impliquem a criação ou a majoração de despesas primárias obrigatórias.</w:t>
      </w:r>
    </w:p>
    <w:p w:rsidR="006E7F8B" w:rsidRDefault="006E7F8B" w:rsidP="006E7F8B">
      <w:pPr>
        <w:pStyle w:val="Corpodetexto"/>
        <w:spacing w:line="338" w:lineRule="auto"/>
        <w:ind w:right="86" w:firstLine="851"/>
        <w:rPr>
          <w:spacing w:val="-1"/>
          <w:lang w:val="pt-BR"/>
        </w:rPr>
      </w:pPr>
      <w:r w:rsidRPr="006E7F8B">
        <w:rPr>
          <w:spacing w:val="-1"/>
          <w:lang w:val="pt-BR"/>
        </w:rPr>
        <w:t>Art. 165. Para fins do disposto no art. 16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as exigências nele contidas integrarão o processo administrativo de que trata o art. 38 da Lei nº 8.666, de 21 de junho de 1993, bem como os procedimentos de desapropriação de imóveis urbanos a que se refere o § 3º do art. 182 da Constituição;</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II</w:t>
      </w:r>
      <w:r>
        <w:rPr>
          <w:spacing w:val="-1"/>
          <w:lang w:val="pt-BR"/>
        </w:rPr>
        <w:t xml:space="preserve"> </w:t>
      </w:r>
      <w:r w:rsidRPr="006E7F8B">
        <w:rPr>
          <w:spacing w:val="-1"/>
          <w:lang w:val="pt-BR"/>
        </w:rPr>
        <w:t xml:space="preserve">- no que se refere ao disposto em seu § 3º, entendem-se como despesas irrelevantes aquelas cujo valor não ultrapasse, para bens e serviços, os limites dos incisos I e II do </w:t>
      </w:r>
      <w:r w:rsidRPr="006E7F8B">
        <w:rPr>
          <w:b/>
          <w:spacing w:val="-1"/>
          <w:lang w:val="pt-BR"/>
        </w:rPr>
        <w:t>caput</w:t>
      </w:r>
      <w:r w:rsidRPr="006E7F8B">
        <w:rPr>
          <w:spacing w:val="-1"/>
          <w:lang w:val="pt-BR"/>
        </w:rPr>
        <w:t xml:space="preserve"> do art. 24 da Lei nº 8.666, de 1993;</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xml:space="preserve">- no que se refere ao inciso I do seu § 1º, na execução das despesas na </w:t>
      </w:r>
      <w:proofErr w:type="spellStart"/>
      <w:r w:rsidRPr="006E7F8B">
        <w:rPr>
          <w:spacing w:val="-1"/>
          <w:lang w:val="pt-BR"/>
        </w:rPr>
        <w:t>antevigência</w:t>
      </w:r>
      <w:proofErr w:type="spellEnd"/>
      <w:r w:rsidRPr="006E7F8B">
        <w:rPr>
          <w:spacing w:val="-1"/>
          <w:lang w:val="pt-BR"/>
        </w:rPr>
        <w:t xml:space="preserve"> da Lei Orçamentária de 2022, o ordenador de despesa poderá considerar os valores constantes do respectivo Projeto de Lei; e</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os valores e as metas constantes no Projeto de Lei Orçamentária de 2022 poderão ser utilizados, até a sanção da respectiva Lei, para demonstrar a previsão orçamentária nos procedimentos referentes à fase interna da licitação.</w:t>
      </w:r>
    </w:p>
    <w:p w:rsidR="006E7F8B" w:rsidRDefault="006E7F8B" w:rsidP="006E7F8B">
      <w:pPr>
        <w:pStyle w:val="Corpodetexto"/>
        <w:spacing w:line="338" w:lineRule="auto"/>
        <w:ind w:right="86" w:firstLine="851"/>
        <w:rPr>
          <w:spacing w:val="-1"/>
          <w:lang w:val="pt-BR"/>
        </w:rPr>
      </w:pPr>
      <w:r w:rsidRPr="006E7F8B">
        <w:rPr>
          <w:spacing w:val="-1"/>
          <w:lang w:val="pt-BR"/>
        </w:rPr>
        <w:t>Art. 166. Para fins do disposto no art. 42 da Lei Complementar nº 101, de 2000 - Lei de Responsabilidade Fiscal, considera-se contraída a obrigação no momento da formalização do contrato administrativo ou do instrumento congênere.</w:t>
      </w:r>
    </w:p>
    <w:p w:rsidR="006E7F8B" w:rsidRDefault="006E7F8B" w:rsidP="006E7F8B">
      <w:pPr>
        <w:pStyle w:val="Corpodetexto"/>
        <w:spacing w:line="338" w:lineRule="auto"/>
        <w:ind w:right="86" w:firstLine="851"/>
        <w:rPr>
          <w:spacing w:val="-1"/>
          <w:lang w:val="pt-BR"/>
        </w:rPr>
      </w:pPr>
      <w:r w:rsidRPr="006E7F8B">
        <w:rPr>
          <w:spacing w:val="-1"/>
          <w:lang w:val="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rsidR="006E7F8B" w:rsidRDefault="006E7F8B" w:rsidP="009D65AE">
      <w:pPr>
        <w:pStyle w:val="Corpodetexto"/>
        <w:spacing w:line="338" w:lineRule="auto"/>
        <w:ind w:right="86" w:firstLine="851"/>
        <w:rPr>
          <w:spacing w:val="-1"/>
          <w:lang w:val="pt-BR"/>
        </w:rPr>
      </w:pPr>
      <w:r w:rsidRPr="006E7F8B">
        <w:rPr>
          <w:spacing w:val="-1"/>
          <w:lang w:val="pt-BR"/>
        </w:rPr>
        <w:t>Art. 167.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w:t>
      </w:r>
      <w:r w:rsidR="009D65AE">
        <w:rPr>
          <w:spacing w:val="-1"/>
          <w:lang w:val="pt-BR"/>
        </w:rPr>
        <w:t xml:space="preserve"> </w:t>
      </w:r>
      <w:r w:rsidRPr="006E7F8B">
        <w:rPr>
          <w:spacing w:val="-1"/>
          <w:lang w:val="pt-BR"/>
        </w:rPr>
        <w:t>-</w:t>
      </w:r>
      <w:r>
        <w:rPr>
          <w:spacing w:val="-1"/>
          <w:lang w:val="pt-BR"/>
        </w:rPr>
        <w:t xml:space="preserve"> </w:t>
      </w:r>
      <w:r w:rsidRPr="006E7F8B">
        <w:rPr>
          <w:spacing w:val="-1"/>
          <w:lang w:val="pt-BR"/>
        </w:rPr>
        <w:t>Lei de Responsabilidade Fiscal, divulgados em sítio eletrônico, e conterão:</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os custos da remuneração das disponibilidades do Tesouro Nacional;</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os custos de manutenção das reservas cambiais, demonstrando a composição das reservas internacionais com a metodologia de cálculo de sua rentabilidade e do custo de captação; e</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 rentabilidade de sua carteira de títulos, destacando os de emissão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As informações de que trata o </w:t>
      </w:r>
      <w:r w:rsidRPr="006E7F8B">
        <w:rPr>
          <w:b/>
          <w:spacing w:val="-1"/>
          <w:lang w:val="pt-BR"/>
        </w:rPr>
        <w:t>caput</w:t>
      </w:r>
      <w:r w:rsidRPr="006E7F8B">
        <w:rPr>
          <w:spacing w:val="-1"/>
          <w:lang w:val="pt-BR"/>
        </w:rPr>
        <w:t xml:space="preserve"> constarão também de relatório a ser encaminhado ao Congresso Nacional, no mínimo, até dez dias antes da reunião conjunta prevista no § 5º do art. 9º da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 xml:space="preserve">Art. 168. A avaliação de que trata o art. 9º, § 5º, da Lei Complementar nº 101, de 2000 - Lei de Responsabilidade Fiscal, será efetuada com fundamento no anexo específico sobre os objetivos das políticas monetária, creditícia e cambial, nos parâmetros e nas projeções para seus principais agregados e variáveis, bem como nas metas de inflação estimadas para o exercício de 2022, conforme o disposto no § 4º do art. 4º daquela Lei Complementar, observado o disposto no inciso I do </w:t>
      </w:r>
      <w:r w:rsidRPr="006E7F8B">
        <w:rPr>
          <w:b/>
          <w:spacing w:val="-1"/>
          <w:lang w:val="pt-BR"/>
        </w:rPr>
        <w:t>caput</w:t>
      </w:r>
      <w:r w:rsidRPr="006E7F8B">
        <w:rPr>
          <w:spacing w:val="-1"/>
          <w:lang w:val="pt-BR"/>
        </w:rPr>
        <w:t xml:space="preserve"> do art. 11 desta Lei.</w:t>
      </w:r>
    </w:p>
    <w:p w:rsidR="006E7F8B" w:rsidRDefault="006E7F8B" w:rsidP="006E7F8B">
      <w:pPr>
        <w:pStyle w:val="Corpodetexto"/>
        <w:spacing w:line="338" w:lineRule="auto"/>
        <w:ind w:right="86" w:firstLine="851"/>
        <w:rPr>
          <w:spacing w:val="-1"/>
          <w:lang w:val="pt-BR"/>
        </w:rPr>
      </w:pPr>
      <w:r w:rsidRPr="006E7F8B">
        <w:rPr>
          <w:spacing w:val="-1"/>
          <w:lang w:val="pt-BR"/>
        </w:rPr>
        <w:t xml:space="preserve">Parágrafo único. A avaliação mencionada no </w:t>
      </w:r>
      <w:r w:rsidRPr="006E7F8B">
        <w:rPr>
          <w:b/>
          <w:spacing w:val="-1"/>
          <w:lang w:val="pt-BR"/>
        </w:rPr>
        <w:t>caput</w:t>
      </w:r>
      <w:r w:rsidRPr="006E7F8B">
        <w:rPr>
          <w:spacing w:val="-1"/>
          <w:lang w:val="pt-BR"/>
        </w:rPr>
        <w:t xml:space="preserve"> incluirá a análise e justificativa da evolução das operações compromissadas do Banco Central do Brasil no período.</w:t>
      </w:r>
    </w:p>
    <w:p w:rsidR="006E7F8B" w:rsidRDefault="006E7F8B" w:rsidP="006E7F8B">
      <w:pPr>
        <w:pStyle w:val="Corpodetexto"/>
        <w:spacing w:line="338" w:lineRule="auto"/>
        <w:ind w:right="86" w:firstLine="851"/>
        <w:rPr>
          <w:spacing w:val="-1"/>
          <w:lang w:val="pt-BR"/>
        </w:rPr>
      </w:pPr>
      <w:r w:rsidRPr="006E7F8B">
        <w:rPr>
          <w:spacing w:val="-1"/>
          <w:lang w:val="pt-BR"/>
        </w:rPr>
        <w:lastRenderedPageBreak/>
        <w:t>Art. 169.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Art. 170. Não serão considerados prorrogados os prazos previstos nesta Lei e na Lei Orçamentária de 2022 se o vencimento recair sobre dia em que não houver expediente ou este for encerrado antes ou iniciado depois da hora normal.</w:t>
      </w:r>
    </w:p>
    <w:p w:rsidR="006E7F8B" w:rsidRDefault="006E7F8B" w:rsidP="006E7F8B">
      <w:pPr>
        <w:pStyle w:val="Corpodetexto"/>
        <w:spacing w:line="338" w:lineRule="auto"/>
        <w:ind w:right="86" w:firstLine="851"/>
        <w:rPr>
          <w:spacing w:val="-1"/>
          <w:lang w:val="pt-BR"/>
        </w:rPr>
      </w:pPr>
      <w:r w:rsidRPr="006E7F8B">
        <w:rPr>
          <w:spacing w:val="-1"/>
          <w:lang w:val="pt-BR"/>
        </w:rPr>
        <w:t>Art. 171. Ato do Poder Executivo federal poderá alterar a relação de que trata o Anexo III em razão de emenda à Constituição ou lei que crie ou extinga obrigações para 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O Poder Executivo federal poderá incluir outras despesas na relação de que trata o </w:t>
      </w:r>
      <w:r w:rsidRPr="006E7F8B">
        <w:rPr>
          <w:b/>
          <w:spacing w:val="-1"/>
          <w:lang w:val="pt-BR"/>
        </w:rPr>
        <w:t>caput</w:t>
      </w:r>
      <w:r w:rsidRPr="006E7F8B">
        <w:rPr>
          <w:spacing w:val="-1"/>
          <w:lang w:val="pt-BR"/>
        </w:rPr>
        <w:t>, desde que demonstre que constituem obrigação constitucional ou legal da União.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A inclusão a que se refere o </w:t>
      </w:r>
      <w:r w:rsidRPr="006E7F8B">
        <w:rPr>
          <w:b/>
          <w:spacing w:val="-1"/>
          <w:lang w:val="pt-BR"/>
        </w:rPr>
        <w:t>caput</w:t>
      </w:r>
      <w:r w:rsidRPr="006E7F8B">
        <w:rPr>
          <w:spacing w:val="-1"/>
          <w:lang w:val="pt-BR"/>
        </w:rPr>
        <w:t xml:space="preserve"> e o § 1º será publicada no Diário Oficial da União e a relação atualizada será incluída no relatório de que trata o § 4º do art. 64, relativo ao bimestre em que ocorrer a publicação.</w:t>
      </w:r>
    </w:p>
    <w:p w:rsidR="006E7F8B" w:rsidRDefault="006E7F8B" w:rsidP="006E7F8B">
      <w:pPr>
        <w:pStyle w:val="Corpodetexto"/>
        <w:spacing w:line="338" w:lineRule="auto"/>
        <w:ind w:right="86" w:firstLine="851"/>
        <w:rPr>
          <w:spacing w:val="-1"/>
          <w:lang w:val="pt-BR"/>
        </w:rPr>
      </w:pPr>
      <w:r w:rsidRPr="006E7F8B">
        <w:rPr>
          <w:spacing w:val="-1"/>
          <w:lang w:val="pt-BR"/>
        </w:rPr>
        <w:t>Art. 172. A retificação dos autógrafos dos Projetos da Lei Orçamentária de 2022 e dos créditos adicionais, na hipótese de comprovado erro no processamento das deliberações no âmbito do Congresso Nacional, somente poderá ocorrer:</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até o dia 17 de julho de 2022, no caso da Lei Orçamentária de 2022; ou</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 até trinta dias após a data de sua publicação no Diário Oficial da União e dentro do exercício financeiro, no caso dos créditos adicionais.</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Vencidos os prazos de que trata o </w:t>
      </w:r>
      <w:r w:rsidRPr="006E7F8B">
        <w:rPr>
          <w:b/>
          <w:spacing w:val="-1"/>
          <w:lang w:val="pt-BR"/>
        </w:rPr>
        <w:t>caput</w:t>
      </w:r>
      <w:r w:rsidRPr="006E7F8B">
        <w:rPr>
          <w:spacing w:val="-1"/>
          <w:lang w:val="pt-BR"/>
        </w:rPr>
        <w:t>, a retificação será feita mediante a abertura de créditos suplementares ou especiais, observado o disposto nos arts. 46 e 47, ou de acordo com o disposto no art. 44, e dentro do correspondente exercício financeiro.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2º Caso as retificações previstas nos incisos I e II do </w:t>
      </w:r>
      <w:r w:rsidRPr="006E7F8B">
        <w:rPr>
          <w:b/>
          <w:spacing w:val="-1"/>
          <w:lang w:val="pt-BR"/>
        </w:rPr>
        <w:t>caput</w:t>
      </w:r>
      <w:r w:rsidRPr="006E7F8B">
        <w:rPr>
          <w:spacing w:val="-1"/>
          <w:lang w:val="pt-BR"/>
        </w:rPr>
        <w:t xml:space="preserve"> levem a que despesas já executadas se encontrem sem cobertura orçamentária, adotar-se-ão os procedimentos previstos no art. 65, § 2º.</w:t>
      </w:r>
    </w:p>
    <w:p w:rsidR="006E7F8B" w:rsidRDefault="006E7F8B" w:rsidP="006E7F8B">
      <w:pPr>
        <w:pStyle w:val="Corpodetexto"/>
        <w:spacing w:line="338" w:lineRule="auto"/>
        <w:ind w:right="86" w:firstLine="851"/>
        <w:rPr>
          <w:spacing w:val="-1"/>
          <w:lang w:val="pt-BR"/>
        </w:rPr>
      </w:pPr>
      <w:r w:rsidRPr="006E7F8B">
        <w:rPr>
          <w:spacing w:val="-1"/>
          <w:lang w:val="pt-BR"/>
        </w:rPr>
        <w:t>Art. 173.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rsidR="006E7F8B" w:rsidRDefault="006E7F8B" w:rsidP="006E7F8B">
      <w:pPr>
        <w:pStyle w:val="Corpodetexto"/>
        <w:spacing w:line="338" w:lineRule="auto"/>
        <w:ind w:right="86" w:firstLine="851"/>
        <w:rPr>
          <w:spacing w:val="-1"/>
          <w:lang w:val="pt-BR"/>
        </w:rPr>
      </w:pPr>
      <w:r w:rsidRPr="006E7F8B">
        <w:rPr>
          <w:spacing w:val="-1"/>
          <w:lang w:val="pt-BR"/>
        </w:rPr>
        <w:t xml:space="preserve">§ 1º A integridade entre os projetos de lei de que trata o </w:t>
      </w:r>
      <w:r w:rsidRPr="006E7F8B">
        <w:rPr>
          <w:b/>
          <w:spacing w:val="-1"/>
          <w:lang w:val="pt-BR"/>
        </w:rPr>
        <w:t>caput</w:t>
      </w:r>
      <w:r w:rsidRPr="006E7F8B">
        <w:rPr>
          <w:spacing w:val="-1"/>
          <w:lang w:val="pt-BR"/>
        </w:rPr>
        <w:t xml:space="preserve">, assim como aqueles decorrentes do disposto no § 14 do art. 166 da Constituição, e os meios eletrônicos é de </w:t>
      </w:r>
      <w:r w:rsidRPr="006E7F8B">
        <w:rPr>
          <w:spacing w:val="-1"/>
          <w:lang w:val="pt-BR"/>
        </w:rPr>
        <w:lastRenderedPageBreak/>
        <w:t>responsabilidade das unidades correspondentes do Ministério da Economia.</w:t>
      </w:r>
    </w:p>
    <w:p w:rsidR="006E7F8B" w:rsidRDefault="006E7F8B" w:rsidP="006E7F8B">
      <w:pPr>
        <w:pStyle w:val="Corpodetexto"/>
        <w:spacing w:line="338" w:lineRule="auto"/>
        <w:ind w:right="86" w:firstLine="851"/>
        <w:rPr>
          <w:spacing w:val="-1"/>
          <w:lang w:val="pt-BR"/>
        </w:rPr>
      </w:pPr>
      <w:r w:rsidRPr="006E7F8B">
        <w:rPr>
          <w:spacing w:val="-1"/>
          <w:lang w:val="pt-BR"/>
        </w:rPr>
        <w:t>§ 2º A integridade entre os</w:t>
      </w:r>
      <w:r>
        <w:rPr>
          <w:spacing w:val="-1"/>
          <w:lang w:val="pt-BR"/>
        </w:rPr>
        <w:t xml:space="preserve"> </w:t>
      </w:r>
      <w:r w:rsidRPr="006E7F8B">
        <w:rPr>
          <w:spacing w:val="-1"/>
          <w:lang w:val="pt-BR"/>
        </w:rPr>
        <w:t>autógrafos referidos neste artigo,</w:t>
      </w:r>
      <w:r>
        <w:rPr>
          <w:spacing w:val="-1"/>
          <w:lang w:val="pt-BR"/>
        </w:rPr>
        <w:t xml:space="preserve"> </w:t>
      </w:r>
      <w:r w:rsidRPr="006E7F8B">
        <w:rPr>
          <w:spacing w:val="-1"/>
          <w:lang w:val="pt-BR"/>
        </w:rPr>
        <w:t>assim como as informações decorrentes do disposto no § 14 do art. 166 da Constituição, e os meios eletrônicos é de responsabilidade do Congresso Nacional.</w:t>
      </w:r>
    </w:p>
    <w:p w:rsidR="006E7F8B" w:rsidRDefault="006E7F8B" w:rsidP="006E7F8B">
      <w:pPr>
        <w:pStyle w:val="Corpodetexto"/>
        <w:spacing w:line="338" w:lineRule="auto"/>
        <w:ind w:right="86" w:firstLine="851"/>
        <w:rPr>
          <w:spacing w:val="-1"/>
          <w:lang w:val="pt-BR"/>
        </w:rPr>
      </w:pPr>
      <w:r w:rsidRPr="006E7F8B">
        <w:rPr>
          <w:spacing w:val="-1"/>
          <w:lang w:val="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rsidR="006E7F8B" w:rsidRDefault="006E7F8B" w:rsidP="006E7F8B">
      <w:pPr>
        <w:pStyle w:val="Corpodetexto"/>
        <w:spacing w:line="338" w:lineRule="auto"/>
        <w:ind w:right="86" w:firstLine="851"/>
        <w:rPr>
          <w:spacing w:val="-1"/>
          <w:lang w:val="pt-BR"/>
        </w:rPr>
      </w:pPr>
      <w:r w:rsidRPr="006E7F8B">
        <w:rPr>
          <w:spacing w:val="-1"/>
          <w:lang w:val="pt-BR"/>
        </w:rPr>
        <w:t>Art. 174.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p w:rsidR="006E7F8B" w:rsidRDefault="006E7F8B" w:rsidP="006E7F8B">
      <w:pPr>
        <w:pStyle w:val="Corpodetexto"/>
        <w:spacing w:line="338" w:lineRule="auto"/>
        <w:ind w:right="86" w:firstLine="851"/>
        <w:rPr>
          <w:spacing w:val="-1"/>
          <w:lang w:val="pt-BR"/>
        </w:rPr>
      </w:pPr>
      <w:r w:rsidRPr="006E7F8B">
        <w:rPr>
          <w:spacing w:val="-1"/>
          <w:lang w:val="pt-BR"/>
        </w:rPr>
        <w:t>Art. 175. Integram esta Lei:</w:t>
      </w:r>
    </w:p>
    <w:p w:rsidR="006E7F8B" w:rsidRDefault="006E7F8B" w:rsidP="006E7F8B">
      <w:pPr>
        <w:pStyle w:val="Corpodetexto"/>
        <w:spacing w:line="338" w:lineRule="auto"/>
        <w:ind w:right="86" w:firstLine="851"/>
        <w:rPr>
          <w:spacing w:val="-1"/>
          <w:lang w:val="pt-BR"/>
        </w:rPr>
      </w:pPr>
      <w:r w:rsidRPr="006E7F8B">
        <w:rPr>
          <w:spacing w:val="-1"/>
          <w:lang w:val="pt-BR"/>
        </w:rPr>
        <w:t>I</w:t>
      </w:r>
      <w:r>
        <w:rPr>
          <w:spacing w:val="-1"/>
          <w:lang w:val="pt-BR"/>
        </w:rPr>
        <w:t xml:space="preserve"> </w:t>
      </w:r>
      <w:r w:rsidRPr="006E7F8B">
        <w:rPr>
          <w:spacing w:val="-1"/>
          <w:lang w:val="pt-BR"/>
        </w:rPr>
        <w:t>- Anexo I - Relação dos quadros orçamentários consolidados;</w:t>
      </w:r>
    </w:p>
    <w:p w:rsidR="006E7F8B" w:rsidRDefault="006E7F8B" w:rsidP="006E7F8B">
      <w:pPr>
        <w:pStyle w:val="Corpodetexto"/>
        <w:spacing w:line="338" w:lineRule="auto"/>
        <w:ind w:right="86" w:firstLine="851"/>
        <w:rPr>
          <w:spacing w:val="-1"/>
          <w:lang w:val="pt-BR"/>
        </w:rPr>
      </w:pPr>
      <w:r w:rsidRPr="006E7F8B">
        <w:rPr>
          <w:spacing w:val="-1"/>
          <w:lang w:val="pt-BR"/>
        </w:rPr>
        <w:t>II</w:t>
      </w:r>
      <w:r>
        <w:rPr>
          <w:spacing w:val="-1"/>
          <w:lang w:val="pt-BR"/>
        </w:rPr>
        <w:t xml:space="preserve"> </w:t>
      </w:r>
      <w:r w:rsidRPr="006E7F8B">
        <w:rPr>
          <w:spacing w:val="-1"/>
          <w:lang w:val="pt-BR"/>
        </w:rPr>
        <w:t>-</w:t>
      </w:r>
      <w:r>
        <w:rPr>
          <w:spacing w:val="-1"/>
          <w:lang w:val="pt-BR"/>
        </w:rPr>
        <w:t xml:space="preserve"> </w:t>
      </w:r>
      <w:r w:rsidRPr="006E7F8B">
        <w:rPr>
          <w:spacing w:val="-1"/>
          <w:lang w:val="pt-BR"/>
        </w:rPr>
        <w:t>Anexo</w:t>
      </w:r>
      <w:r>
        <w:rPr>
          <w:spacing w:val="-1"/>
          <w:lang w:val="pt-BR"/>
        </w:rPr>
        <w:t xml:space="preserve"> </w:t>
      </w:r>
      <w:r w:rsidRPr="006E7F8B">
        <w:rPr>
          <w:spacing w:val="-1"/>
          <w:lang w:val="pt-BR"/>
        </w:rPr>
        <w:t>II</w:t>
      </w:r>
      <w:r>
        <w:rPr>
          <w:spacing w:val="-1"/>
          <w:lang w:val="pt-BR"/>
        </w:rPr>
        <w:t xml:space="preserve"> </w:t>
      </w:r>
      <w:r w:rsidRPr="006E7F8B">
        <w:rPr>
          <w:spacing w:val="-1"/>
          <w:lang w:val="pt-BR"/>
        </w:rPr>
        <w:t>-</w:t>
      </w:r>
      <w:r>
        <w:rPr>
          <w:spacing w:val="-1"/>
          <w:lang w:val="pt-BR"/>
        </w:rPr>
        <w:t xml:space="preserve"> </w:t>
      </w:r>
      <w:r w:rsidRPr="006E7F8B">
        <w:rPr>
          <w:spacing w:val="-1"/>
          <w:lang w:val="pt-BR"/>
        </w:rPr>
        <w:t>Relação</w:t>
      </w:r>
      <w:r>
        <w:rPr>
          <w:spacing w:val="-1"/>
          <w:lang w:val="pt-BR"/>
        </w:rPr>
        <w:t xml:space="preserve"> </w:t>
      </w:r>
      <w:r w:rsidRPr="006E7F8B">
        <w:rPr>
          <w:spacing w:val="-1"/>
          <w:lang w:val="pt-BR"/>
        </w:rPr>
        <w:t>das</w:t>
      </w:r>
      <w:r>
        <w:rPr>
          <w:spacing w:val="-1"/>
          <w:lang w:val="pt-BR"/>
        </w:rPr>
        <w:t xml:space="preserve"> </w:t>
      </w:r>
      <w:r w:rsidRPr="006E7F8B">
        <w:rPr>
          <w:spacing w:val="-1"/>
          <w:lang w:val="pt-BR"/>
        </w:rPr>
        <w:t>informações</w:t>
      </w:r>
      <w:r>
        <w:rPr>
          <w:spacing w:val="-1"/>
          <w:lang w:val="pt-BR"/>
        </w:rPr>
        <w:t xml:space="preserve"> </w:t>
      </w:r>
      <w:r w:rsidRPr="006E7F8B">
        <w:rPr>
          <w:spacing w:val="-1"/>
          <w:lang w:val="pt-BR"/>
        </w:rPr>
        <w:t>complementares</w:t>
      </w:r>
      <w:r>
        <w:rPr>
          <w:spacing w:val="-1"/>
          <w:lang w:val="pt-BR"/>
        </w:rPr>
        <w:t xml:space="preserve"> </w:t>
      </w:r>
      <w:r w:rsidRPr="006E7F8B">
        <w:rPr>
          <w:spacing w:val="-1"/>
          <w:lang w:val="pt-BR"/>
        </w:rPr>
        <w:t>ao</w:t>
      </w:r>
      <w:r>
        <w:rPr>
          <w:spacing w:val="-1"/>
          <w:lang w:val="pt-BR"/>
        </w:rPr>
        <w:t xml:space="preserve"> </w:t>
      </w:r>
      <w:r w:rsidRPr="006E7F8B">
        <w:rPr>
          <w:spacing w:val="-1"/>
          <w:lang w:val="pt-BR"/>
        </w:rPr>
        <w:t>Projeto</w:t>
      </w:r>
      <w:r>
        <w:rPr>
          <w:spacing w:val="-1"/>
          <w:lang w:val="pt-BR"/>
        </w:rPr>
        <w:t xml:space="preserve"> </w:t>
      </w:r>
      <w:r w:rsidRPr="006E7F8B">
        <w:rPr>
          <w:spacing w:val="-1"/>
          <w:lang w:val="pt-BR"/>
        </w:rPr>
        <w:t>de</w:t>
      </w:r>
      <w:r>
        <w:rPr>
          <w:spacing w:val="-1"/>
          <w:lang w:val="pt-BR"/>
        </w:rPr>
        <w:t xml:space="preserve"> </w:t>
      </w:r>
      <w:r w:rsidRPr="006E7F8B">
        <w:rPr>
          <w:spacing w:val="-1"/>
          <w:lang w:val="pt-BR"/>
        </w:rPr>
        <w:t>Lei Orçamentária de 2022;</w:t>
      </w:r>
    </w:p>
    <w:p w:rsidR="006E7F8B" w:rsidRDefault="006E7F8B" w:rsidP="006E7F8B">
      <w:pPr>
        <w:pStyle w:val="Corpodetexto"/>
        <w:spacing w:line="338" w:lineRule="auto"/>
        <w:ind w:right="86" w:firstLine="851"/>
        <w:rPr>
          <w:spacing w:val="-1"/>
          <w:lang w:val="pt-BR"/>
        </w:rPr>
      </w:pPr>
      <w:r w:rsidRPr="006E7F8B">
        <w:rPr>
          <w:spacing w:val="-1"/>
          <w:lang w:val="pt-BR"/>
        </w:rPr>
        <w:t>III</w:t>
      </w:r>
      <w:r>
        <w:rPr>
          <w:spacing w:val="-1"/>
          <w:lang w:val="pt-BR"/>
        </w:rPr>
        <w:t xml:space="preserve"> </w:t>
      </w:r>
      <w:r w:rsidRPr="006E7F8B">
        <w:rPr>
          <w:spacing w:val="-1"/>
          <w:lang w:val="pt-BR"/>
        </w:rPr>
        <w:t>- Anexo III - Despesas que não serão objeto de limitação de empenho, nos termos do disposto no § 2º do art. 9º da Lei Complementar nº 101, de 2000 - Lei Complementar nº 101, de 2000 - Lei de Responsabilidade Fiscal;</w:t>
      </w:r>
    </w:p>
    <w:p w:rsidR="006E7F8B" w:rsidRDefault="006E7F8B" w:rsidP="006E7F8B">
      <w:pPr>
        <w:pStyle w:val="Corpodetexto"/>
        <w:spacing w:line="338" w:lineRule="auto"/>
        <w:ind w:right="86" w:firstLine="851"/>
        <w:rPr>
          <w:spacing w:val="-1"/>
          <w:lang w:val="pt-BR"/>
        </w:rPr>
      </w:pPr>
      <w:r w:rsidRPr="006E7F8B">
        <w:rPr>
          <w:spacing w:val="-1"/>
          <w:lang w:val="pt-BR"/>
        </w:rPr>
        <w:t>IV</w:t>
      </w:r>
      <w:r>
        <w:rPr>
          <w:spacing w:val="-1"/>
          <w:lang w:val="pt-BR"/>
        </w:rPr>
        <w:t xml:space="preserve"> </w:t>
      </w:r>
      <w:r w:rsidRPr="006E7F8B">
        <w:rPr>
          <w:spacing w:val="-1"/>
          <w:lang w:val="pt-BR"/>
        </w:rPr>
        <w:t>- Anexo IV - Metas fiscais, constituídas por:</w:t>
      </w:r>
    </w:p>
    <w:p w:rsidR="006E7F8B" w:rsidRDefault="006E7F8B" w:rsidP="006E7F8B">
      <w:pPr>
        <w:pStyle w:val="Corpodetexto"/>
        <w:spacing w:line="338" w:lineRule="auto"/>
        <w:ind w:right="86" w:firstLine="851"/>
        <w:rPr>
          <w:spacing w:val="-1"/>
          <w:lang w:val="pt-BR"/>
        </w:rPr>
      </w:pPr>
      <w:r w:rsidRPr="006E7F8B">
        <w:rPr>
          <w:spacing w:val="-1"/>
          <w:lang w:val="pt-BR"/>
        </w:rPr>
        <w:t>a)</w:t>
      </w:r>
      <w:r>
        <w:rPr>
          <w:spacing w:val="-1"/>
          <w:lang w:val="pt-BR"/>
        </w:rPr>
        <w:t xml:space="preserve"> </w:t>
      </w:r>
      <w:r w:rsidRPr="006E7F8B">
        <w:rPr>
          <w:spacing w:val="-1"/>
          <w:lang w:val="pt-BR"/>
        </w:rPr>
        <w:t>Anexo IV.1 - Metas fiscais anuais; e</w:t>
      </w:r>
    </w:p>
    <w:p w:rsidR="006E7F8B" w:rsidRDefault="006E7F8B" w:rsidP="006E7F8B">
      <w:pPr>
        <w:pStyle w:val="Corpodetexto"/>
        <w:spacing w:line="338" w:lineRule="auto"/>
        <w:ind w:right="86" w:firstLine="851"/>
        <w:rPr>
          <w:spacing w:val="-1"/>
          <w:lang w:val="pt-BR"/>
        </w:rPr>
      </w:pPr>
      <w:r w:rsidRPr="006E7F8B">
        <w:rPr>
          <w:spacing w:val="-1"/>
          <w:lang w:val="pt-BR"/>
        </w:rPr>
        <w:t>b)</w:t>
      </w:r>
      <w:r>
        <w:rPr>
          <w:spacing w:val="-1"/>
          <w:lang w:val="pt-BR"/>
        </w:rPr>
        <w:t xml:space="preserve"> </w:t>
      </w:r>
      <w:r w:rsidRPr="006E7F8B">
        <w:rPr>
          <w:spacing w:val="-1"/>
          <w:lang w:val="pt-BR"/>
        </w:rPr>
        <w:t>Anexo IV.2 - Demonstrativo da margem de expansão das despesas obrigatórias de caráter continuado;</w:t>
      </w:r>
    </w:p>
    <w:p w:rsidR="006E7F8B" w:rsidRDefault="006E7F8B" w:rsidP="006E7F8B">
      <w:pPr>
        <w:pStyle w:val="Corpodetexto"/>
        <w:spacing w:line="338" w:lineRule="auto"/>
        <w:ind w:right="86" w:firstLine="851"/>
        <w:rPr>
          <w:spacing w:val="-1"/>
          <w:lang w:val="pt-BR"/>
        </w:rPr>
      </w:pPr>
      <w:r w:rsidRPr="006E7F8B">
        <w:rPr>
          <w:spacing w:val="-1"/>
          <w:lang w:val="pt-BR"/>
        </w:rPr>
        <w:t>V</w:t>
      </w:r>
      <w:r>
        <w:rPr>
          <w:spacing w:val="-1"/>
          <w:lang w:val="pt-BR"/>
        </w:rPr>
        <w:t xml:space="preserve"> </w:t>
      </w:r>
      <w:r w:rsidRPr="006E7F8B">
        <w:rPr>
          <w:spacing w:val="-1"/>
          <w:lang w:val="pt-BR"/>
        </w:rPr>
        <w:t>- Anexo V - Riscos fiscais;</w:t>
      </w:r>
    </w:p>
    <w:p w:rsidR="006E7F8B" w:rsidRDefault="006E7F8B" w:rsidP="006E7F8B">
      <w:pPr>
        <w:pStyle w:val="Corpodetexto"/>
        <w:spacing w:line="338" w:lineRule="auto"/>
        <w:ind w:right="86" w:firstLine="851"/>
        <w:rPr>
          <w:spacing w:val="-1"/>
          <w:lang w:val="pt-BR"/>
        </w:rPr>
      </w:pPr>
      <w:r w:rsidRPr="006E7F8B">
        <w:rPr>
          <w:spacing w:val="-1"/>
          <w:lang w:val="pt-BR"/>
        </w:rPr>
        <w:t>VI</w:t>
      </w:r>
      <w:r>
        <w:rPr>
          <w:spacing w:val="-1"/>
          <w:lang w:val="pt-BR"/>
        </w:rPr>
        <w:t xml:space="preserve"> </w:t>
      </w:r>
      <w:r w:rsidRPr="006E7F8B">
        <w:rPr>
          <w:spacing w:val="-1"/>
          <w:lang w:val="pt-BR"/>
        </w:rPr>
        <w:t>- Anexo VI - Objetivos das políticas monetária, creditícia e cambial;</w:t>
      </w:r>
    </w:p>
    <w:p w:rsidR="006E7F8B" w:rsidRDefault="006E7F8B" w:rsidP="006E7F8B">
      <w:pPr>
        <w:pStyle w:val="Corpodetexto"/>
        <w:spacing w:line="338" w:lineRule="auto"/>
        <w:ind w:right="86" w:firstLine="851"/>
        <w:rPr>
          <w:spacing w:val="-1"/>
          <w:lang w:val="pt-BR"/>
        </w:rPr>
      </w:pPr>
      <w:r w:rsidRPr="006E7F8B">
        <w:rPr>
          <w:spacing w:val="-1"/>
          <w:lang w:val="pt-BR"/>
        </w:rPr>
        <w:t>VII</w:t>
      </w:r>
      <w:r>
        <w:rPr>
          <w:spacing w:val="-1"/>
          <w:lang w:val="pt-BR"/>
        </w:rPr>
        <w:t xml:space="preserve"> </w:t>
      </w:r>
      <w:r w:rsidRPr="006E7F8B">
        <w:rPr>
          <w:spacing w:val="-1"/>
          <w:lang w:val="pt-BR"/>
        </w:rPr>
        <w:t>- Anexo VII - Relação dos bens imóveis de propriedade do Instituto Nacional de Colonização e Reforma Agrária - Incra disponíveis para alienação; e</w:t>
      </w:r>
    </w:p>
    <w:p w:rsidR="006E7F8B" w:rsidRDefault="006E7F8B" w:rsidP="006E7F8B">
      <w:pPr>
        <w:pStyle w:val="Corpodetexto"/>
        <w:spacing w:line="338" w:lineRule="auto"/>
        <w:ind w:right="86" w:firstLine="851"/>
        <w:rPr>
          <w:spacing w:val="-1"/>
          <w:lang w:val="pt-BR"/>
        </w:rPr>
      </w:pPr>
      <w:r w:rsidRPr="006E7F8B">
        <w:rPr>
          <w:spacing w:val="-1"/>
          <w:lang w:val="pt-BR"/>
        </w:rPr>
        <w:t>VIII</w:t>
      </w:r>
      <w:r>
        <w:rPr>
          <w:spacing w:val="-1"/>
          <w:lang w:val="pt-BR"/>
        </w:rPr>
        <w:t xml:space="preserve"> </w:t>
      </w:r>
      <w:r w:rsidR="002C3B61">
        <w:rPr>
          <w:spacing w:val="-1"/>
          <w:lang w:val="pt-BR"/>
        </w:rPr>
        <w:t>–</w:t>
      </w:r>
      <w:r w:rsidRPr="006E7F8B">
        <w:rPr>
          <w:spacing w:val="-1"/>
          <w:lang w:val="pt-BR"/>
        </w:rPr>
        <w:t xml:space="preserve"> </w:t>
      </w:r>
      <w:r w:rsidR="002C3B61">
        <w:rPr>
          <w:spacing w:val="-1"/>
          <w:lang w:val="pt-BR"/>
        </w:rPr>
        <w:t xml:space="preserve">(VETADO) </w:t>
      </w:r>
      <w:r w:rsidRPr="006E7F8B">
        <w:rPr>
          <w:spacing w:val="-1"/>
          <w:lang w:val="pt-BR"/>
        </w:rPr>
        <w:t>Anexo VIII - Prioridades e metas.</w:t>
      </w:r>
    </w:p>
    <w:p w:rsidR="009D65AE" w:rsidRDefault="006E7F8B" w:rsidP="009D65AE">
      <w:pPr>
        <w:pStyle w:val="Corpodetexto"/>
        <w:spacing w:line="338" w:lineRule="auto"/>
        <w:ind w:right="86" w:firstLine="851"/>
        <w:rPr>
          <w:spacing w:val="-1"/>
          <w:lang w:val="pt-BR"/>
        </w:rPr>
      </w:pPr>
      <w:r w:rsidRPr="006E7F8B">
        <w:rPr>
          <w:spacing w:val="-1"/>
          <w:lang w:val="pt-BR"/>
        </w:rPr>
        <w:t>Art. 176. Esta Lei entra em vigor na data de sua publicação.</w:t>
      </w:r>
    </w:p>
    <w:p w:rsidR="006E7F8B" w:rsidRPr="006E7F8B" w:rsidRDefault="006E7F8B" w:rsidP="009D65AE">
      <w:pPr>
        <w:pStyle w:val="Corpodetexto"/>
        <w:spacing w:line="338" w:lineRule="auto"/>
        <w:ind w:right="86" w:firstLine="851"/>
        <w:rPr>
          <w:spacing w:val="-1"/>
          <w:lang w:val="pt-BR"/>
        </w:rPr>
      </w:pPr>
    </w:p>
    <w:sectPr w:rsidR="006E7F8B" w:rsidRPr="006E7F8B" w:rsidSect="006E7F8B">
      <w:type w:val="continuous"/>
      <w:pgSz w:w="11907" w:h="16840"/>
      <w:pgMar w:top="1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408"/>
    <w:multiLevelType w:val="hybridMultilevel"/>
    <w:tmpl w:val="4BC6702E"/>
    <w:lvl w:ilvl="0" w:tplc="FE6049F0">
      <w:start w:val="1"/>
      <w:numFmt w:val="upperRoman"/>
      <w:lvlText w:val="%1"/>
      <w:lvlJc w:val="left"/>
      <w:pPr>
        <w:ind w:hanging="116"/>
        <w:jc w:val="left"/>
      </w:pPr>
      <w:rPr>
        <w:rFonts w:ascii="Calibri" w:eastAsia="Calibri" w:hAnsi="Calibri" w:hint="default"/>
        <w:w w:val="99"/>
        <w:sz w:val="24"/>
        <w:szCs w:val="24"/>
      </w:rPr>
    </w:lvl>
    <w:lvl w:ilvl="1" w:tplc="1326FB92">
      <w:start w:val="1"/>
      <w:numFmt w:val="bullet"/>
      <w:lvlText w:val="•"/>
      <w:lvlJc w:val="left"/>
      <w:rPr>
        <w:rFonts w:hint="default"/>
      </w:rPr>
    </w:lvl>
    <w:lvl w:ilvl="2" w:tplc="DD1E76EC">
      <w:start w:val="1"/>
      <w:numFmt w:val="bullet"/>
      <w:lvlText w:val="•"/>
      <w:lvlJc w:val="left"/>
      <w:rPr>
        <w:rFonts w:hint="default"/>
      </w:rPr>
    </w:lvl>
    <w:lvl w:ilvl="3" w:tplc="C11CEEB2">
      <w:start w:val="1"/>
      <w:numFmt w:val="bullet"/>
      <w:lvlText w:val="•"/>
      <w:lvlJc w:val="left"/>
      <w:rPr>
        <w:rFonts w:hint="default"/>
      </w:rPr>
    </w:lvl>
    <w:lvl w:ilvl="4" w:tplc="D0F6EC96">
      <w:start w:val="1"/>
      <w:numFmt w:val="bullet"/>
      <w:lvlText w:val="•"/>
      <w:lvlJc w:val="left"/>
      <w:rPr>
        <w:rFonts w:hint="default"/>
      </w:rPr>
    </w:lvl>
    <w:lvl w:ilvl="5" w:tplc="CED08938">
      <w:start w:val="1"/>
      <w:numFmt w:val="bullet"/>
      <w:lvlText w:val="•"/>
      <w:lvlJc w:val="left"/>
      <w:rPr>
        <w:rFonts w:hint="default"/>
      </w:rPr>
    </w:lvl>
    <w:lvl w:ilvl="6" w:tplc="CDEA3050">
      <w:start w:val="1"/>
      <w:numFmt w:val="bullet"/>
      <w:lvlText w:val="•"/>
      <w:lvlJc w:val="left"/>
      <w:rPr>
        <w:rFonts w:hint="default"/>
      </w:rPr>
    </w:lvl>
    <w:lvl w:ilvl="7" w:tplc="FA9CE76C">
      <w:start w:val="1"/>
      <w:numFmt w:val="bullet"/>
      <w:lvlText w:val="•"/>
      <w:lvlJc w:val="left"/>
      <w:rPr>
        <w:rFonts w:hint="default"/>
      </w:rPr>
    </w:lvl>
    <w:lvl w:ilvl="8" w:tplc="A2AAE228">
      <w:start w:val="1"/>
      <w:numFmt w:val="bullet"/>
      <w:lvlText w:val="•"/>
      <w:lvlJc w:val="left"/>
      <w:rPr>
        <w:rFonts w:hint="default"/>
      </w:rPr>
    </w:lvl>
  </w:abstractNum>
  <w:abstractNum w:abstractNumId="1">
    <w:nsid w:val="00AA2A60"/>
    <w:multiLevelType w:val="hybridMultilevel"/>
    <w:tmpl w:val="BF162F86"/>
    <w:lvl w:ilvl="0" w:tplc="7CA442EA">
      <w:start w:val="1"/>
      <w:numFmt w:val="lowerLetter"/>
      <w:lvlText w:val="%1)"/>
      <w:lvlJc w:val="left"/>
      <w:pPr>
        <w:ind w:hanging="233"/>
        <w:jc w:val="left"/>
      </w:pPr>
      <w:rPr>
        <w:rFonts w:ascii="Calibri" w:eastAsia="Calibri" w:hAnsi="Calibri" w:hint="default"/>
        <w:sz w:val="24"/>
        <w:szCs w:val="24"/>
      </w:rPr>
    </w:lvl>
    <w:lvl w:ilvl="1" w:tplc="5BE27AF6">
      <w:start w:val="1"/>
      <w:numFmt w:val="bullet"/>
      <w:lvlText w:val="•"/>
      <w:lvlJc w:val="left"/>
      <w:rPr>
        <w:rFonts w:hint="default"/>
      </w:rPr>
    </w:lvl>
    <w:lvl w:ilvl="2" w:tplc="C77C66E4">
      <w:start w:val="1"/>
      <w:numFmt w:val="bullet"/>
      <w:lvlText w:val="•"/>
      <w:lvlJc w:val="left"/>
      <w:rPr>
        <w:rFonts w:hint="default"/>
      </w:rPr>
    </w:lvl>
    <w:lvl w:ilvl="3" w:tplc="AEEC3DCE">
      <w:start w:val="1"/>
      <w:numFmt w:val="bullet"/>
      <w:lvlText w:val="•"/>
      <w:lvlJc w:val="left"/>
      <w:rPr>
        <w:rFonts w:hint="default"/>
      </w:rPr>
    </w:lvl>
    <w:lvl w:ilvl="4" w:tplc="646638A8">
      <w:start w:val="1"/>
      <w:numFmt w:val="bullet"/>
      <w:lvlText w:val="•"/>
      <w:lvlJc w:val="left"/>
      <w:rPr>
        <w:rFonts w:hint="default"/>
      </w:rPr>
    </w:lvl>
    <w:lvl w:ilvl="5" w:tplc="11CAD150">
      <w:start w:val="1"/>
      <w:numFmt w:val="bullet"/>
      <w:lvlText w:val="•"/>
      <w:lvlJc w:val="left"/>
      <w:rPr>
        <w:rFonts w:hint="default"/>
      </w:rPr>
    </w:lvl>
    <w:lvl w:ilvl="6" w:tplc="995041D4">
      <w:start w:val="1"/>
      <w:numFmt w:val="bullet"/>
      <w:lvlText w:val="•"/>
      <w:lvlJc w:val="left"/>
      <w:rPr>
        <w:rFonts w:hint="default"/>
      </w:rPr>
    </w:lvl>
    <w:lvl w:ilvl="7" w:tplc="F75C0AB6">
      <w:start w:val="1"/>
      <w:numFmt w:val="bullet"/>
      <w:lvlText w:val="•"/>
      <w:lvlJc w:val="left"/>
      <w:rPr>
        <w:rFonts w:hint="default"/>
      </w:rPr>
    </w:lvl>
    <w:lvl w:ilvl="8" w:tplc="37286446">
      <w:start w:val="1"/>
      <w:numFmt w:val="bullet"/>
      <w:lvlText w:val="•"/>
      <w:lvlJc w:val="left"/>
      <w:rPr>
        <w:rFonts w:hint="default"/>
      </w:rPr>
    </w:lvl>
  </w:abstractNum>
  <w:abstractNum w:abstractNumId="2">
    <w:nsid w:val="00D0515A"/>
    <w:multiLevelType w:val="hybridMultilevel"/>
    <w:tmpl w:val="44C80A7E"/>
    <w:lvl w:ilvl="0" w:tplc="F808EE80">
      <w:start w:val="1"/>
      <w:numFmt w:val="upperRoman"/>
      <w:lvlText w:val="%1"/>
      <w:lvlJc w:val="left"/>
      <w:pPr>
        <w:ind w:hanging="118"/>
        <w:jc w:val="left"/>
      </w:pPr>
      <w:rPr>
        <w:rFonts w:ascii="Calibri" w:eastAsia="Calibri" w:hAnsi="Calibri" w:hint="default"/>
        <w:w w:val="99"/>
        <w:sz w:val="24"/>
        <w:szCs w:val="24"/>
      </w:rPr>
    </w:lvl>
    <w:lvl w:ilvl="1" w:tplc="6AE67608">
      <w:start w:val="1"/>
      <w:numFmt w:val="bullet"/>
      <w:lvlText w:val="•"/>
      <w:lvlJc w:val="left"/>
      <w:rPr>
        <w:rFonts w:hint="default"/>
      </w:rPr>
    </w:lvl>
    <w:lvl w:ilvl="2" w:tplc="B22266B4">
      <w:start w:val="1"/>
      <w:numFmt w:val="bullet"/>
      <w:lvlText w:val="•"/>
      <w:lvlJc w:val="left"/>
      <w:rPr>
        <w:rFonts w:hint="default"/>
      </w:rPr>
    </w:lvl>
    <w:lvl w:ilvl="3" w:tplc="834C5AA4">
      <w:start w:val="1"/>
      <w:numFmt w:val="bullet"/>
      <w:lvlText w:val="•"/>
      <w:lvlJc w:val="left"/>
      <w:rPr>
        <w:rFonts w:hint="default"/>
      </w:rPr>
    </w:lvl>
    <w:lvl w:ilvl="4" w:tplc="DD98B8E0">
      <w:start w:val="1"/>
      <w:numFmt w:val="bullet"/>
      <w:lvlText w:val="•"/>
      <w:lvlJc w:val="left"/>
      <w:rPr>
        <w:rFonts w:hint="default"/>
      </w:rPr>
    </w:lvl>
    <w:lvl w:ilvl="5" w:tplc="00423A0A">
      <w:start w:val="1"/>
      <w:numFmt w:val="bullet"/>
      <w:lvlText w:val="•"/>
      <w:lvlJc w:val="left"/>
      <w:rPr>
        <w:rFonts w:hint="default"/>
      </w:rPr>
    </w:lvl>
    <w:lvl w:ilvl="6" w:tplc="1584ADBA">
      <w:start w:val="1"/>
      <w:numFmt w:val="bullet"/>
      <w:lvlText w:val="•"/>
      <w:lvlJc w:val="left"/>
      <w:rPr>
        <w:rFonts w:hint="default"/>
      </w:rPr>
    </w:lvl>
    <w:lvl w:ilvl="7" w:tplc="2E502D36">
      <w:start w:val="1"/>
      <w:numFmt w:val="bullet"/>
      <w:lvlText w:val="•"/>
      <w:lvlJc w:val="left"/>
      <w:rPr>
        <w:rFonts w:hint="default"/>
      </w:rPr>
    </w:lvl>
    <w:lvl w:ilvl="8" w:tplc="C36CA97E">
      <w:start w:val="1"/>
      <w:numFmt w:val="bullet"/>
      <w:lvlText w:val="•"/>
      <w:lvlJc w:val="left"/>
      <w:rPr>
        <w:rFonts w:hint="default"/>
      </w:rPr>
    </w:lvl>
  </w:abstractNum>
  <w:abstractNum w:abstractNumId="3">
    <w:nsid w:val="00D641C9"/>
    <w:multiLevelType w:val="hybridMultilevel"/>
    <w:tmpl w:val="E966B65E"/>
    <w:lvl w:ilvl="0" w:tplc="B2ACDEB4">
      <w:start w:val="5"/>
      <w:numFmt w:val="upperRoman"/>
      <w:lvlText w:val="%1"/>
      <w:lvlJc w:val="left"/>
      <w:pPr>
        <w:ind w:hanging="192"/>
        <w:jc w:val="left"/>
      </w:pPr>
      <w:rPr>
        <w:rFonts w:ascii="Calibri" w:eastAsia="Calibri" w:hAnsi="Calibri" w:hint="default"/>
        <w:sz w:val="24"/>
        <w:szCs w:val="24"/>
      </w:rPr>
    </w:lvl>
    <w:lvl w:ilvl="1" w:tplc="5210A7FA">
      <w:start w:val="1"/>
      <w:numFmt w:val="bullet"/>
      <w:lvlText w:val="•"/>
      <w:lvlJc w:val="left"/>
      <w:rPr>
        <w:rFonts w:hint="default"/>
      </w:rPr>
    </w:lvl>
    <w:lvl w:ilvl="2" w:tplc="AEBCF01E">
      <w:start w:val="1"/>
      <w:numFmt w:val="bullet"/>
      <w:lvlText w:val="•"/>
      <w:lvlJc w:val="left"/>
      <w:rPr>
        <w:rFonts w:hint="default"/>
      </w:rPr>
    </w:lvl>
    <w:lvl w:ilvl="3" w:tplc="586C9A02">
      <w:start w:val="1"/>
      <w:numFmt w:val="bullet"/>
      <w:lvlText w:val="•"/>
      <w:lvlJc w:val="left"/>
      <w:rPr>
        <w:rFonts w:hint="default"/>
      </w:rPr>
    </w:lvl>
    <w:lvl w:ilvl="4" w:tplc="D61C8D70">
      <w:start w:val="1"/>
      <w:numFmt w:val="bullet"/>
      <w:lvlText w:val="•"/>
      <w:lvlJc w:val="left"/>
      <w:rPr>
        <w:rFonts w:hint="default"/>
      </w:rPr>
    </w:lvl>
    <w:lvl w:ilvl="5" w:tplc="76F4FECE">
      <w:start w:val="1"/>
      <w:numFmt w:val="bullet"/>
      <w:lvlText w:val="•"/>
      <w:lvlJc w:val="left"/>
      <w:rPr>
        <w:rFonts w:hint="default"/>
      </w:rPr>
    </w:lvl>
    <w:lvl w:ilvl="6" w:tplc="B448C09E">
      <w:start w:val="1"/>
      <w:numFmt w:val="bullet"/>
      <w:lvlText w:val="•"/>
      <w:lvlJc w:val="left"/>
      <w:rPr>
        <w:rFonts w:hint="default"/>
      </w:rPr>
    </w:lvl>
    <w:lvl w:ilvl="7" w:tplc="F446D0AC">
      <w:start w:val="1"/>
      <w:numFmt w:val="bullet"/>
      <w:lvlText w:val="•"/>
      <w:lvlJc w:val="left"/>
      <w:rPr>
        <w:rFonts w:hint="default"/>
      </w:rPr>
    </w:lvl>
    <w:lvl w:ilvl="8" w:tplc="D53E2A24">
      <w:start w:val="1"/>
      <w:numFmt w:val="bullet"/>
      <w:lvlText w:val="•"/>
      <w:lvlJc w:val="left"/>
      <w:rPr>
        <w:rFonts w:hint="default"/>
      </w:rPr>
    </w:lvl>
  </w:abstractNum>
  <w:abstractNum w:abstractNumId="4">
    <w:nsid w:val="01BA71F4"/>
    <w:multiLevelType w:val="hybridMultilevel"/>
    <w:tmpl w:val="D5A267E6"/>
    <w:lvl w:ilvl="0" w:tplc="6F2AFC14">
      <w:start w:val="1"/>
      <w:numFmt w:val="upperRoman"/>
      <w:lvlText w:val="%1"/>
      <w:lvlJc w:val="left"/>
      <w:pPr>
        <w:ind w:hanging="118"/>
        <w:jc w:val="left"/>
      </w:pPr>
      <w:rPr>
        <w:rFonts w:ascii="Calibri" w:eastAsia="Calibri" w:hAnsi="Calibri" w:hint="default"/>
        <w:w w:val="99"/>
        <w:sz w:val="24"/>
        <w:szCs w:val="24"/>
      </w:rPr>
    </w:lvl>
    <w:lvl w:ilvl="1" w:tplc="0FDCDB78">
      <w:start w:val="1"/>
      <w:numFmt w:val="bullet"/>
      <w:lvlText w:val="•"/>
      <w:lvlJc w:val="left"/>
      <w:rPr>
        <w:rFonts w:hint="default"/>
      </w:rPr>
    </w:lvl>
    <w:lvl w:ilvl="2" w:tplc="1E8C56AE">
      <w:start w:val="1"/>
      <w:numFmt w:val="bullet"/>
      <w:lvlText w:val="•"/>
      <w:lvlJc w:val="left"/>
      <w:rPr>
        <w:rFonts w:hint="default"/>
      </w:rPr>
    </w:lvl>
    <w:lvl w:ilvl="3" w:tplc="CE22AEAE">
      <w:start w:val="1"/>
      <w:numFmt w:val="bullet"/>
      <w:lvlText w:val="•"/>
      <w:lvlJc w:val="left"/>
      <w:rPr>
        <w:rFonts w:hint="default"/>
      </w:rPr>
    </w:lvl>
    <w:lvl w:ilvl="4" w:tplc="CA8C1068">
      <w:start w:val="1"/>
      <w:numFmt w:val="bullet"/>
      <w:lvlText w:val="•"/>
      <w:lvlJc w:val="left"/>
      <w:rPr>
        <w:rFonts w:hint="default"/>
      </w:rPr>
    </w:lvl>
    <w:lvl w:ilvl="5" w:tplc="DBA0287C">
      <w:start w:val="1"/>
      <w:numFmt w:val="bullet"/>
      <w:lvlText w:val="•"/>
      <w:lvlJc w:val="left"/>
      <w:rPr>
        <w:rFonts w:hint="default"/>
      </w:rPr>
    </w:lvl>
    <w:lvl w:ilvl="6" w:tplc="9DE25E2E">
      <w:start w:val="1"/>
      <w:numFmt w:val="bullet"/>
      <w:lvlText w:val="•"/>
      <w:lvlJc w:val="left"/>
      <w:rPr>
        <w:rFonts w:hint="default"/>
      </w:rPr>
    </w:lvl>
    <w:lvl w:ilvl="7" w:tplc="8FD2F658">
      <w:start w:val="1"/>
      <w:numFmt w:val="bullet"/>
      <w:lvlText w:val="•"/>
      <w:lvlJc w:val="left"/>
      <w:rPr>
        <w:rFonts w:hint="default"/>
      </w:rPr>
    </w:lvl>
    <w:lvl w:ilvl="8" w:tplc="20FCA70A">
      <w:start w:val="1"/>
      <w:numFmt w:val="bullet"/>
      <w:lvlText w:val="•"/>
      <w:lvlJc w:val="left"/>
      <w:rPr>
        <w:rFonts w:hint="default"/>
      </w:rPr>
    </w:lvl>
  </w:abstractNum>
  <w:abstractNum w:abstractNumId="5">
    <w:nsid w:val="02B63581"/>
    <w:multiLevelType w:val="hybridMultilevel"/>
    <w:tmpl w:val="A13289A2"/>
    <w:lvl w:ilvl="0" w:tplc="8848CBCE">
      <w:start w:val="1"/>
      <w:numFmt w:val="decimal"/>
      <w:lvlText w:val="%1."/>
      <w:lvlJc w:val="left"/>
      <w:pPr>
        <w:ind w:hanging="238"/>
        <w:jc w:val="right"/>
      </w:pPr>
      <w:rPr>
        <w:rFonts w:ascii="Calibri" w:eastAsia="Calibri" w:hAnsi="Calibri" w:hint="default"/>
        <w:sz w:val="24"/>
        <w:szCs w:val="24"/>
      </w:rPr>
    </w:lvl>
    <w:lvl w:ilvl="1" w:tplc="4DCE59D0">
      <w:start w:val="1"/>
      <w:numFmt w:val="bullet"/>
      <w:lvlText w:val="•"/>
      <w:lvlJc w:val="left"/>
      <w:rPr>
        <w:rFonts w:hint="default"/>
      </w:rPr>
    </w:lvl>
    <w:lvl w:ilvl="2" w:tplc="DB7CC6EC">
      <w:start w:val="1"/>
      <w:numFmt w:val="bullet"/>
      <w:lvlText w:val="•"/>
      <w:lvlJc w:val="left"/>
      <w:rPr>
        <w:rFonts w:hint="default"/>
      </w:rPr>
    </w:lvl>
    <w:lvl w:ilvl="3" w:tplc="0254CEB6">
      <w:start w:val="1"/>
      <w:numFmt w:val="bullet"/>
      <w:lvlText w:val="•"/>
      <w:lvlJc w:val="left"/>
      <w:rPr>
        <w:rFonts w:hint="default"/>
      </w:rPr>
    </w:lvl>
    <w:lvl w:ilvl="4" w:tplc="B5A4EBD6">
      <w:start w:val="1"/>
      <w:numFmt w:val="bullet"/>
      <w:lvlText w:val="•"/>
      <w:lvlJc w:val="left"/>
      <w:rPr>
        <w:rFonts w:hint="default"/>
      </w:rPr>
    </w:lvl>
    <w:lvl w:ilvl="5" w:tplc="F02689E8">
      <w:start w:val="1"/>
      <w:numFmt w:val="bullet"/>
      <w:lvlText w:val="•"/>
      <w:lvlJc w:val="left"/>
      <w:rPr>
        <w:rFonts w:hint="default"/>
      </w:rPr>
    </w:lvl>
    <w:lvl w:ilvl="6" w:tplc="F200800E">
      <w:start w:val="1"/>
      <w:numFmt w:val="bullet"/>
      <w:lvlText w:val="•"/>
      <w:lvlJc w:val="left"/>
      <w:rPr>
        <w:rFonts w:hint="default"/>
      </w:rPr>
    </w:lvl>
    <w:lvl w:ilvl="7" w:tplc="073E22DE">
      <w:start w:val="1"/>
      <w:numFmt w:val="bullet"/>
      <w:lvlText w:val="•"/>
      <w:lvlJc w:val="left"/>
      <w:rPr>
        <w:rFonts w:hint="default"/>
      </w:rPr>
    </w:lvl>
    <w:lvl w:ilvl="8" w:tplc="00C041D0">
      <w:start w:val="1"/>
      <w:numFmt w:val="bullet"/>
      <w:lvlText w:val="•"/>
      <w:lvlJc w:val="left"/>
      <w:rPr>
        <w:rFonts w:hint="default"/>
      </w:rPr>
    </w:lvl>
  </w:abstractNum>
  <w:abstractNum w:abstractNumId="6">
    <w:nsid w:val="033714D0"/>
    <w:multiLevelType w:val="hybridMultilevel"/>
    <w:tmpl w:val="56D6B8DC"/>
    <w:lvl w:ilvl="0" w:tplc="4134BD38">
      <w:start w:val="1"/>
      <w:numFmt w:val="upperRoman"/>
      <w:lvlText w:val="%1"/>
      <w:lvlJc w:val="left"/>
      <w:pPr>
        <w:ind w:hanging="116"/>
        <w:jc w:val="left"/>
      </w:pPr>
      <w:rPr>
        <w:rFonts w:ascii="Calibri" w:eastAsia="Calibri" w:hAnsi="Calibri" w:hint="default"/>
        <w:w w:val="99"/>
        <w:sz w:val="24"/>
        <w:szCs w:val="24"/>
      </w:rPr>
    </w:lvl>
    <w:lvl w:ilvl="1" w:tplc="B63213B8">
      <w:start w:val="1"/>
      <w:numFmt w:val="bullet"/>
      <w:lvlText w:val="•"/>
      <w:lvlJc w:val="left"/>
      <w:rPr>
        <w:rFonts w:hint="default"/>
      </w:rPr>
    </w:lvl>
    <w:lvl w:ilvl="2" w:tplc="D4160F1C">
      <w:start w:val="1"/>
      <w:numFmt w:val="bullet"/>
      <w:lvlText w:val="•"/>
      <w:lvlJc w:val="left"/>
      <w:rPr>
        <w:rFonts w:hint="default"/>
      </w:rPr>
    </w:lvl>
    <w:lvl w:ilvl="3" w:tplc="077C685C">
      <w:start w:val="1"/>
      <w:numFmt w:val="bullet"/>
      <w:lvlText w:val="•"/>
      <w:lvlJc w:val="left"/>
      <w:rPr>
        <w:rFonts w:hint="default"/>
      </w:rPr>
    </w:lvl>
    <w:lvl w:ilvl="4" w:tplc="17BE27E8">
      <w:start w:val="1"/>
      <w:numFmt w:val="bullet"/>
      <w:lvlText w:val="•"/>
      <w:lvlJc w:val="left"/>
      <w:rPr>
        <w:rFonts w:hint="default"/>
      </w:rPr>
    </w:lvl>
    <w:lvl w:ilvl="5" w:tplc="45D459E4">
      <w:start w:val="1"/>
      <w:numFmt w:val="bullet"/>
      <w:lvlText w:val="•"/>
      <w:lvlJc w:val="left"/>
      <w:rPr>
        <w:rFonts w:hint="default"/>
      </w:rPr>
    </w:lvl>
    <w:lvl w:ilvl="6" w:tplc="E07A6476">
      <w:start w:val="1"/>
      <w:numFmt w:val="bullet"/>
      <w:lvlText w:val="•"/>
      <w:lvlJc w:val="left"/>
      <w:rPr>
        <w:rFonts w:hint="default"/>
      </w:rPr>
    </w:lvl>
    <w:lvl w:ilvl="7" w:tplc="9EC471F6">
      <w:start w:val="1"/>
      <w:numFmt w:val="bullet"/>
      <w:lvlText w:val="•"/>
      <w:lvlJc w:val="left"/>
      <w:rPr>
        <w:rFonts w:hint="default"/>
      </w:rPr>
    </w:lvl>
    <w:lvl w:ilvl="8" w:tplc="7E6A14E4">
      <w:start w:val="1"/>
      <w:numFmt w:val="bullet"/>
      <w:lvlText w:val="•"/>
      <w:lvlJc w:val="left"/>
      <w:rPr>
        <w:rFonts w:hint="default"/>
      </w:rPr>
    </w:lvl>
  </w:abstractNum>
  <w:abstractNum w:abstractNumId="7">
    <w:nsid w:val="041708DA"/>
    <w:multiLevelType w:val="hybridMultilevel"/>
    <w:tmpl w:val="922407AC"/>
    <w:lvl w:ilvl="0" w:tplc="C026FBB6">
      <w:start w:val="1"/>
      <w:numFmt w:val="upperRoman"/>
      <w:lvlText w:val="%1"/>
      <w:lvlJc w:val="left"/>
      <w:pPr>
        <w:ind w:hanging="125"/>
        <w:jc w:val="left"/>
      </w:pPr>
      <w:rPr>
        <w:rFonts w:ascii="Calibri" w:eastAsia="Calibri" w:hAnsi="Calibri" w:hint="default"/>
        <w:w w:val="99"/>
        <w:sz w:val="24"/>
        <w:szCs w:val="24"/>
      </w:rPr>
    </w:lvl>
    <w:lvl w:ilvl="1" w:tplc="F99436B6">
      <w:start w:val="1"/>
      <w:numFmt w:val="bullet"/>
      <w:lvlText w:val="•"/>
      <w:lvlJc w:val="left"/>
      <w:rPr>
        <w:rFonts w:hint="default"/>
      </w:rPr>
    </w:lvl>
    <w:lvl w:ilvl="2" w:tplc="68644338">
      <w:start w:val="1"/>
      <w:numFmt w:val="bullet"/>
      <w:lvlText w:val="•"/>
      <w:lvlJc w:val="left"/>
      <w:rPr>
        <w:rFonts w:hint="default"/>
      </w:rPr>
    </w:lvl>
    <w:lvl w:ilvl="3" w:tplc="37BC9B66">
      <w:start w:val="1"/>
      <w:numFmt w:val="bullet"/>
      <w:lvlText w:val="•"/>
      <w:lvlJc w:val="left"/>
      <w:rPr>
        <w:rFonts w:hint="default"/>
      </w:rPr>
    </w:lvl>
    <w:lvl w:ilvl="4" w:tplc="3C7EF794">
      <w:start w:val="1"/>
      <w:numFmt w:val="bullet"/>
      <w:lvlText w:val="•"/>
      <w:lvlJc w:val="left"/>
      <w:rPr>
        <w:rFonts w:hint="default"/>
      </w:rPr>
    </w:lvl>
    <w:lvl w:ilvl="5" w:tplc="A0568EE4">
      <w:start w:val="1"/>
      <w:numFmt w:val="bullet"/>
      <w:lvlText w:val="•"/>
      <w:lvlJc w:val="left"/>
      <w:rPr>
        <w:rFonts w:hint="default"/>
      </w:rPr>
    </w:lvl>
    <w:lvl w:ilvl="6" w:tplc="4334B7C0">
      <w:start w:val="1"/>
      <w:numFmt w:val="bullet"/>
      <w:lvlText w:val="•"/>
      <w:lvlJc w:val="left"/>
      <w:rPr>
        <w:rFonts w:hint="default"/>
      </w:rPr>
    </w:lvl>
    <w:lvl w:ilvl="7" w:tplc="D23E535A">
      <w:start w:val="1"/>
      <w:numFmt w:val="bullet"/>
      <w:lvlText w:val="•"/>
      <w:lvlJc w:val="left"/>
      <w:rPr>
        <w:rFonts w:hint="default"/>
      </w:rPr>
    </w:lvl>
    <w:lvl w:ilvl="8" w:tplc="374EFD74">
      <w:start w:val="1"/>
      <w:numFmt w:val="bullet"/>
      <w:lvlText w:val="•"/>
      <w:lvlJc w:val="left"/>
      <w:rPr>
        <w:rFonts w:hint="default"/>
      </w:rPr>
    </w:lvl>
  </w:abstractNum>
  <w:abstractNum w:abstractNumId="8">
    <w:nsid w:val="04585F2B"/>
    <w:multiLevelType w:val="hybridMultilevel"/>
    <w:tmpl w:val="984E841A"/>
    <w:lvl w:ilvl="0" w:tplc="6EB23662">
      <w:start w:val="1"/>
      <w:numFmt w:val="upperRoman"/>
      <w:lvlText w:val="%1"/>
      <w:lvlJc w:val="left"/>
      <w:pPr>
        <w:ind w:hanging="108"/>
        <w:jc w:val="left"/>
      </w:pPr>
      <w:rPr>
        <w:rFonts w:ascii="Calibri" w:eastAsia="Calibri" w:hAnsi="Calibri" w:hint="default"/>
        <w:w w:val="99"/>
        <w:sz w:val="24"/>
        <w:szCs w:val="24"/>
      </w:rPr>
    </w:lvl>
    <w:lvl w:ilvl="1" w:tplc="C5AAAC6A">
      <w:start w:val="1"/>
      <w:numFmt w:val="bullet"/>
      <w:lvlText w:val="•"/>
      <w:lvlJc w:val="left"/>
      <w:rPr>
        <w:rFonts w:hint="default"/>
      </w:rPr>
    </w:lvl>
    <w:lvl w:ilvl="2" w:tplc="107E1B8A">
      <w:start w:val="1"/>
      <w:numFmt w:val="bullet"/>
      <w:lvlText w:val="•"/>
      <w:lvlJc w:val="left"/>
      <w:rPr>
        <w:rFonts w:hint="default"/>
      </w:rPr>
    </w:lvl>
    <w:lvl w:ilvl="3" w:tplc="0714C7A0">
      <w:start w:val="1"/>
      <w:numFmt w:val="bullet"/>
      <w:lvlText w:val="•"/>
      <w:lvlJc w:val="left"/>
      <w:rPr>
        <w:rFonts w:hint="default"/>
      </w:rPr>
    </w:lvl>
    <w:lvl w:ilvl="4" w:tplc="F37ED84A">
      <w:start w:val="1"/>
      <w:numFmt w:val="bullet"/>
      <w:lvlText w:val="•"/>
      <w:lvlJc w:val="left"/>
      <w:rPr>
        <w:rFonts w:hint="default"/>
      </w:rPr>
    </w:lvl>
    <w:lvl w:ilvl="5" w:tplc="1DF23FE2">
      <w:start w:val="1"/>
      <w:numFmt w:val="bullet"/>
      <w:lvlText w:val="•"/>
      <w:lvlJc w:val="left"/>
      <w:rPr>
        <w:rFonts w:hint="default"/>
      </w:rPr>
    </w:lvl>
    <w:lvl w:ilvl="6" w:tplc="10EC7B36">
      <w:start w:val="1"/>
      <w:numFmt w:val="bullet"/>
      <w:lvlText w:val="•"/>
      <w:lvlJc w:val="left"/>
      <w:rPr>
        <w:rFonts w:hint="default"/>
      </w:rPr>
    </w:lvl>
    <w:lvl w:ilvl="7" w:tplc="5B7E514A">
      <w:start w:val="1"/>
      <w:numFmt w:val="bullet"/>
      <w:lvlText w:val="•"/>
      <w:lvlJc w:val="left"/>
      <w:rPr>
        <w:rFonts w:hint="default"/>
      </w:rPr>
    </w:lvl>
    <w:lvl w:ilvl="8" w:tplc="DF265256">
      <w:start w:val="1"/>
      <w:numFmt w:val="bullet"/>
      <w:lvlText w:val="•"/>
      <w:lvlJc w:val="left"/>
      <w:rPr>
        <w:rFonts w:hint="default"/>
      </w:rPr>
    </w:lvl>
  </w:abstractNum>
  <w:abstractNum w:abstractNumId="9">
    <w:nsid w:val="04EE54E7"/>
    <w:multiLevelType w:val="hybridMultilevel"/>
    <w:tmpl w:val="E050D6B8"/>
    <w:lvl w:ilvl="0" w:tplc="FBF8F2DA">
      <w:start w:val="1"/>
      <w:numFmt w:val="upperRoman"/>
      <w:lvlText w:val="%1"/>
      <w:lvlJc w:val="left"/>
      <w:pPr>
        <w:ind w:hanging="183"/>
        <w:jc w:val="left"/>
      </w:pPr>
      <w:rPr>
        <w:rFonts w:ascii="Calibri" w:eastAsia="Calibri" w:hAnsi="Calibri" w:hint="default"/>
        <w:w w:val="99"/>
        <w:sz w:val="24"/>
        <w:szCs w:val="24"/>
      </w:rPr>
    </w:lvl>
    <w:lvl w:ilvl="1" w:tplc="26643B52">
      <w:start w:val="1"/>
      <w:numFmt w:val="bullet"/>
      <w:lvlText w:val="•"/>
      <w:lvlJc w:val="left"/>
      <w:rPr>
        <w:rFonts w:hint="default"/>
      </w:rPr>
    </w:lvl>
    <w:lvl w:ilvl="2" w:tplc="2348FAE2">
      <w:start w:val="1"/>
      <w:numFmt w:val="bullet"/>
      <w:lvlText w:val="•"/>
      <w:lvlJc w:val="left"/>
      <w:rPr>
        <w:rFonts w:hint="default"/>
      </w:rPr>
    </w:lvl>
    <w:lvl w:ilvl="3" w:tplc="41A4BA54">
      <w:start w:val="1"/>
      <w:numFmt w:val="bullet"/>
      <w:lvlText w:val="•"/>
      <w:lvlJc w:val="left"/>
      <w:rPr>
        <w:rFonts w:hint="default"/>
      </w:rPr>
    </w:lvl>
    <w:lvl w:ilvl="4" w:tplc="AFB2C6DA">
      <w:start w:val="1"/>
      <w:numFmt w:val="bullet"/>
      <w:lvlText w:val="•"/>
      <w:lvlJc w:val="left"/>
      <w:rPr>
        <w:rFonts w:hint="default"/>
      </w:rPr>
    </w:lvl>
    <w:lvl w:ilvl="5" w:tplc="45009C3A">
      <w:start w:val="1"/>
      <w:numFmt w:val="bullet"/>
      <w:lvlText w:val="•"/>
      <w:lvlJc w:val="left"/>
      <w:rPr>
        <w:rFonts w:hint="default"/>
      </w:rPr>
    </w:lvl>
    <w:lvl w:ilvl="6" w:tplc="CAFA54EC">
      <w:start w:val="1"/>
      <w:numFmt w:val="bullet"/>
      <w:lvlText w:val="•"/>
      <w:lvlJc w:val="left"/>
      <w:rPr>
        <w:rFonts w:hint="default"/>
      </w:rPr>
    </w:lvl>
    <w:lvl w:ilvl="7" w:tplc="5B3C8A22">
      <w:start w:val="1"/>
      <w:numFmt w:val="bullet"/>
      <w:lvlText w:val="•"/>
      <w:lvlJc w:val="left"/>
      <w:rPr>
        <w:rFonts w:hint="default"/>
      </w:rPr>
    </w:lvl>
    <w:lvl w:ilvl="8" w:tplc="CE540C28">
      <w:start w:val="1"/>
      <w:numFmt w:val="bullet"/>
      <w:lvlText w:val="•"/>
      <w:lvlJc w:val="left"/>
      <w:rPr>
        <w:rFonts w:hint="default"/>
      </w:rPr>
    </w:lvl>
  </w:abstractNum>
  <w:abstractNum w:abstractNumId="10">
    <w:nsid w:val="05BE67EB"/>
    <w:multiLevelType w:val="hybridMultilevel"/>
    <w:tmpl w:val="01625F68"/>
    <w:lvl w:ilvl="0" w:tplc="B1C68B94">
      <w:start w:val="2"/>
      <w:numFmt w:val="upperRoman"/>
      <w:lvlText w:val="%1"/>
      <w:lvlJc w:val="left"/>
      <w:pPr>
        <w:ind w:hanging="171"/>
        <w:jc w:val="left"/>
      </w:pPr>
      <w:rPr>
        <w:rFonts w:ascii="Calibri" w:eastAsia="Calibri" w:hAnsi="Calibri" w:hint="default"/>
        <w:spacing w:val="-1"/>
        <w:w w:val="99"/>
        <w:sz w:val="24"/>
        <w:szCs w:val="24"/>
      </w:rPr>
    </w:lvl>
    <w:lvl w:ilvl="1" w:tplc="3D2C2748">
      <w:start w:val="1"/>
      <w:numFmt w:val="bullet"/>
      <w:lvlText w:val="•"/>
      <w:lvlJc w:val="left"/>
      <w:rPr>
        <w:rFonts w:hint="default"/>
      </w:rPr>
    </w:lvl>
    <w:lvl w:ilvl="2" w:tplc="47EEFC50">
      <w:start w:val="1"/>
      <w:numFmt w:val="bullet"/>
      <w:lvlText w:val="•"/>
      <w:lvlJc w:val="left"/>
      <w:rPr>
        <w:rFonts w:hint="default"/>
      </w:rPr>
    </w:lvl>
    <w:lvl w:ilvl="3" w:tplc="46D4C322">
      <w:start w:val="1"/>
      <w:numFmt w:val="bullet"/>
      <w:lvlText w:val="•"/>
      <w:lvlJc w:val="left"/>
      <w:rPr>
        <w:rFonts w:hint="default"/>
      </w:rPr>
    </w:lvl>
    <w:lvl w:ilvl="4" w:tplc="6330C2BA">
      <w:start w:val="1"/>
      <w:numFmt w:val="bullet"/>
      <w:lvlText w:val="•"/>
      <w:lvlJc w:val="left"/>
      <w:rPr>
        <w:rFonts w:hint="default"/>
      </w:rPr>
    </w:lvl>
    <w:lvl w:ilvl="5" w:tplc="E95AB26E">
      <w:start w:val="1"/>
      <w:numFmt w:val="bullet"/>
      <w:lvlText w:val="•"/>
      <w:lvlJc w:val="left"/>
      <w:rPr>
        <w:rFonts w:hint="default"/>
      </w:rPr>
    </w:lvl>
    <w:lvl w:ilvl="6" w:tplc="BBDA51AE">
      <w:start w:val="1"/>
      <w:numFmt w:val="bullet"/>
      <w:lvlText w:val="•"/>
      <w:lvlJc w:val="left"/>
      <w:rPr>
        <w:rFonts w:hint="default"/>
      </w:rPr>
    </w:lvl>
    <w:lvl w:ilvl="7" w:tplc="1806140E">
      <w:start w:val="1"/>
      <w:numFmt w:val="bullet"/>
      <w:lvlText w:val="•"/>
      <w:lvlJc w:val="left"/>
      <w:rPr>
        <w:rFonts w:hint="default"/>
      </w:rPr>
    </w:lvl>
    <w:lvl w:ilvl="8" w:tplc="D898CBC0">
      <w:start w:val="1"/>
      <w:numFmt w:val="bullet"/>
      <w:lvlText w:val="•"/>
      <w:lvlJc w:val="left"/>
      <w:rPr>
        <w:rFonts w:hint="default"/>
      </w:rPr>
    </w:lvl>
  </w:abstractNum>
  <w:abstractNum w:abstractNumId="11">
    <w:nsid w:val="060B7730"/>
    <w:multiLevelType w:val="hybridMultilevel"/>
    <w:tmpl w:val="A126DFAC"/>
    <w:lvl w:ilvl="0" w:tplc="6770B572">
      <w:start w:val="1"/>
      <w:numFmt w:val="lowerLetter"/>
      <w:lvlText w:val="%1)"/>
      <w:lvlJc w:val="left"/>
      <w:pPr>
        <w:ind w:hanging="242"/>
        <w:jc w:val="left"/>
      </w:pPr>
      <w:rPr>
        <w:rFonts w:ascii="Calibri" w:eastAsia="Calibri" w:hAnsi="Calibri" w:hint="default"/>
        <w:sz w:val="24"/>
        <w:szCs w:val="24"/>
      </w:rPr>
    </w:lvl>
    <w:lvl w:ilvl="1" w:tplc="5014963E">
      <w:start w:val="1"/>
      <w:numFmt w:val="bullet"/>
      <w:lvlText w:val="•"/>
      <w:lvlJc w:val="left"/>
      <w:rPr>
        <w:rFonts w:hint="default"/>
      </w:rPr>
    </w:lvl>
    <w:lvl w:ilvl="2" w:tplc="728A87E8">
      <w:start w:val="1"/>
      <w:numFmt w:val="bullet"/>
      <w:lvlText w:val="•"/>
      <w:lvlJc w:val="left"/>
      <w:rPr>
        <w:rFonts w:hint="default"/>
      </w:rPr>
    </w:lvl>
    <w:lvl w:ilvl="3" w:tplc="3342B6D0">
      <w:start w:val="1"/>
      <w:numFmt w:val="bullet"/>
      <w:lvlText w:val="•"/>
      <w:lvlJc w:val="left"/>
      <w:rPr>
        <w:rFonts w:hint="default"/>
      </w:rPr>
    </w:lvl>
    <w:lvl w:ilvl="4" w:tplc="026A0882">
      <w:start w:val="1"/>
      <w:numFmt w:val="bullet"/>
      <w:lvlText w:val="•"/>
      <w:lvlJc w:val="left"/>
      <w:rPr>
        <w:rFonts w:hint="default"/>
      </w:rPr>
    </w:lvl>
    <w:lvl w:ilvl="5" w:tplc="C10A4BC6">
      <w:start w:val="1"/>
      <w:numFmt w:val="bullet"/>
      <w:lvlText w:val="•"/>
      <w:lvlJc w:val="left"/>
      <w:rPr>
        <w:rFonts w:hint="default"/>
      </w:rPr>
    </w:lvl>
    <w:lvl w:ilvl="6" w:tplc="6060B09E">
      <w:start w:val="1"/>
      <w:numFmt w:val="bullet"/>
      <w:lvlText w:val="•"/>
      <w:lvlJc w:val="left"/>
      <w:rPr>
        <w:rFonts w:hint="default"/>
      </w:rPr>
    </w:lvl>
    <w:lvl w:ilvl="7" w:tplc="29200542">
      <w:start w:val="1"/>
      <w:numFmt w:val="bullet"/>
      <w:lvlText w:val="•"/>
      <w:lvlJc w:val="left"/>
      <w:rPr>
        <w:rFonts w:hint="default"/>
      </w:rPr>
    </w:lvl>
    <w:lvl w:ilvl="8" w:tplc="2F88EE42">
      <w:start w:val="1"/>
      <w:numFmt w:val="bullet"/>
      <w:lvlText w:val="•"/>
      <w:lvlJc w:val="left"/>
      <w:rPr>
        <w:rFonts w:hint="default"/>
      </w:rPr>
    </w:lvl>
  </w:abstractNum>
  <w:abstractNum w:abstractNumId="12">
    <w:nsid w:val="063004E7"/>
    <w:multiLevelType w:val="hybridMultilevel"/>
    <w:tmpl w:val="8C2CD870"/>
    <w:lvl w:ilvl="0" w:tplc="D08E8B5E">
      <w:start w:val="2"/>
      <w:numFmt w:val="upperRoman"/>
      <w:lvlText w:val="%1"/>
      <w:lvlJc w:val="left"/>
      <w:pPr>
        <w:ind w:hanging="262"/>
        <w:jc w:val="right"/>
      </w:pPr>
      <w:rPr>
        <w:rFonts w:ascii="Calibri" w:eastAsia="Calibri" w:hAnsi="Calibri" w:hint="default"/>
        <w:spacing w:val="-1"/>
        <w:w w:val="99"/>
        <w:sz w:val="24"/>
        <w:szCs w:val="24"/>
      </w:rPr>
    </w:lvl>
    <w:lvl w:ilvl="1" w:tplc="F940B4C2">
      <w:start w:val="1"/>
      <w:numFmt w:val="upperRoman"/>
      <w:lvlText w:val="%2"/>
      <w:lvlJc w:val="left"/>
      <w:pPr>
        <w:ind w:hanging="116"/>
        <w:jc w:val="left"/>
      </w:pPr>
      <w:rPr>
        <w:rFonts w:ascii="Calibri" w:eastAsia="Calibri" w:hAnsi="Calibri" w:hint="default"/>
        <w:w w:val="99"/>
        <w:sz w:val="24"/>
        <w:szCs w:val="24"/>
      </w:rPr>
    </w:lvl>
    <w:lvl w:ilvl="2" w:tplc="F9943184">
      <w:start w:val="1"/>
      <w:numFmt w:val="bullet"/>
      <w:lvlText w:val="•"/>
      <w:lvlJc w:val="left"/>
      <w:rPr>
        <w:rFonts w:hint="default"/>
      </w:rPr>
    </w:lvl>
    <w:lvl w:ilvl="3" w:tplc="EE3E82D0">
      <w:start w:val="1"/>
      <w:numFmt w:val="bullet"/>
      <w:lvlText w:val="•"/>
      <w:lvlJc w:val="left"/>
      <w:rPr>
        <w:rFonts w:hint="default"/>
      </w:rPr>
    </w:lvl>
    <w:lvl w:ilvl="4" w:tplc="C7E05DF4">
      <w:start w:val="1"/>
      <w:numFmt w:val="bullet"/>
      <w:lvlText w:val="•"/>
      <w:lvlJc w:val="left"/>
      <w:rPr>
        <w:rFonts w:hint="default"/>
      </w:rPr>
    </w:lvl>
    <w:lvl w:ilvl="5" w:tplc="DD06BE28">
      <w:start w:val="1"/>
      <w:numFmt w:val="bullet"/>
      <w:lvlText w:val="•"/>
      <w:lvlJc w:val="left"/>
      <w:rPr>
        <w:rFonts w:hint="default"/>
      </w:rPr>
    </w:lvl>
    <w:lvl w:ilvl="6" w:tplc="9FBA3BB4">
      <w:start w:val="1"/>
      <w:numFmt w:val="bullet"/>
      <w:lvlText w:val="•"/>
      <w:lvlJc w:val="left"/>
      <w:rPr>
        <w:rFonts w:hint="default"/>
      </w:rPr>
    </w:lvl>
    <w:lvl w:ilvl="7" w:tplc="EBA264F4">
      <w:start w:val="1"/>
      <w:numFmt w:val="bullet"/>
      <w:lvlText w:val="•"/>
      <w:lvlJc w:val="left"/>
      <w:rPr>
        <w:rFonts w:hint="default"/>
      </w:rPr>
    </w:lvl>
    <w:lvl w:ilvl="8" w:tplc="585C218E">
      <w:start w:val="1"/>
      <w:numFmt w:val="bullet"/>
      <w:lvlText w:val="•"/>
      <w:lvlJc w:val="left"/>
      <w:rPr>
        <w:rFonts w:hint="default"/>
      </w:rPr>
    </w:lvl>
  </w:abstractNum>
  <w:abstractNum w:abstractNumId="13">
    <w:nsid w:val="073226C8"/>
    <w:multiLevelType w:val="hybridMultilevel"/>
    <w:tmpl w:val="139CA0AA"/>
    <w:lvl w:ilvl="0" w:tplc="2EAE2A40">
      <w:start w:val="1"/>
      <w:numFmt w:val="upperRoman"/>
      <w:lvlText w:val="%1"/>
      <w:lvlJc w:val="left"/>
      <w:pPr>
        <w:ind w:hanging="116"/>
        <w:jc w:val="left"/>
      </w:pPr>
      <w:rPr>
        <w:rFonts w:ascii="Calibri" w:eastAsia="Calibri" w:hAnsi="Calibri" w:hint="default"/>
        <w:w w:val="99"/>
        <w:sz w:val="24"/>
        <w:szCs w:val="24"/>
      </w:rPr>
    </w:lvl>
    <w:lvl w:ilvl="1" w:tplc="48425FCC">
      <w:start w:val="1"/>
      <w:numFmt w:val="bullet"/>
      <w:lvlText w:val="•"/>
      <w:lvlJc w:val="left"/>
      <w:rPr>
        <w:rFonts w:hint="default"/>
      </w:rPr>
    </w:lvl>
    <w:lvl w:ilvl="2" w:tplc="9B546848">
      <w:start w:val="1"/>
      <w:numFmt w:val="bullet"/>
      <w:lvlText w:val="•"/>
      <w:lvlJc w:val="left"/>
      <w:rPr>
        <w:rFonts w:hint="default"/>
      </w:rPr>
    </w:lvl>
    <w:lvl w:ilvl="3" w:tplc="061CC878">
      <w:start w:val="1"/>
      <w:numFmt w:val="bullet"/>
      <w:lvlText w:val="•"/>
      <w:lvlJc w:val="left"/>
      <w:rPr>
        <w:rFonts w:hint="default"/>
      </w:rPr>
    </w:lvl>
    <w:lvl w:ilvl="4" w:tplc="4EF8F5D8">
      <w:start w:val="1"/>
      <w:numFmt w:val="bullet"/>
      <w:lvlText w:val="•"/>
      <w:lvlJc w:val="left"/>
      <w:rPr>
        <w:rFonts w:hint="default"/>
      </w:rPr>
    </w:lvl>
    <w:lvl w:ilvl="5" w:tplc="23E43C8E">
      <w:start w:val="1"/>
      <w:numFmt w:val="bullet"/>
      <w:lvlText w:val="•"/>
      <w:lvlJc w:val="left"/>
      <w:rPr>
        <w:rFonts w:hint="default"/>
      </w:rPr>
    </w:lvl>
    <w:lvl w:ilvl="6" w:tplc="7FF0BDB6">
      <w:start w:val="1"/>
      <w:numFmt w:val="bullet"/>
      <w:lvlText w:val="•"/>
      <w:lvlJc w:val="left"/>
      <w:rPr>
        <w:rFonts w:hint="default"/>
      </w:rPr>
    </w:lvl>
    <w:lvl w:ilvl="7" w:tplc="6F3CCC82">
      <w:start w:val="1"/>
      <w:numFmt w:val="bullet"/>
      <w:lvlText w:val="•"/>
      <w:lvlJc w:val="left"/>
      <w:rPr>
        <w:rFonts w:hint="default"/>
      </w:rPr>
    </w:lvl>
    <w:lvl w:ilvl="8" w:tplc="0DF25C84">
      <w:start w:val="1"/>
      <w:numFmt w:val="bullet"/>
      <w:lvlText w:val="•"/>
      <w:lvlJc w:val="left"/>
      <w:rPr>
        <w:rFonts w:hint="default"/>
      </w:rPr>
    </w:lvl>
  </w:abstractNum>
  <w:abstractNum w:abstractNumId="14">
    <w:nsid w:val="07A0476F"/>
    <w:multiLevelType w:val="hybridMultilevel"/>
    <w:tmpl w:val="51A6BEDA"/>
    <w:lvl w:ilvl="0" w:tplc="55307BBC">
      <w:start w:val="1"/>
      <w:numFmt w:val="lowerLetter"/>
      <w:lvlText w:val="%1)"/>
      <w:lvlJc w:val="left"/>
      <w:pPr>
        <w:ind w:hanging="242"/>
        <w:jc w:val="left"/>
      </w:pPr>
      <w:rPr>
        <w:rFonts w:ascii="Calibri" w:eastAsia="Calibri" w:hAnsi="Calibri" w:hint="default"/>
        <w:sz w:val="24"/>
        <w:szCs w:val="24"/>
      </w:rPr>
    </w:lvl>
    <w:lvl w:ilvl="1" w:tplc="79CE655E">
      <w:start w:val="1"/>
      <w:numFmt w:val="bullet"/>
      <w:lvlText w:val="•"/>
      <w:lvlJc w:val="left"/>
      <w:rPr>
        <w:rFonts w:hint="default"/>
      </w:rPr>
    </w:lvl>
    <w:lvl w:ilvl="2" w:tplc="3ED02FC2">
      <w:start w:val="1"/>
      <w:numFmt w:val="bullet"/>
      <w:lvlText w:val="•"/>
      <w:lvlJc w:val="left"/>
      <w:rPr>
        <w:rFonts w:hint="default"/>
      </w:rPr>
    </w:lvl>
    <w:lvl w:ilvl="3" w:tplc="9062743C">
      <w:start w:val="1"/>
      <w:numFmt w:val="bullet"/>
      <w:lvlText w:val="•"/>
      <w:lvlJc w:val="left"/>
      <w:rPr>
        <w:rFonts w:hint="default"/>
      </w:rPr>
    </w:lvl>
    <w:lvl w:ilvl="4" w:tplc="B43E47E4">
      <w:start w:val="1"/>
      <w:numFmt w:val="bullet"/>
      <w:lvlText w:val="•"/>
      <w:lvlJc w:val="left"/>
      <w:rPr>
        <w:rFonts w:hint="default"/>
      </w:rPr>
    </w:lvl>
    <w:lvl w:ilvl="5" w:tplc="6E4CDC4C">
      <w:start w:val="1"/>
      <w:numFmt w:val="bullet"/>
      <w:lvlText w:val="•"/>
      <w:lvlJc w:val="left"/>
      <w:rPr>
        <w:rFonts w:hint="default"/>
      </w:rPr>
    </w:lvl>
    <w:lvl w:ilvl="6" w:tplc="D702E8C4">
      <w:start w:val="1"/>
      <w:numFmt w:val="bullet"/>
      <w:lvlText w:val="•"/>
      <w:lvlJc w:val="left"/>
      <w:rPr>
        <w:rFonts w:hint="default"/>
      </w:rPr>
    </w:lvl>
    <w:lvl w:ilvl="7" w:tplc="4E14DE26">
      <w:start w:val="1"/>
      <w:numFmt w:val="bullet"/>
      <w:lvlText w:val="•"/>
      <w:lvlJc w:val="left"/>
      <w:rPr>
        <w:rFonts w:hint="default"/>
      </w:rPr>
    </w:lvl>
    <w:lvl w:ilvl="8" w:tplc="EE723804">
      <w:start w:val="1"/>
      <w:numFmt w:val="bullet"/>
      <w:lvlText w:val="•"/>
      <w:lvlJc w:val="left"/>
      <w:rPr>
        <w:rFonts w:hint="default"/>
      </w:rPr>
    </w:lvl>
  </w:abstractNum>
  <w:abstractNum w:abstractNumId="15">
    <w:nsid w:val="080315D3"/>
    <w:multiLevelType w:val="hybridMultilevel"/>
    <w:tmpl w:val="011617AA"/>
    <w:lvl w:ilvl="0" w:tplc="1458D782">
      <w:start w:val="2"/>
      <w:numFmt w:val="upperRoman"/>
      <w:lvlText w:val="%1"/>
      <w:lvlJc w:val="left"/>
      <w:pPr>
        <w:ind w:hanging="243"/>
        <w:jc w:val="left"/>
      </w:pPr>
      <w:rPr>
        <w:rFonts w:ascii="Calibri" w:eastAsia="Calibri" w:hAnsi="Calibri" w:hint="default"/>
        <w:spacing w:val="-1"/>
        <w:w w:val="99"/>
        <w:sz w:val="24"/>
        <w:szCs w:val="24"/>
      </w:rPr>
    </w:lvl>
    <w:lvl w:ilvl="1" w:tplc="417EF064">
      <w:start w:val="1"/>
      <w:numFmt w:val="bullet"/>
      <w:lvlText w:val="•"/>
      <w:lvlJc w:val="left"/>
      <w:rPr>
        <w:rFonts w:hint="default"/>
      </w:rPr>
    </w:lvl>
    <w:lvl w:ilvl="2" w:tplc="DC08A156">
      <w:start w:val="1"/>
      <w:numFmt w:val="bullet"/>
      <w:lvlText w:val="•"/>
      <w:lvlJc w:val="left"/>
      <w:rPr>
        <w:rFonts w:hint="default"/>
      </w:rPr>
    </w:lvl>
    <w:lvl w:ilvl="3" w:tplc="EED862A4">
      <w:start w:val="1"/>
      <w:numFmt w:val="bullet"/>
      <w:lvlText w:val="•"/>
      <w:lvlJc w:val="left"/>
      <w:rPr>
        <w:rFonts w:hint="default"/>
      </w:rPr>
    </w:lvl>
    <w:lvl w:ilvl="4" w:tplc="8E62D296">
      <w:start w:val="1"/>
      <w:numFmt w:val="bullet"/>
      <w:lvlText w:val="•"/>
      <w:lvlJc w:val="left"/>
      <w:rPr>
        <w:rFonts w:hint="default"/>
      </w:rPr>
    </w:lvl>
    <w:lvl w:ilvl="5" w:tplc="3D2E6608">
      <w:start w:val="1"/>
      <w:numFmt w:val="bullet"/>
      <w:lvlText w:val="•"/>
      <w:lvlJc w:val="left"/>
      <w:rPr>
        <w:rFonts w:hint="default"/>
      </w:rPr>
    </w:lvl>
    <w:lvl w:ilvl="6" w:tplc="98601450">
      <w:start w:val="1"/>
      <w:numFmt w:val="bullet"/>
      <w:lvlText w:val="•"/>
      <w:lvlJc w:val="left"/>
      <w:rPr>
        <w:rFonts w:hint="default"/>
      </w:rPr>
    </w:lvl>
    <w:lvl w:ilvl="7" w:tplc="93B4F5C8">
      <w:start w:val="1"/>
      <w:numFmt w:val="bullet"/>
      <w:lvlText w:val="•"/>
      <w:lvlJc w:val="left"/>
      <w:rPr>
        <w:rFonts w:hint="default"/>
      </w:rPr>
    </w:lvl>
    <w:lvl w:ilvl="8" w:tplc="889E9A0E">
      <w:start w:val="1"/>
      <w:numFmt w:val="bullet"/>
      <w:lvlText w:val="•"/>
      <w:lvlJc w:val="left"/>
      <w:rPr>
        <w:rFonts w:hint="default"/>
      </w:rPr>
    </w:lvl>
  </w:abstractNum>
  <w:abstractNum w:abstractNumId="16">
    <w:nsid w:val="080964B0"/>
    <w:multiLevelType w:val="hybridMultilevel"/>
    <w:tmpl w:val="21E00C7E"/>
    <w:lvl w:ilvl="0" w:tplc="9B4C18C0">
      <w:start w:val="1"/>
      <w:numFmt w:val="upperRoman"/>
      <w:lvlText w:val="%1"/>
      <w:lvlJc w:val="left"/>
      <w:pPr>
        <w:ind w:hanging="116"/>
        <w:jc w:val="left"/>
      </w:pPr>
      <w:rPr>
        <w:rFonts w:ascii="Calibri" w:eastAsia="Calibri" w:hAnsi="Calibri" w:hint="default"/>
        <w:w w:val="99"/>
        <w:sz w:val="24"/>
        <w:szCs w:val="24"/>
      </w:rPr>
    </w:lvl>
    <w:lvl w:ilvl="1" w:tplc="D34824BA">
      <w:start w:val="1"/>
      <w:numFmt w:val="bullet"/>
      <w:lvlText w:val="•"/>
      <w:lvlJc w:val="left"/>
      <w:rPr>
        <w:rFonts w:hint="default"/>
      </w:rPr>
    </w:lvl>
    <w:lvl w:ilvl="2" w:tplc="7EEA4D34">
      <w:start w:val="1"/>
      <w:numFmt w:val="bullet"/>
      <w:lvlText w:val="•"/>
      <w:lvlJc w:val="left"/>
      <w:rPr>
        <w:rFonts w:hint="default"/>
      </w:rPr>
    </w:lvl>
    <w:lvl w:ilvl="3" w:tplc="26F4DA9C">
      <w:start w:val="1"/>
      <w:numFmt w:val="bullet"/>
      <w:lvlText w:val="•"/>
      <w:lvlJc w:val="left"/>
      <w:rPr>
        <w:rFonts w:hint="default"/>
      </w:rPr>
    </w:lvl>
    <w:lvl w:ilvl="4" w:tplc="3718FDFA">
      <w:start w:val="1"/>
      <w:numFmt w:val="bullet"/>
      <w:lvlText w:val="•"/>
      <w:lvlJc w:val="left"/>
      <w:rPr>
        <w:rFonts w:hint="default"/>
      </w:rPr>
    </w:lvl>
    <w:lvl w:ilvl="5" w:tplc="2872EC36">
      <w:start w:val="1"/>
      <w:numFmt w:val="bullet"/>
      <w:lvlText w:val="•"/>
      <w:lvlJc w:val="left"/>
      <w:rPr>
        <w:rFonts w:hint="default"/>
      </w:rPr>
    </w:lvl>
    <w:lvl w:ilvl="6" w:tplc="745C642C">
      <w:start w:val="1"/>
      <w:numFmt w:val="bullet"/>
      <w:lvlText w:val="•"/>
      <w:lvlJc w:val="left"/>
      <w:rPr>
        <w:rFonts w:hint="default"/>
      </w:rPr>
    </w:lvl>
    <w:lvl w:ilvl="7" w:tplc="4474AA7A">
      <w:start w:val="1"/>
      <w:numFmt w:val="bullet"/>
      <w:lvlText w:val="•"/>
      <w:lvlJc w:val="left"/>
      <w:rPr>
        <w:rFonts w:hint="default"/>
      </w:rPr>
    </w:lvl>
    <w:lvl w:ilvl="8" w:tplc="B0C61588">
      <w:start w:val="1"/>
      <w:numFmt w:val="bullet"/>
      <w:lvlText w:val="•"/>
      <w:lvlJc w:val="left"/>
      <w:rPr>
        <w:rFonts w:hint="default"/>
      </w:rPr>
    </w:lvl>
  </w:abstractNum>
  <w:abstractNum w:abstractNumId="17">
    <w:nsid w:val="08211BF8"/>
    <w:multiLevelType w:val="hybridMultilevel"/>
    <w:tmpl w:val="436634CC"/>
    <w:lvl w:ilvl="0" w:tplc="CB482F00">
      <w:start w:val="1"/>
      <w:numFmt w:val="upperRoman"/>
      <w:lvlText w:val="%1"/>
      <w:lvlJc w:val="left"/>
      <w:pPr>
        <w:ind w:hanging="135"/>
        <w:jc w:val="left"/>
      </w:pPr>
      <w:rPr>
        <w:rFonts w:ascii="Calibri" w:eastAsia="Calibri" w:hAnsi="Calibri" w:hint="default"/>
        <w:w w:val="99"/>
        <w:sz w:val="24"/>
        <w:szCs w:val="24"/>
      </w:rPr>
    </w:lvl>
    <w:lvl w:ilvl="1" w:tplc="7E18BBEC">
      <w:start w:val="1"/>
      <w:numFmt w:val="bullet"/>
      <w:lvlText w:val="•"/>
      <w:lvlJc w:val="left"/>
      <w:rPr>
        <w:rFonts w:hint="default"/>
      </w:rPr>
    </w:lvl>
    <w:lvl w:ilvl="2" w:tplc="CA5486AE">
      <w:start w:val="1"/>
      <w:numFmt w:val="bullet"/>
      <w:lvlText w:val="•"/>
      <w:lvlJc w:val="left"/>
      <w:rPr>
        <w:rFonts w:hint="default"/>
      </w:rPr>
    </w:lvl>
    <w:lvl w:ilvl="3" w:tplc="6486FDA8">
      <w:start w:val="1"/>
      <w:numFmt w:val="bullet"/>
      <w:lvlText w:val="•"/>
      <w:lvlJc w:val="left"/>
      <w:rPr>
        <w:rFonts w:hint="default"/>
      </w:rPr>
    </w:lvl>
    <w:lvl w:ilvl="4" w:tplc="DF0A0AE4">
      <w:start w:val="1"/>
      <w:numFmt w:val="bullet"/>
      <w:lvlText w:val="•"/>
      <w:lvlJc w:val="left"/>
      <w:rPr>
        <w:rFonts w:hint="default"/>
      </w:rPr>
    </w:lvl>
    <w:lvl w:ilvl="5" w:tplc="5176B424">
      <w:start w:val="1"/>
      <w:numFmt w:val="bullet"/>
      <w:lvlText w:val="•"/>
      <w:lvlJc w:val="left"/>
      <w:rPr>
        <w:rFonts w:hint="default"/>
      </w:rPr>
    </w:lvl>
    <w:lvl w:ilvl="6" w:tplc="5B320176">
      <w:start w:val="1"/>
      <w:numFmt w:val="bullet"/>
      <w:lvlText w:val="•"/>
      <w:lvlJc w:val="left"/>
      <w:rPr>
        <w:rFonts w:hint="default"/>
      </w:rPr>
    </w:lvl>
    <w:lvl w:ilvl="7" w:tplc="76F86FD0">
      <w:start w:val="1"/>
      <w:numFmt w:val="bullet"/>
      <w:lvlText w:val="•"/>
      <w:lvlJc w:val="left"/>
      <w:rPr>
        <w:rFonts w:hint="default"/>
      </w:rPr>
    </w:lvl>
    <w:lvl w:ilvl="8" w:tplc="1BCEF0AE">
      <w:start w:val="1"/>
      <w:numFmt w:val="bullet"/>
      <w:lvlText w:val="•"/>
      <w:lvlJc w:val="left"/>
      <w:rPr>
        <w:rFonts w:hint="default"/>
      </w:rPr>
    </w:lvl>
  </w:abstractNum>
  <w:abstractNum w:abstractNumId="18">
    <w:nsid w:val="0A02191F"/>
    <w:multiLevelType w:val="hybridMultilevel"/>
    <w:tmpl w:val="CE0AFD62"/>
    <w:lvl w:ilvl="0" w:tplc="4AF05382">
      <w:start w:val="1"/>
      <w:numFmt w:val="lowerLetter"/>
      <w:lvlText w:val="%1)"/>
      <w:lvlJc w:val="left"/>
      <w:pPr>
        <w:ind w:hanging="242"/>
        <w:jc w:val="left"/>
      </w:pPr>
      <w:rPr>
        <w:rFonts w:ascii="Calibri" w:eastAsia="Calibri" w:hAnsi="Calibri" w:hint="default"/>
        <w:sz w:val="24"/>
        <w:szCs w:val="24"/>
      </w:rPr>
    </w:lvl>
    <w:lvl w:ilvl="1" w:tplc="029A05A4">
      <w:start w:val="1"/>
      <w:numFmt w:val="bullet"/>
      <w:lvlText w:val="•"/>
      <w:lvlJc w:val="left"/>
      <w:rPr>
        <w:rFonts w:hint="default"/>
      </w:rPr>
    </w:lvl>
    <w:lvl w:ilvl="2" w:tplc="C80AA9A2">
      <w:start w:val="1"/>
      <w:numFmt w:val="bullet"/>
      <w:lvlText w:val="•"/>
      <w:lvlJc w:val="left"/>
      <w:rPr>
        <w:rFonts w:hint="default"/>
      </w:rPr>
    </w:lvl>
    <w:lvl w:ilvl="3" w:tplc="2A927868">
      <w:start w:val="1"/>
      <w:numFmt w:val="bullet"/>
      <w:lvlText w:val="•"/>
      <w:lvlJc w:val="left"/>
      <w:rPr>
        <w:rFonts w:hint="default"/>
      </w:rPr>
    </w:lvl>
    <w:lvl w:ilvl="4" w:tplc="8CC6EEB8">
      <w:start w:val="1"/>
      <w:numFmt w:val="bullet"/>
      <w:lvlText w:val="•"/>
      <w:lvlJc w:val="left"/>
      <w:rPr>
        <w:rFonts w:hint="default"/>
      </w:rPr>
    </w:lvl>
    <w:lvl w:ilvl="5" w:tplc="97C8704A">
      <w:start w:val="1"/>
      <w:numFmt w:val="bullet"/>
      <w:lvlText w:val="•"/>
      <w:lvlJc w:val="left"/>
      <w:rPr>
        <w:rFonts w:hint="default"/>
      </w:rPr>
    </w:lvl>
    <w:lvl w:ilvl="6" w:tplc="5DF053D2">
      <w:start w:val="1"/>
      <w:numFmt w:val="bullet"/>
      <w:lvlText w:val="•"/>
      <w:lvlJc w:val="left"/>
      <w:rPr>
        <w:rFonts w:hint="default"/>
      </w:rPr>
    </w:lvl>
    <w:lvl w:ilvl="7" w:tplc="37BC733A">
      <w:start w:val="1"/>
      <w:numFmt w:val="bullet"/>
      <w:lvlText w:val="•"/>
      <w:lvlJc w:val="left"/>
      <w:rPr>
        <w:rFonts w:hint="default"/>
      </w:rPr>
    </w:lvl>
    <w:lvl w:ilvl="8" w:tplc="1AEE9E26">
      <w:start w:val="1"/>
      <w:numFmt w:val="bullet"/>
      <w:lvlText w:val="•"/>
      <w:lvlJc w:val="left"/>
      <w:rPr>
        <w:rFonts w:hint="default"/>
      </w:rPr>
    </w:lvl>
  </w:abstractNum>
  <w:abstractNum w:abstractNumId="19">
    <w:nsid w:val="0A227D60"/>
    <w:multiLevelType w:val="hybridMultilevel"/>
    <w:tmpl w:val="4D7AA7E2"/>
    <w:lvl w:ilvl="0" w:tplc="22126C0C">
      <w:start w:val="3"/>
      <w:numFmt w:val="upperRoman"/>
      <w:lvlText w:val="%1"/>
      <w:lvlJc w:val="left"/>
      <w:pPr>
        <w:ind w:hanging="240"/>
        <w:jc w:val="left"/>
      </w:pPr>
      <w:rPr>
        <w:rFonts w:ascii="Calibri" w:eastAsia="Calibri" w:hAnsi="Calibri" w:hint="default"/>
        <w:spacing w:val="-1"/>
        <w:w w:val="99"/>
        <w:sz w:val="24"/>
        <w:szCs w:val="24"/>
      </w:rPr>
    </w:lvl>
    <w:lvl w:ilvl="1" w:tplc="A4EC63E2">
      <w:start w:val="1"/>
      <w:numFmt w:val="bullet"/>
      <w:lvlText w:val="•"/>
      <w:lvlJc w:val="left"/>
      <w:rPr>
        <w:rFonts w:hint="default"/>
      </w:rPr>
    </w:lvl>
    <w:lvl w:ilvl="2" w:tplc="418E389E">
      <w:start w:val="1"/>
      <w:numFmt w:val="bullet"/>
      <w:lvlText w:val="•"/>
      <w:lvlJc w:val="left"/>
      <w:rPr>
        <w:rFonts w:hint="default"/>
      </w:rPr>
    </w:lvl>
    <w:lvl w:ilvl="3" w:tplc="7A08EE42">
      <w:start w:val="1"/>
      <w:numFmt w:val="bullet"/>
      <w:lvlText w:val="•"/>
      <w:lvlJc w:val="left"/>
      <w:rPr>
        <w:rFonts w:hint="default"/>
      </w:rPr>
    </w:lvl>
    <w:lvl w:ilvl="4" w:tplc="DA5EC43C">
      <w:start w:val="1"/>
      <w:numFmt w:val="bullet"/>
      <w:lvlText w:val="•"/>
      <w:lvlJc w:val="left"/>
      <w:rPr>
        <w:rFonts w:hint="default"/>
      </w:rPr>
    </w:lvl>
    <w:lvl w:ilvl="5" w:tplc="E85CA7F8">
      <w:start w:val="1"/>
      <w:numFmt w:val="bullet"/>
      <w:lvlText w:val="•"/>
      <w:lvlJc w:val="left"/>
      <w:rPr>
        <w:rFonts w:hint="default"/>
      </w:rPr>
    </w:lvl>
    <w:lvl w:ilvl="6" w:tplc="76C4B8D6">
      <w:start w:val="1"/>
      <w:numFmt w:val="bullet"/>
      <w:lvlText w:val="•"/>
      <w:lvlJc w:val="left"/>
      <w:rPr>
        <w:rFonts w:hint="default"/>
      </w:rPr>
    </w:lvl>
    <w:lvl w:ilvl="7" w:tplc="5EB0DFC4">
      <w:start w:val="1"/>
      <w:numFmt w:val="bullet"/>
      <w:lvlText w:val="•"/>
      <w:lvlJc w:val="left"/>
      <w:rPr>
        <w:rFonts w:hint="default"/>
      </w:rPr>
    </w:lvl>
    <w:lvl w:ilvl="8" w:tplc="171A82BC">
      <w:start w:val="1"/>
      <w:numFmt w:val="bullet"/>
      <w:lvlText w:val="•"/>
      <w:lvlJc w:val="left"/>
      <w:rPr>
        <w:rFonts w:hint="default"/>
      </w:rPr>
    </w:lvl>
  </w:abstractNum>
  <w:abstractNum w:abstractNumId="20">
    <w:nsid w:val="0B6D1957"/>
    <w:multiLevelType w:val="hybridMultilevel"/>
    <w:tmpl w:val="CB68DDF8"/>
    <w:lvl w:ilvl="0" w:tplc="F9666EC6">
      <w:start w:val="1"/>
      <w:numFmt w:val="upperRoman"/>
      <w:lvlText w:val="%1"/>
      <w:lvlJc w:val="left"/>
      <w:pPr>
        <w:ind w:hanging="120"/>
        <w:jc w:val="left"/>
      </w:pPr>
      <w:rPr>
        <w:rFonts w:ascii="Calibri" w:eastAsia="Calibri" w:hAnsi="Calibri" w:hint="default"/>
        <w:w w:val="99"/>
        <w:sz w:val="24"/>
        <w:szCs w:val="24"/>
      </w:rPr>
    </w:lvl>
    <w:lvl w:ilvl="1" w:tplc="31249722">
      <w:start w:val="1"/>
      <w:numFmt w:val="bullet"/>
      <w:lvlText w:val="•"/>
      <w:lvlJc w:val="left"/>
      <w:rPr>
        <w:rFonts w:hint="default"/>
      </w:rPr>
    </w:lvl>
    <w:lvl w:ilvl="2" w:tplc="6AF80B06">
      <w:start w:val="1"/>
      <w:numFmt w:val="bullet"/>
      <w:lvlText w:val="•"/>
      <w:lvlJc w:val="left"/>
      <w:rPr>
        <w:rFonts w:hint="default"/>
      </w:rPr>
    </w:lvl>
    <w:lvl w:ilvl="3" w:tplc="2E48DD4A">
      <w:start w:val="1"/>
      <w:numFmt w:val="bullet"/>
      <w:lvlText w:val="•"/>
      <w:lvlJc w:val="left"/>
      <w:rPr>
        <w:rFonts w:hint="default"/>
      </w:rPr>
    </w:lvl>
    <w:lvl w:ilvl="4" w:tplc="11D0D224">
      <w:start w:val="1"/>
      <w:numFmt w:val="bullet"/>
      <w:lvlText w:val="•"/>
      <w:lvlJc w:val="left"/>
      <w:rPr>
        <w:rFonts w:hint="default"/>
      </w:rPr>
    </w:lvl>
    <w:lvl w:ilvl="5" w:tplc="4A66941E">
      <w:start w:val="1"/>
      <w:numFmt w:val="bullet"/>
      <w:lvlText w:val="•"/>
      <w:lvlJc w:val="left"/>
      <w:rPr>
        <w:rFonts w:hint="default"/>
      </w:rPr>
    </w:lvl>
    <w:lvl w:ilvl="6" w:tplc="B9E87AF6">
      <w:start w:val="1"/>
      <w:numFmt w:val="bullet"/>
      <w:lvlText w:val="•"/>
      <w:lvlJc w:val="left"/>
      <w:rPr>
        <w:rFonts w:hint="default"/>
      </w:rPr>
    </w:lvl>
    <w:lvl w:ilvl="7" w:tplc="D6201044">
      <w:start w:val="1"/>
      <w:numFmt w:val="bullet"/>
      <w:lvlText w:val="•"/>
      <w:lvlJc w:val="left"/>
      <w:rPr>
        <w:rFonts w:hint="default"/>
      </w:rPr>
    </w:lvl>
    <w:lvl w:ilvl="8" w:tplc="75FCC028">
      <w:start w:val="1"/>
      <w:numFmt w:val="bullet"/>
      <w:lvlText w:val="•"/>
      <w:lvlJc w:val="left"/>
      <w:rPr>
        <w:rFonts w:hint="default"/>
      </w:rPr>
    </w:lvl>
  </w:abstractNum>
  <w:abstractNum w:abstractNumId="21">
    <w:nsid w:val="0BC65626"/>
    <w:multiLevelType w:val="hybridMultilevel"/>
    <w:tmpl w:val="5FA6F3EC"/>
    <w:lvl w:ilvl="0" w:tplc="2816265A">
      <w:start w:val="1"/>
      <w:numFmt w:val="lowerLetter"/>
      <w:lvlText w:val="%1)"/>
      <w:lvlJc w:val="left"/>
      <w:pPr>
        <w:ind w:hanging="250"/>
        <w:jc w:val="right"/>
      </w:pPr>
      <w:rPr>
        <w:rFonts w:ascii="Calibri" w:eastAsia="Calibri" w:hAnsi="Calibri" w:hint="default"/>
        <w:sz w:val="24"/>
        <w:szCs w:val="24"/>
      </w:rPr>
    </w:lvl>
    <w:lvl w:ilvl="1" w:tplc="9A8E9E5A">
      <w:start w:val="1"/>
      <w:numFmt w:val="bullet"/>
      <w:lvlText w:val="•"/>
      <w:lvlJc w:val="left"/>
      <w:rPr>
        <w:rFonts w:hint="default"/>
      </w:rPr>
    </w:lvl>
    <w:lvl w:ilvl="2" w:tplc="6BC4A45A">
      <w:start w:val="1"/>
      <w:numFmt w:val="bullet"/>
      <w:lvlText w:val="•"/>
      <w:lvlJc w:val="left"/>
      <w:rPr>
        <w:rFonts w:hint="default"/>
      </w:rPr>
    </w:lvl>
    <w:lvl w:ilvl="3" w:tplc="AD56606C">
      <w:start w:val="1"/>
      <w:numFmt w:val="bullet"/>
      <w:lvlText w:val="•"/>
      <w:lvlJc w:val="left"/>
      <w:rPr>
        <w:rFonts w:hint="default"/>
      </w:rPr>
    </w:lvl>
    <w:lvl w:ilvl="4" w:tplc="97A65050">
      <w:start w:val="1"/>
      <w:numFmt w:val="bullet"/>
      <w:lvlText w:val="•"/>
      <w:lvlJc w:val="left"/>
      <w:rPr>
        <w:rFonts w:hint="default"/>
      </w:rPr>
    </w:lvl>
    <w:lvl w:ilvl="5" w:tplc="7DF001A8">
      <w:start w:val="1"/>
      <w:numFmt w:val="bullet"/>
      <w:lvlText w:val="•"/>
      <w:lvlJc w:val="left"/>
      <w:rPr>
        <w:rFonts w:hint="default"/>
      </w:rPr>
    </w:lvl>
    <w:lvl w:ilvl="6" w:tplc="F2BE0248">
      <w:start w:val="1"/>
      <w:numFmt w:val="bullet"/>
      <w:lvlText w:val="•"/>
      <w:lvlJc w:val="left"/>
      <w:rPr>
        <w:rFonts w:hint="default"/>
      </w:rPr>
    </w:lvl>
    <w:lvl w:ilvl="7" w:tplc="C3D0AF48">
      <w:start w:val="1"/>
      <w:numFmt w:val="bullet"/>
      <w:lvlText w:val="•"/>
      <w:lvlJc w:val="left"/>
      <w:rPr>
        <w:rFonts w:hint="default"/>
      </w:rPr>
    </w:lvl>
    <w:lvl w:ilvl="8" w:tplc="F72615E0">
      <w:start w:val="1"/>
      <w:numFmt w:val="bullet"/>
      <w:lvlText w:val="•"/>
      <w:lvlJc w:val="left"/>
      <w:rPr>
        <w:rFonts w:hint="default"/>
      </w:rPr>
    </w:lvl>
  </w:abstractNum>
  <w:abstractNum w:abstractNumId="22">
    <w:nsid w:val="0C2F07B8"/>
    <w:multiLevelType w:val="hybridMultilevel"/>
    <w:tmpl w:val="A6D2694A"/>
    <w:lvl w:ilvl="0" w:tplc="B3B811F4">
      <w:start w:val="1"/>
      <w:numFmt w:val="upperRoman"/>
      <w:lvlText w:val="%1"/>
      <w:lvlJc w:val="left"/>
      <w:pPr>
        <w:ind w:hanging="106"/>
        <w:jc w:val="left"/>
      </w:pPr>
      <w:rPr>
        <w:rFonts w:ascii="Calibri" w:eastAsia="Calibri" w:hAnsi="Calibri" w:hint="default"/>
        <w:w w:val="99"/>
        <w:sz w:val="24"/>
        <w:szCs w:val="24"/>
      </w:rPr>
    </w:lvl>
    <w:lvl w:ilvl="1" w:tplc="FBAA5B88">
      <w:start w:val="1"/>
      <w:numFmt w:val="bullet"/>
      <w:lvlText w:val="•"/>
      <w:lvlJc w:val="left"/>
      <w:rPr>
        <w:rFonts w:hint="default"/>
      </w:rPr>
    </w:lvl>
    <w:lvl w:ilvl="2" w:tplc="EB780404">
      <w:start w:val="1"/>
      <w:numFmt w:val="bullet"/>
      <w:lvlText w:val="•"/>
      <w:lvlJc w:val="left"/>
      <w:rPr>
        <w:rFonts w:hint="default"/>
      </w:rPr>
    </w:lvl>
    <w:lvl w:ilvl="3" w:tplc="76087BA2">
      <w:start w:val="1"/>
      <w:numFmt w:val="bullet"/>
      <w:lvlText w:val="•"/>
      <w:lvlJc w:val="left"/>
      <w:rPr>
        <w:rFonts w:hint="default"/>
      </w:rPr>
    </w:lvl>
    <w:lvl w:ilvl="4" w:tplc="8DA0CEF2">
      <w:start w:val="1"/>
      <w:numFmt w:val="bullet"/>
      <w:lvlText w:val="•"/>
      <w:lvlJc w:val="left"/>
      <w:rPr>
        <w:rFonts w:hint="default"/>
      </w:rPr>
    </w:lvl>
    <w:lvl w:ilvl="5" w:tplc="DA9298B0">
      <w:start w:val="1"/>
      <w:numFmt w:val="bullet"/>
      <w:lvlText w:val="•"/>
      <w:lvlJc w:val="left"/>
      <w:rPr>
        <w:rFonts w:hint="default"/>
      </w:rPr>
    </w:lvl>
    <w:lvl w:ilvl="6" w:tplc="14BA8E80">
      <w:start w:val="1"/>
      <w:numFmt w:val="bullet"/>
      <w:lvlText w:val="•"/>
      <w:lvlJc w:val="left"/>
      <w:rPr>
        <w:rFonts w:hint="default"/>
      </w:rPr>
    </w:lvl>
    <w:lvl w:ilvl="7" w:tplc="3D40345A">
      <w:start w:val="1"/>
      <w:numFmt w:val="bullet"/>
      <w:lvlText w:val="•"/>
      <w:lvlJc w:val="left"/>
      <w:rPr>
        <w:rFonts w:hint="default"/>
      </w:rPr>
    </w:lvl>
    <w:lvl w:ilvl="8" w:tplc="D07CC9B6">
      <w:start w:val="1"/>
      <w:numFmt w:val="bullet"/>
      <w:lvlText w:val="•"/>
      <w:lvlJc w:val="left"/>
      <w:rPr>
        <w:rFonts w:hint="default"/>
      </w:rPr>
    </w:lvl>
  </w:abstractNum>
  <w:abstractNum w:abstractNumId="23">
    <w:nsid w:val="0CF24573"/>
    <w:multiLevelType w:val="hybridMultilevel"/>
    <w:tmpl w:val="0D1AFD84"/>
    <w:lvl w:ilvl="0" w:tplc="6C62778E">
      <w:start w:val="1"/>
      <w:numFmt w:val="lowerLetter"/>
      <w:lvlText w:val="%1)"/>
      <w:lvlJc w:val="left"/>
      <w:pPr>
        <w:ind w:hanging="231"/>
        <w:jc w:val="left"/>
      </w:pPr>
      <w:rPr>
        <w:rFonts w:ascii="Calibri" w:eastAsia="Calibri" w:hAnsi="Calibri" w:hint="default"/>
        <w:sz w:val="24"/>
        <w:szCs w:val="24"/>
      </w:rPr>
    </w:lvl>
    <w:lvl w:ilvl="1" w:tplc="E6620356">
      <w:start w:val="1"/>
      <w:numFmt w:val="bullet"/>
      <w:lvlText w:val="•"/>
      <w:lvlJc w:val="left"/>
      <w:rPr>
        <w:rFonts w:hint="default"/>
      </w:rPr>
    </w:lvl>
    <w:lvl w:ilvl="2" w:tplc="762A8ED0">
      <w:start w:val="1"/>
      <w:numFmt w:val="bullet"/>
      <w:lvlText w:val="•"/>
      <w:lvlJc w:val="left"/>
      <w:rPr>
        <w:rFonts w:hint="default"/>
      </w:rPr>
    </w:lvl>
    <w:lvl w:ilvl="3" w:tplc="36F83484">
      <w:start w:val="1"/>
      <w:numFmt w:val="bullet"/>
      <w:lvlText w:val="•"/>
      <w:lvlJc w:val="left"/>
      <w:rPr>
        <w:rFonts w:hint="default"/>
      </w:rPr>
    </w:lvl>
    <w:lvl w:ilvl="4" w:tplc="0A641668">
      <w:start w:val="1"/>
      <w:numFmt w:val="bullet"/>
      <w:lvlText w:val="•"/>
      <w:lvlJc w:val="left"/>
      <w:rPr>
        <w:rFonts w:hint="default"/>
      </w:rPr>
    </w:lvl>
    <w:lvl w:ilvl="5" w:tplc="EB9EBB34">
      <w:start w:val="1"/>
      <w:numFmt w:val="bullet"/>
      <w:lvlText w:val="•"/>
      <w:lvlJc w:val="left"/>
      <w:rPr>
        <w:rFonts w:hint="default"/>
      </w:rPr>
    </w:lvl>
    <w:lvl w:ilvl="6" w:tplc="5D4A64C0">
      <w:start w:val="1"/>
      <w:numFmt w:val="bullet"/>
      <w:lvlText w:val="•"/>
      <w:lvlJc w:val="left"/>
      <w:rPr>
        <w:rFonts w:hint="default"/>
      </w:rPr>
    </w:lvl>
    <w:lvl w:ilvl="7" w:tplc="A956B71C">
      <w:start w:val="1"/>
      <w:numFmt w:val="bullet"/>
      <w:lvlText w:val="•"/>
      <w:lvlJc w:val="left"/>
      <w:rPr>
        <w:rFonts w:hint="default"/>
      </w:rPr>
    </w:lvl>
    <w:lvl w:ilvl="8" w:tplc="59105146">
      <w:start w:val="1"/>
      <w:numFmt w:val="bullet"/>
      <w:lvlText w:val="•"/>
      <w:lvlJc w:val="left"/>
      <w:rPr>
        <w:rFonts w:hint="default"/>
      </w:rPr>
    </w:lvl>
  </w:abstractNum>
  <w:abstractNum w:abstractNumId="24">
    <w:nsid w:val="0E5E6FBF"/>
    <w:multiLevelType w:val="hybridMultilevel"/>
    <w:tmpl w:val="6A02480E"/>
    <w:lvl w:ilvl="0" w:tplc="9D1A76A6">
      <w:start w:val="1"/>
      <w:numFmt w:val="upperRoman"/>
      <w:lvlText w:val="%1"/>
      <w:lvlJc w:val="left"/>
      <w:pPr>
        <w:ind w:hanging="173"/>
        <w:jc w:val="left"/>
      </w:pPr>
      <w:rPr>
        <w:rFonts w:ascii="Calibri" w:eastAsia="Calibri" w:hAnsi="Calibri" w:hint="default"/>
        <w:w w:val="99"/>
        <w:sz w:val="24"/>
        <w:szCs w:val="24"/>
      </w:rPr>
    </w:lvl>
    <w:lvl w:ilvl="1" w:tplc="252C54A6">
      <w:start w:val="1"/>
      <w:numFmt w:val="bullet"/>
      <w:lvlText w:val="•"/>
      <w:lvlJc w:val="left"/>
      <w:rPr>
        <w:rFonts w:hint="default"/>
      </w:rPr>
    </w:lvl>
    <w:lvl w:ilvl="2" w:tplc="B47C9146">
      <w:start w:val="1"/>
      <w:numFmt w:val="bullet"/>
      <w:lvlText w:val="•"/>
      <w:lvlJc w:val="left"/>
      <w:rPr>
        <w:rFonts w:hint="default"/>
      </w:rPr>
    </w:lvl>
    <w:lvl w:ilvl="3" w:tplc="93046E3E">
      <w:start w:val="1"/>
      <w:numFmt w:val="bullet"/>
      <w:lvlText w:val="•"/>
      <w:lvlJc w:val="left"/>
      <w:rPr>
        <w:rFonts w:hint="default"/>
      </w:rPr>
    </w:lvl>
    <w:lvl w:ilvl="4" w:tplc="DE72353C">
      <w:start w:val="1"/>
      <w:numFmt w:val="bullet"/>
      <w:lvlText w:val="•"/>
      <w:lvlJc w:val="left"/>
      <w:rPr>
        <w:rFonts w:hint="default"/>
      </w:rPr>
    </w:lvl>
    <w:lvl w:ilvl="5" w:tplc="9864C1AC">
      <w:start w:val="1"/>
      <w:numFmt w:val="bullet"/>
      <w:lvlText w:val="•"/>
      <w:lvlJc w:val="left"/>
      <w:rPr>
        <w:rFonts w:hint="default"/>
      </w:rPr>
    </w:lvl>
    <w:lvl w:ilvl="6" w:tplc="75EAFF6E">
      <w:start w:val="1"/>
      <w:numFmt w:val="bullet"/>
      <w:lvlText w:val="•"/>
      <w:lvlJc w:val="left"/>
      <w:rPr>
        <w:rFonts w:hint="default"/>
      </w:rPr>
    </w:lvl>
    <w:lvl w:ilvl="7" w:tplc="A60CA828">
      <w:start w:val="1"/>
      <w:numFmt w:val="bullet"/>
      <w:lvlText w:val="•"/>
      <w:lvlJc w:val="left"/>
      <w:rPr>
        <w:rFonts w:hint="default"/>
      </w:rPr>
    </w:lvl>
    <w:lvl w:ilvl="8" w:tplc="9A7286C8">
      <w:start w:val="1"/>
      <w:numFmt w:val="bullet"/>
      <w:lvlText w:val="•"/>
      <w:lvlJc w:val="left"/>
      <w:rPr>
        <w:rFonts w:hint="default"/>
      </w:rPr>
    </w:lvl>
  </w:abstractNum>
  <w:abstractNum w:abstractNumId="25">
    <w:nsid w:val="0F665BD2"/>
    <w:multiLevelType w:val="hybridMultilevel"/>
    <w:tmpl w:val="8D08D862"/>
    <w:lvl w:ilvl="0" w:tplc="D64A8F24">
      <w:start w:val="1"/>
      <w:numFmt w:val="lowerLetter"/>
      <w:lvlText w:val="%1)"/>
      <w:lvlJc w:val="left"/>
      <w:pPr>
        <w:ind w:hanging="242"/>
        <w:jc w:val="left"/>
      </w:pPr>
      <w:rPr>
        <w:rFonts w:ascii="Calibri" w:eastAsia="Calibri" w:hAnsi="Calibri" w:hint="default"/>
        <w:sz w:val="24"/>
        <w:szCs w:val="24"/>
      </w:rPr>
    </w:lvl>
    <w:lvl w:ilvl="1" w:tplc="F028AF38">
      <w:start w:val="1"/>
      <w:numFmt w:val="bullet"/>
      <w:lvlText w:val="•"/>
      <w:lvlJc w:val="left"/>
      <w:rPr>
        <w:rFonts w:hint="default"/>
      </w:rPr>
    </w:lvl>
    <w:lvl w:ilvl="2" w:tplc="8BA0FF32">
      <w:start w:val="1"/>
      <w:numFmt w:val="bullet"/>
      <w:lvlText w:val="•"/>
      <w:lvlJc w:val="left"/>
      <w:rPr>
        <w:rFonts w:hint="default"/>
      </w:rPr>
    </w:lvl>
    <w:lvl w:ilvl="3" w:tplc="C5C2238C">
      <w:start w:val="1"/>
      <w:numFmt w:val="bullet"/>
      <w:lvlText w:val="•"/>
      <w:lvlJc w:val="left"/>
      <w:rPr>
        <w:rFonts w:hint="default"/>
      </w:rPr>
    </w:lvl>
    <w:lvl w:ilvl="4" w:tplc="0A48E4C6">
      <w:start w:val="1"/>
      <w:numFmt w:val="bullet"/>
      <w:lvlText w:val="•"/>
      <w:lvlJc w:val="left"/>
      <w:rPr>
        <w:rFonts w:hint="default"/>
      </w:rPr>
    </w:lvl>
    <w:lvl w:ilvl="5" w:tplc="11A2F124">
      <w:start w:val="1"/>
      <w:numFmt w:val="bullet"/>
      <w:lvlText w:val="•"/>
      <w:lvlJc w:val="left"/>
      <w:rPr>
        <w:rFonts w:hint="default"/>
      </w:rPr>
    </w:lvl>
    <w:lvl w:ilvl="6" w:tplc="B57A98CA">
      <w:start w:val="1"/>
      <w:numFmt w:val="bullet"/>
      <w:lvlText w:val="•"/>
      <w:lvlJc w:val="left"/>
      <w:rPr>
        <w:rFonts w:hint="default"/>
      </w:rPr>
    </w:lvl>
    <w:lvl w:ilvl="7" w:tplc="F6BC5530">
      <w:start w:val="1"/>
      <w:numFmt w:val="bullet"/>
      <w:lvlText w:val="•"/>
      <w:lvlJc w:val="left"/>
      <w:rPr>
        <w:rFonts w:hint="default"/>
      </w:rPr>
    </w:lvl>
    <w:lvl w:ilvl="8" w:tplc="97041EEE">
      <w:start w:val="1"/>
      <w:numFmt w:val="bullet"/>
      <w:lvlText w:val="•"/>
      <w:lvlJc w:val="left"/>
      <w:rPr>
        <w:rFonts w:hint="default"/>
      </w:rPr>
    </w:lvl>
  </w:abstractNum>
  <w:abstractNum w:abstractNumId="26">
    <w:nsid w:val="1012281E"/>
    <w:multiLevelType w:val="hybridMultilevel"/>
    <w:tmpl w:val="7312D58E"/>
    <w:lvl w:ilvl="0" w:tplc="445A7F64">
      <w:start w:val="1"/>
      <w:numFmt w:val="lowerLetter"/>
      <w:lvlText w:val="%1)"/>
      <w:lvlJc w:val="left"/>
      <w:pPr>
        <w:ind w:hanging="259"/>
        <w:jc w:val="left"/>
      </w:pPr>
      <w:rPr>
        <w:rFonts w:ascii="Calibri" w:eastAsia="Calibri" w:hAnsi="Calibri" w:hint="default"/>
        <w:sz w:val="24"/>
        <w:szCs w:val="24"/>
      </w:rPr>
    </w:lvl>
    <w:lvl w:ilvl="1" w:tplc="803291AA">
      <w:start w:val="1"/>
      <w:numFmt w:val="bullet"/>
      <w:lvlText w:val="•"/>
      <w:lvlJc w:val="left"/>
      <w:rPr>
        <w:rFonts w:hint="default"/>
      </w:rPr>
    </w:lvl>
    <w:lvl w:ilvl="2" w:tplc="AC84DD8A">
      <w:start w:val="1"/>
      <w:numFmt w:val="bullet"/>
      <w:lvlText w:val="•"/>
      <w:lvlJc w:val="left"/>
      <w:rPr>
        <w:rFonts w:hint="default"/>
      </w:rPr>
    </w:lvl>
    <w:lvl w:ilvl="3" w:tplc="A06E078A">
      <w:start w:val="1"/>
      <w:numFmt w:val="bullet"/>
      <w:lvlText w:val="•"/>
      <w:lvlJc w:val="left"/>
      <w:rPr>
        <w:rFonts w:hint="default"/>
      </w:rPr>
    </w:lvl>
    <w:lvl w:ilvl="4" w:tplc="A794547A">
      <w:start w:val="1"/>
      <w:numFmt w:val="bullet"/>
      <w:lvlText w:val="•"/>
      <w:lvlJc w:val="left"/>
      <w:rPr>
        <w:rFonts w:hint="default"/>
      </w:rPr>
    </w:lvl>
    <w:lvl w:ilvl="5" w:tplc="3F5032EA">
      <w:start w:val="1"/>
      <w:numFmt w:val="bullet"/>
      <w:lvlText w:val="•"/>
      <w:lvlJc w:val="left"/>
      <w:rPr>
        <w:rFonts w:hint="default"/>
      </w:rPr>
    </w:lvl>
    <w:lvl w:ilvl="6" w:tplc="B8BA2E08">
      <w:start w:val="1"/>
      <w:numFmt w:val="bullet"/>
      <w:lvlText w:val="•"/>
      <w:lvlJc w:val="left"/>
      <w:rPr>
        <w:rFonts w:hint="default"/>
      </w:rPr>
    </w:lvl>
    <w:lvl w:ilvl="7" w:tplc="72B2AB2E">
      <w:start w:val="1"/>
      <w:numFmt w:val="bullet"/>
      <w:lvlText w:val="•"/>
      <w:lvlJc w:val="left"/>
      <w:rPr>
        <w:rFonts w:hint="default"/>
      </w:rPr>
    </w:lvl>
    <w:lvl w:ilvl="8" w:tplc="AD0AF7A0">
      <w:start w:val="1"/>
      <w:numFmt w:val="bullet"/>
      <w:lvlText w:val="•"/>
      <w:lvlJc w:val="left"/>
      <w:rPr>
        <w:rFonts w:hint="default"/>
      </w:rPr>
    </w:lvl>
  </w:abstractNum>
  <w:abstractNum w:abstractNumId="27">
    <w:nsid w:val="116C20EA"/>
    <w:multiLevelType w:val="hybridMultilevel"/>
    <w:tmpl w:val="E66EB682"/>
    <w:lvl w:ilvl="0" w:tplc="34B0BE84">
      <w:start w:val="1"/>
      <w:numFmt w:val="upperRoman"/>
      <w:lvlText w:val="%1"/>
      <w:lvlJc w:val="left"/>
      <w:pPr>
        <w:ind w:hanging="128"/>
        <w:jc w:val="left"/>
      </w:pPr>
      <w:rPr>
        <w:rFonts w:ascii="Calibri" w:eastAsia="Calibri" w:hAnsi="Calibri" w:hint="default"/>
        <w:w w:val="99"/>
        <w:sz w:val="24"/>
        <w:szCs w:val="24"/>
      </w:rPr>
    </w:lvl>
    <w:lvl w:ilvl="1" w:tplc="77D4724C">
      <w:start w:val="1"/>
      <w:numFmt w:val="bullet"/>
      <w:lvlText w:val="•"/>
      <w:lvlJc w:val="left"/>
      <w:rPr>
        <w:rFonts w:hint="default"/>
      </w:rPr>
    </w:lvl>
    <w:lvl w:ilvl="2" w:tplc="4F3C0930">
      <w:start w:val="1"/>
      <w:numFmt w:val="bullet"/>
      <w:lvlText w:val="•"/>
      <w:lvlJc w:val="left"/>
      <w:rPr>
        <w:rFonts w:hint="default"/>
      </w:rPr>
    </w:lvl>
    <w:lvl w:ilvl="3" w:tplc="DDFE143C">
      <w:start w:val="1"/>
      <w:numFmt w:val="bullet"/>
      <w:lvlText w:val="•"/>
      <w:lvlJc w:val="left"/>
      <w:rPr>
        <w:rFonts w:hint="default"/>
      </w:rPr>
    </w:lvl>
    <w:lvl w:ilvl="4" w:tplc="B716600E">
      <w:start w:val="1"/>
      <w:numFmt w:val="bullet"/>
      <w:lvlText w:val="•"/>
      <w:lvlJc w:val="left"/>
      <w:rPr>
        <w:rFonts w:hint="default"/>
      </w:rPr>
    </w:lvl>
    <w:lvl w:ilvl="5" w:tplc="7EB4304A">
      <w:start w:val="1"/>
      <w:numFmt w:val="bullet"/>
      <w:lvlText w:val="•"/>
      <w:lvlJc w:val="left"/>
      <w:rPr>
        <w:rFonts w:hint="default"/>
      </w:rPr>
    </w:lvl>
    <w:lvl w:ilvl="6" w:tplc="D8967750">
      <w:start w:val="1"/>
      <w:numFmt w:val="bullet"/>
      <w:lvlText w:val="•"/>
      <w:lvlJc w:val="left"/>
      <w:rPr>
        <w:rFonts w:hint="default"/>
      </w:rPr>
    </w:lvl>
    <w:lvl w:ilvl="7" w:tplc="B33EFEF6">
      <w:start w:val="1"/>
      <w:numFmt w:val="bullet"/>
      <w:lvlText w:val="•"/>
      <w:lvlJc w:val="left"/>
      <w:rPr>
        <w:rFonts w:hint="default"/>
      </w:rPr>
    </w:lvl>
    <w:lvl w:ilvl="8" w:tplc="B3D0BF1E">
      <w:start w:val="1"/>
      <w:numFmt w:val="bullet"/>
      <w:lvlText w:val="•"/>
      <w:lvlJc w:val="left"/>
      <w:rPr>
        <w:rFonts w:hint="default"/>
      </w:rPr>
    </w:lvl>
  </w:abstractNum>
  <w:abstractNum w:abstractNumId="28">
    <w:nsid w:val="11E06771"/>
    <w:multiLevelType w:val="hybridMultilevel"/>
    <w:tmpl w:val="6F941FAE"/>
    <w:lvl w:ilvl="0" w:tplc="CAACDBC4">
      <w:start w:val="1"/>
      <w:numFmt w:val="upperRoman"/>
      <w:lvlText w:val="%1"/>
      <w:lvlJc w:val="left"/>
      <w:pPr>
        <w:ind w:hanging="116"/>
        <w:jc w:val="left"/>
      </w:pPr>
      <w:rPr>
        <w:rFonts w:ascii="Calibri" w:eastAsia="Calibri" w:hAnsi="Calibri" w:hint="default"/>
        <w:w w:val="99"/>
        <w:sz w:val="24"/>
        <w:szCs w:val="24"/>
      </w:rPr>
    </w:lvl>
    <w:lvl w:ilvl="1" w:tplc="8FE0EFCA">
      <w:start w:val="1"/>
      <w:numFmt w:val="bullet"/>
      <w:lvlText w:val="•"/>
      <w:lvlJc w:val="left"/>
      <w:rPr>
        <w:rFonts w:hint="default"/>
      </w:rPr>
    </w:lvl>
    <w:lvl w:ilvl="2" w:tplc="BC827F6A">
      <w:start w:val="1"/>
      <w:numFmt w:val="bullet"/>
      <w:lvlText w:val="•"/>
      <w:lvlJc w:val="left"/>
      <w:rPr>
        <w:rFonts w:hint="default"/>
      </w:rPr>
    </w:lvl>
    <w:lvl w:ilvl="3" w:tplc="7E4EFE18">
      <w:start w:val="1"/>
      <w:numFmt w:val="bullet"/>
      <w:lvlText w:val="•"/>
      <w:lvlJc w:val="left"/>
      <w:rPr>
        <w:rFonts w:hint="default"/>
      </w:rPr>
    </w:lvl>
    <w:lvl w:ilvl="4" w:tplc="6796607A">
      <w:start w:val="1"/>
      <w:numFmt w:val="bullet"/>
      <w:lvlText w:val="•"/>
      <w:lvlJc w:val="left"/>
      <w:rPr>
        <w:rFonts w:hint="default"/>
      </w:rPr>
    </w:lvl>
    <w:lvl w:ilvl="5" w:tplc="977C0464">
      <w:start w:val="1"/>
      <w:numFmt w:val="bullet"/>
      <w:lvlText w:val="•"/>
      <w:lvlJc w:val="left"/>
      <w:rPr>
        <w:rFonts w:hint="default"/>
      </w:rPr>
    </w:lvl>
    <w:lvl w:ilvl="6" w:tplc="C8CCB5E2">
      <w:start w:val="1"/>
      <w:numFmt w:val="bullet"/>
      <w:lvlText w:val="•"/>
      <w:lvlJc w:val="left"/>
      <w:rPr>
        <w:rFonts w:hint="default"/>
      </w:rPr>
    </w:lvl>
    <w:lvl w:ilvl="7" w:tplc="100E41E8">
      <w:start w:val="1"/>
      <w:numFmt w:val="bullet"/>
      <w:lvlText w:val="•"/>
      <w:lvlJc w:val="left"/>
      <w:rPr>
        <w:rFonts w:hint="default"/>
      </w:rPr>
    </w:lvl>
    <w:lvl w:ilvl="8" w:tplc="C9F0A774">
      <w:start w:val="1"/>
      <w:numFmt w:val="bullet"/>
      <w:lvlText w:val="•"/>
      <w:lvlJc w:val="left"/>
      <w:rPr>
        <w:rFonts w:hint="default"/>
      </w:rPr>
    </w:lvl>
  </w:abstractNum>
  <w:abstractNum w:abstractNumId="29">
    <w:nsid w:val="125E53C8"/>
    <w:multiLevelType w:val="hybridMultilevel"/>
    <w:tmpl w:val="E7CAEAEA"/>
    <w:lvl w:ilvl="0" w:tplc="C0F408D6">
      <w:start w:val="1"/>
      <w:numFmt w:val="lowerLetter"/>
      <w:lvlText w:val="%1)"/>
      <w:lvlJc w:val="left"/>
      <w:pPr>
        <w:ind w:hanging="319"/>
        <w:jc w:val="right"/>
      </w:pPr>
      <w:rPr>
        <w:rFonts w:ascii="Calibri" w:eastAsia="Calibri" w:hAnsi="Calibri" w:hint="default"/>
        <w:sz w:val="24"/>
        <w:szCs w:val="24"/>
      </w:rPr>
    </w:lvl>
    <w:lvl w:ilvl="1" w:tplc="764CD7E6">
      <w:start w:val="1"/>
      <w:numFmt w:val="bullet"/>
      <w:lvlText w:val="•"/>
      <w:lvlJc w:val="left"/>
      <w:rPr>
        <w:rFonts w:hint="default"/>
      </w:rPr>
    </w:lvl>
    <w:lvl w:ilvl="2" w:tplc="3F6ECD92">
      <w:start w:val="1"/>
      <w:numFmt w:val="bullet"/>
      <w:lvlText w:val="•"/>
      <w:lvlJc w:val="left"/>
      <w:rPr>
        <w:rFonts w:hint="default"/>
      </w:rPr>
    </w:lvl>
    <w:lvl w:ilvl="3" w:tplc="D5F0D4C0">
      <w:start w:val="1"/>
      <w:numFmt w:val="bullet"/>
      <w:lvlText w:val="•"/>
      <w:lvlJc w:val="left"/>
      <w:rPr>
        <w:rFonts w:hint="default"/>
      </w:rPr>
    </w:lvl>
    <w:lvl w:ilvl="4" w:tplc="7B68BAB4">
      <w:start w:val="1"/>
      <w:numFmt w:val="bullet"/>
      <w:lvlText w:val="•"/>
      <w:lvlJc w:val="left"/>
      <w:rPr>
        <w:rFonts w:hint="default"/>
      </w:rPr>
    </w:lvl>
    <w:lvl w:ilvl="5" w:tplc="FFB8D9D0">
      <w:start w:val="1"/>
      <w:numFmt w:val="bullet"/>
      <w:lvlText w:val="•"/>
      <w:lvlJc w:val="left"/>
      <w:rPr>
        <w:rFonts w:hint="default"/>
      </w:rPr>
    </w:lvl>
    <w:lvl w:ilvl="6" w:tplc="B088C6C8">
      <w:start w:val="1"/>
      <w:numFmt w:val="bullet"/>
      <w:lvlText w:val="•"/>
      <w:lvlJc w:val="left"/>
      <w:rPr>
        <w:rFonts w:hint="default"/>
      </w:rPr>
    </w:lvl>
    <w:lvl w:ilvl="7" w:tplc="60F06CA4">
      <w:start w:val="1"/>
      <w:numFmt w:val="bullet"/>
      <w:lvlText w:val="•"/>
      <w:lvlJc w:val="left"/>
      <w:rPr>
        <w:rFonts w:hint="default"/>
      </w:rPr>
    </w:lvl>
    <w:lvl w:ilvl="8" w:tplc="6BD689F4">
      <w:start w:val="1"/>
      <w:numFmt w:val="bullet"/>
      <w:lvlText w:val="•"/>
      <w:lvlJc w:val="left"/>
      <w:rPr>
        <w:rFonts w:hint="default"/>
      </w:rPr>
    </w:lvl>
  </w:abstractNum>
  <w:abstractNum w:abstractNumId="30">
    <w:nsid w:val="13FE29F9"/>
    <w:multiLevelType w:val="hybridMultilevel"/>
    <w:tmpl w:val="D264EBC6"/>
    <w:lvl w:ilvl="0" w:tplc="92F07198">
      <w:start w:val="1"/>
      <w:numFmt w:val="upperRoman"/>
      <w:lvlText w:val="%1"/>
      <w:lvlJc w:val="left"/>
      <w:pPr>
        <w:ind w:hanging="104"/>
        <w:jc w:val="left"/>
      </w:pPr>
      <w:rPr>
        <w:rFonts w:ascii="Calibri" w:eastAsia="Calibri" w:hAnsi="Calibri" w:hint="default"/>
        <w:w w:val="99"/>
        <w:sz w:val="24"/>
        <w:szCs w:val="24"/>
      </w:rPr>
    </w:lvl>
    <w:lvl w:ilvl="1" w:tplc="547A1CA0">
      <w:start w:val="1"/>
      <w:numFmt w:val="bullet"/>
      <w:lvlText w:val="•"/>
      <w:lvlJc w:val="left"/>
      <w:rPr>
        <w:rFonts w:hint="default"/>
      </w:rPr>
    </w:lvl>
    <w:lvl w:ilvl="2" w:tplc="A900F320">
      <w:start w:val="1"/>
      <w:numFmt w:val="bullet"/>
      <w:lvlText w:val="•"/>
      <w:lvlJc w:val="left"/>
      <w:rPr>
        <w:rFonts w:hint="default"/>
      </w:rPr>
    </w:lvl>
    <w:lvl w:ilvl="3" w:tplc="A114F280">
      <w:start w:val="1"/>
      <w:numFmt w:val="bullet"/>
      <w:lvlText w:val="•"/>
      <w:lvlJc w:val="left"/>
      <w:rPr>
        <w:rFonts w:hint="default"/>
      </w:rPr>
    </w:lvl>
    <w:lvl w:ilvl="4" w:tplc="C2CC7FD8">
      <w:start w:val="1"/>
      <w:numFmt w:val="bullet"/>
      <w:lvlText w:val="•"/>
      <w:lvlJc w:val="left"/>
      <w:rPr>
        <w:rFonts w:hint="default"/>
      </w:rPr>
    </w:lvl>
    <w:lvl w:ilvl="5" w:tplc="E7680FD8">
      <w:start w:val="1"/>
      <w:numFmt w:val="bullet"/>
      <w:lvlText w:val="•"/>
      <w:lvlJc w:val="left"/>
      <w:rPr>
        <w:rFonts w:hint="default"/>
      </w:rPr>
    </w:lvl>
    <w:lvl w:ilvl="6" w:tplc="51C68B44">
      <w:start w:val="1"/>
      <w:numFmt w:val="bullet"/>
      <w:lvlText w:val="•"/>
      <w:lvlJc w:val="left"/>
      <w:rPr>
        <w:rFonts w:hint="default"/>
      </w:rPr>
    </w:lvl>
    <w:lvl w:ilvl="7" w:tplc="32DA24AC">
      <w:start w:val="1"/>
      <w:numFmt w:val="bullet"/>
      <w:lvlText w:val="•"/>
      <w:lvlJc w:val="left"/>
      <w:rPr>
        <w:rFonts w:hint="default"/>
      </w:rPr>
    </w:lvl>
    <w:lvl w:ilvl="8" w:tplc="25C68AE8">
      <w:start w:val="1"/>
      <w:numFmt w:val="bullet"/>
      <w:lvlText w:val="•"/>
      <w:lvlJc w:val="left"/>
      <w:rPr>
        <w:rFonts w:hint="default"/>
      </w:rPr>
    </w:lvl>
  </w:abstractNum>
  <w:abstractNum w:abstractNumId="31">
    <w:nsid w:val="142167B5"/>
    <w:multiLevelType w:val="hybridMultilevel"/>
    <w:tmpl w:val="D234AB98"/>
    <w:lvl w:ilvl="0" w:tplc="5546CFF2">
      <w:start w:val="1"/>
      <w:numFmt w:val="upperRoman"/>
      <w:lvlText w:val="%1"/>
      <w:lvlJc w:val="left"/>
      <w:pPr>
        <w:ind w:hanging="130"/>
        <w:jc w:val="left"/>
      </w:pPr>
      <w:rPr>
        <w:rFonts w:ascii="Calibri" w:eastAsia="Calibri" w:hAnsi="Calibri" w:hint="default"/>
        <w:w w:val="99"/>
        <w:sz w:val="24"/>
        <w:szCs w:val="24"/>
      </w:rPr>
    </w:lvl>
    <w:lvl w:ilvl="1" w:tplc="0E7AAF58">
      <w:start w:val="1"/>
      <w:numFmt w:val="bullet"/>
      <w:lvlText w:val="•"/>
      <w:lvlJc w:val="left"/>
      <w:rPr>
        <w:rFonts w:hint="default"/>
      </w:rPr>
    </w:lvl>
    <w:lvl w:ilvl="2" w:tplc="6980E406">
      <w:start w:val="1"/>
      <w:numFmt w:val="bullet"/>
      <w:lvlText w:val="•"/>
      <w:lvlJc w:val="left"/>
      <w:rPr>
        <w:rFonts w:hint="default"/>
      </w:rPr>
    </w:lvl>
    <w:lvl w:ilvl="3" w:tplc="78D8529E">
      <w:start w:val="1"/>
      <w:numFmt w:val="bullet"/>
      <w:lvlText w:val="•"/>
      <w:lvlJc w:val="left"/>
      <w:rPr>
        <w:rFonts w:hint="default"/>
      </w:rPr>
    </w:lvl>
    <w:lvl w:ilvl="4" w:tplc="02968590">
      <w:start w:val="1"/>
      <w:numFmt w:val="bullet"/>
      <w:lvlText w:val="•"/>
      <w:lvlJc w:val="left"/>
      <w:rPr>
        <w:rFonts w:hint="default"/>
      </w:rPr>
    </w:lvl>
    <w:lvl w:ilvl="5" w:tplc="6D34CADC">
      <w:start w:val="1"/>
      <w:numFmt w:val="bullet"/>
      <w:lvlText w:val="•"/>
      <w:lvlJc w:val="left"/>
      <w:rPr>
        <w:rFonts w:hint="default"/>
      </w:rPr>
    </w:lvl>
    <w:lvl w:ilvl="6" w:tplc="15629138">
      <w:start w:val="1"/>
      <w:numFmt w:val="bullet"/>
      <w:lvlText w:val="•"/>
      <w:lvlJc w:val="left"/>
      <w:rPr>
        <w:rFonts w:hint="default"/>
      </w:rPr>
    </w:lvl>
    <w:lvl w:ilvl="7" w:tplc="B1C8E79E">
      <w:start w:val="1"/>
      <w:numFmt w:val="bullet"/>
      <w:lvlText w:val="•"/>
      <w:lvlJc w:val="left"/>
      <w:rPr>
        <w:rFonts w:hint="default"/>
      </w:rPr>
    </w:lvl>
    <w:lvl w:ilvl="8" w:tplc="27D0BD8E">
      <w:start w:val="1"/>
      <w:numFmt w:val="bullet"/>
      <w:lvlText w:val="•"/>
      <w:lvlJc w:val="left"/>
      <w:rPr>
        <w:rFonts w:hint="default"/>
      </w:rPr>
    </w:lvl>
  </w:abstractNum>
  <w:abstractNum w:abstractNumId="32">
    <w:nsid w:val="162669E4"/>
    <w:multiLevelType w:val="hybridMultilevel"/>
    <w:tmpl w:val="5F40AF40"/>
    <w:lvl w:ilvl="0" w:tplc="B1C6AB00">
      <w:start w:val="2"/>
      <w:numFmt w:val="upperRoman"/>
      <w:lvlText w:val="%1"/>
      <w:lvlJc w:val="left"/>
      <w:pPr>
        <w:ind w:hanging="195"/>
        <w:jc w:val="right"/>
      </w:pPr>
      <w:rPr>
        <w:rFonts w:ascii="Calibri" w:eastAsia="Calibri" w:hAnsi="Calibri" w:hint="default"/>
        <w:spacing w:val="-1"/>
        <w:w w:val="99"/>
        <w:sz w:val="24"/>
        <w:szCs w:val="24"/>
      </w:rPr>
    </w:lvl>
    <w:lvl w:ilvl="1" w:tplc="D1D43206">
      <w:start w:val="1"/>
      <w:numFmt w:val="bullet"/>
      <w:lvlText w:val="•"/>
      <w:lvlJc w:val="left"/>
      <w:rPr>
        <w:rFonts w:hint="default"/>
      </w:rPr>
    </w:lvl>
    <w:lvl w:ilvl="2" w:tplc="5E101B12">
      <w:start w:val="1"/>
      <w:numFmt w:val="bullet"/>
      <w:lvlText w:val="•"/>
      <w:lvlJc w:val="left"/>
      <w:rPr>
        <w:rFonts w:hint="default"/>
      </w:rPr>
    </w:lvl>
    <w:lvl w:ilvl="3" w:tplc="CED6A694">
      <w:start w:val="1"/>
      <w:numFmt w:val="bullet"/>
      <w:lvlText w:val="•"/>
      <w:lvlJc w:val="left"/>
      <w:rPr>
        <w:rFonts w:hint="default"/>
      </w:rPr>
    </w:lvl>
    <w:lvl w:ilvl="4" w:tplc="1FB6D410">
      <w:start w:val="1"/>
      <w:numFmt w:val="bullet"/>
      <w:lvlText w:val="•"/>
      <w:lvlJc w:val="left"/>
      <w:rPr>
        <w:rFonts w:hint="default"/>
      </w:rPr>
    </w:lvl>
    <w:lvl w:ilvl="5" w:tplc="281064B4">
      <w:start w:val="1"/>
      <w:numFmt w:val="bullet"/>
      <w:lvlText w:val="•"/>
      <w:lvlJc w:val="left"/>
      <w:rPr>
        <w:rFonts w:hint="default"/>
      </w:rPr>
    </w:lvl>
    <w:lvl w:ilvl="6" w:tplc="D8A48FCA">
      <w:start w:val="1"/>
      <w:numFmt w:val="bullet"/>
      <w:lvlText w:val="•"/>
      <w:lvlJc w:val="left"/>
      <w:rPr>
        <w:rFonts w:hint="default"/>
      </w:rPr>
    </w:lvl>
    <w:lvl w:ilvl="7" w:tplc="B0485A42">
      <w:start w:val="1"/>
      <w:numFmt w:val="bullet"/>
      <w:lvlText w:val="•"/>
      <w:lvlJc w:val="left"/>
      <w:rPr>
        <w:rFonts w:hint="default"/>
      </w:rPr>
    </w:lvl>
    <w:lvl w:ilvl="8" w:tplc="23FA73BA">
      <w:start w:val="1"/>
      <w:numFmt w:val="bullet"/>
      <w:lvlText w:val="•"/>
      <w:lvlJc w:val="left"/>
      <w:rPr>
        <w:rFonts w:hint="default"/>
      </w:rPr>
    </w:lvl>
  </w:abstractNum>
  <w:abstractNum w:abstractNumId="33">
    <w:nsid w:val="165A317B"/>
    <w:multiLevelType w:val="hybridMultilevel"/>
    <w:tmpl w:val="05D64D42"/>
    <w:lvl w:ilvl="0" w:tplc="35A8CB0E">
      <w:start w:val="1"/>
      <w:numFmt w:val="upperRoman"/>
      <w:lvlText w:val="%1"/>
      <w:lvlJc w:val="left"/>
      <w:pPr>
        <w:ind w:hanging="106"/>
        <w:jc w:val="left"/>
      </w:pPr>
      <w:rPr>
        <w:rFonts w:ascii="Calibri" w:eastAsia="Calibri" w:hAnsi="Calibri" w:hint="default"/>
        <w:w w:val="99"/>
        <w:sz w:val="24"/>
        <w:szCs w:val="24"/>
      </w:rPr>
    </w:lvl>
    <w:lvl w:ilvl="1" w:tplc="606A26FA">
      <w:start w:val="1"/>
      <w:numFmt w:val="bullet"/>
      <w:lvlText w:val="•"/>
      <w:lvlJc w:val="left"/>
      <w:rPr>
        <w:rFonts w:hint="default"/>
      </w:rPr>
    </w:lvl>
    <w:lvl w:ilvl="2" w:tplc="BBAC2EA2">
      <w:start w:val="1"/>
      <w:numFmt w:val="bullet"/>
      <w:lvlText w:val="•"/>
      <w:lvlJc w:val="left"/>
      <w:rPr>
        <w:rFonts w:hint="default"/>
      </w:rPr>
    </w:lvl>
    <w:lvl w:ilvl="3" w:tplc="8D8003F2">
      <w:start w:val="1"/>
      <w:numFmt w:val="bullet"/>
      <w:lvlText w:val="•"/>
      <w:lvlJc w:val="left"/>
      <w:rPr>
        <w:rFonts w:hint="default"/>
      </w:rPr>
    </w:lvl>
    <w:lvl w:ilvl="4" w:tplc="D60AE872">
      <w:start w:val="1"/>
      <w:numFmt w:val="bullet"/>
      <w:lvlText w:val="•"/>
      <w:lvlJc w:val="left"/>
      <w:rPr>
        <w:rFonts w:hint="default"/>
      </w:rPr>
    </w:lvl>
    <w:lvl w:ilvl="5" w:tplc="024685DC">
      <w:start w:val="1"/>
      <w:numFmt w:val="bullet"/>
      <w:lvlText w:val="•"/>
      <w:lvlJc w:val="left"/>
      <w:rPr>
        <w:rFonts w:hint="default"/>
      </w:rPr>
    </w:lvl>
    <w:lvl w:ilvl="6" w:tplc="AF5E4120">
      <w:start w:val="1"/>
      <w:numFmt w:val="bullet"/>
      <w:lvlText w:val="•"/>
      <w:lvlJc w:val="left"/>
      <w:rPr>
        <w:rFonts w:hint="default"/>
      </w:rPr>
    </w:lvl>
    <w:lvl w:ilvl="7" w:tplc="F4C84856">
      <w:start w:val="1"/>
      <w:numFmt w:val="bullet"/>
      <w:lvlText w:val="•"/>
      <w:lvlJc w:val="left"/>
      <w:rPr>
        <w:rFonts w:hint="default"/>
      </w:rPr>
    </w:lvl>
    <w:lvl w:ilvl="8" w:tplc="5E74EC88">
      <w:start w:val="1"/>
      <w:numFmt w:val="bullet"/>
      <w:lvlText w:val="•"/>
      <w:lvlJc w:val="left"/>
      <w:rPr>
        <w:rFonts w:hint="default"/>
      </w:rPr>
    </w:lvl>
  </w:abstractNum>
  <w:abstractNum w:abstractNumId="34">
    <w:nsid w:val="17EA2117"/>
    <w:multiLevelType w:val="hybridMultilevel"/>
    <w:tmpl w:val="4A529B86"/>
    <w:lvl w:ilvl="0" w:tplc="0AE42B46">
      <w:start w:val="1"/>
      <w:numFmt w:val="upperRoman"/>
      <w:lvlText w:val="%1"/>
      <w:lvlJc w:val="left"/>
      <w:pPr>
        <w:ind w:hanging="116"/>
        <w:jc w:val="left"/>
      </w:pPr>
      <w:rPr>
        <w:rFonts w:ascii="Calibri" w:eastAsia="Calibri" w:hAnsi="Calibri" w:hint="default"/>
        <w:w w:val="99"/>
        <w:sz w:val="24"/>
        <w:szCs w:val="24"/>
      </w:rPr>
    </w:lvl>
    <w:lvl w:ilvl="1" w:tplc="9EDE18D0">
      <w:start w:val="1"/>
      <w:numFmt w:val="bullet"/>
      <w:lvlText w:val="•"/>
      <w:lvlJc w:val="left"/>
      <w:rPr>
        <w:rFonts w:hint="default"/>
      </w:rPr>
    </w:lvl>
    <w:lvl w:ilvl="2" w:tplc="4BA42528">
      <w:start w:val="1"/>
      <w:numFmt w:val="bullet"/>
      <w:lvlText w:val="•"/>
      <w:lvlJc w:val="left"/>
      <w:rPr>
        <w:rFonts w:hint="default"/>
      </w:rPr>
    </w:lvl>
    <w:lvl w:ilvl="3" w:tplc="CE4EFB56">
      <w:start w:val="1"/>
      <w:numFmt w:val="bullet"/>
      <w:lvlText w:val="•"/>
      <w:lvlJc w:val="left"/>
      <w:rPr>
        <w:rFonts w:hint="default"/>
      </w:rPr>
    </w:lvl>
    <w:lvl w:ilvl="4" w:tplc="A1D01732">
      <w:start w:val="1"/>
      <w:numFmt w:val="bullet"/>
      <w:lvlText w:val="•"/>
      <w:lvlJc w:val="left"/>
      <w:rPr>
        <w:rFonts w:hint="default"/>
      </w:rPr>
    </w:lvl>
    <w:lvl w:ilvl="5" w:tplc="35181FEA">
      <w:start w:val="1"/>
      <w:numFmt w:val="bullet"/>
      <w:lvlText w:val="•"/>
      <w:lvlJc w:val="left"/>
      <w:rPr>
        <w:rFonts w:hint="default"/>
      </w:rPr>
    </w:lvl>
    <w:lvl w:ilvl="6" w:tplc="A574D1EA">
      <w:start w:val="1"/>
      <w:numFmt w:val="bullet"/>
      <w:lvlText w:val="•"/>
      <w:lvlJc w:val="left"/>
      <w:rPr>
        <w:rFonts w:hint="default"/>
      </w:rPr>
    </w:lvl>
    <w:lvl w:ilvl="7" w:tplc="89FCF614">
      <w:start w:val="1"/>
      <w:numFmt w:val="bullet"/>
      <w:lvlText w:val="•"/>
      <w:lvlJc w:val="left"/>
      <w:rPr>
        <w:rFonts w:hint="default"/>
      </w:rPr>
    </w:lvl>
    <w:lvl w:ilvl="8" w:tplc="E7C65560">
      <w:start w:val="1"/>
      <w:numFmt w:val="bullet"/>
      <w:lvlText w:val="•"/>
      <w:lvlJc w:val="left"/>
      <w:rPr>
        <w:rFonts w:hint="default"/>
      </w:rPr>
    </w:lvl>
  </w:abstractNum>
  <w:abstractNum w:abstractNumId="35">
    <w:nsid w:val="19FB768D"/>
    <w:multiLevelType w:val="hybridMultilevel"/>
    <w:tmpl w:val="B600952C"/>
    <w:lvl w:ilvl="0" w:tplc="3E466126">
      <w:start w:val="1"/>
      <w:numFmt w:val="upperRoman"/>
      <w:lvlText w:val="%1"/>
      <w:lvlJc w:val="left"/>
      <w:pPr>
        <w:ind w:hanging="116"/>
        <w:jc w:val="left"/>
      </w:pPr>
      <w:rPr>
        <w:rFonts w:ascii="Calibri" w:eastAsia="Calibri" w:hAnsi="Calibri" w:hint="default"/>
        <w:w w:val="99"/>
        <w:sz w:val="24"/>
        <w:szCs w:val="24"/>
      </w:rPr>
    </w:lvl>
    <w:lvl w:ilvl="1" w:tplc="7DBE7F16">
      <w:start w:val="1"/>
      <w:numFmt w:val="bullet"/>
      <w:lvlText w:val="•"/>
      <w:lvlJc w:val="left"/>
      <w:rPr>
        <w:rFonts w:hint="default"/>
      </w:rPr>
    </w:lvl>
    <w:lvl w:ilvl="2" w:tplc="E884A268">
      <w:start w:val="1"/>
      <w:numFmt w:val="bullet"/>
      <w:lvlText w:val="•"/>
      <w:lvlJc w:val="left"/>
      <w:rPr>
        <w:rFonts w:hint="default"/>
      </w:rPr>
    </w:lvl>
    <w:lvl w:ilvl="3" w:tplc="E4D8B1EA">
      <w:start w:val="1"/>
      <w:numFmt w:val="bullet"/>
      <w:lvlText w:val="•"/>
      <w:lvlJc w:val="left"/>
      <w:rPr>
        <w:rFonts w:hint="default"/>
      </w:rPr>
    </w:lvl>
    <w:lvl w:ilvl="4" w:tplc="00CA9A18">
      <w:start w:val="1"/>
      <w:numFmt w:val="bullet"/>
      <w:lvlText w:val="•"/>
      <w:lvlJc w:val="left"/>
      <w:rPr>
        <w:rFonts w:hint="default"/>
      </w:rPr>
    </w:lvl>
    <w:lvl w:ilvl="5" w:tplc="EF1A7492">
      <w:start w:val="1"/>
      <w:numFmt w:val="bullet"/>
      <w:lvlText w:val="•"/>
      <w:lvlJc w:val="left"/>
      <w:rPr>
        <w:rFonts w:hint="default"/>
      </w:rPr>
    </w:lvl>
    <w:lvl w:ilvl="6" w:tplc="69C62C8E">
      <w:start w:val="1"/>
      <w:numFmt w:val="bullet"/>
      <w:lvlText w:val="•"/>
      <w:lvlJc w:val="left"/>
      <w:rPr>
        <w:rFonts w:hint="default"/>
      </w:rPr>
    </w:lvl>
    <w:lvl w:ilvl="7" w:tplc="B7420044">
      <w:start w:val="1"/>
      <w:numFmt w:val="bullet"/>
      <w:lvlText w:val="•"/>
      <w:lvlJc w:val="left"/>
      <w:rPr>
        <w:rFonts w:hint="default"/>
      </w:rPr>
    </w:lvl>
    <w:lvl w:ilvl="8" w:tplc="AA808B0A">
      <w:start w:val="1"/>
      <w:numFmt w:val="bullet"/>
      <w:lvlText w:val="•"/>
      <w:lvlJc w:val="left"/>
      <w:rPr>
        <w:rFonts w:hint="default"/>
      </w:rPr>
    </w:lvl>
  </w:abstractNum>
  <w:abstractNum w:abstractNumId="36">
    <w:nsid w:val="1BB81EC8"/>
    <w:multiLevelType w:val="hybridMultilevel"/>
    <w:tmpl w:val="3480A000"/>
    <w:lvl w:ilvl="0" w:tplc="A32E9856">
      <w:start w:val="1"/>
      <w:numFmt w:val="decimal"/>
      <w:lvlText w:val="%1."/>
      <w:lvlJc w:val="left"/>
      <w:pPr>
        <w:ind w:hanging="279"/>
        <w:jc w:val="left"/>
      </w:pPr>
      <w:rPr>
        <w:rFonts w:ascii="Calibri" w:eastAsia="Calibri" w:hAnsi="Calibri" w:hint="default"/>
        <w:sz w:val="24"/>
        <w:szCs w:val="24"/>
      </w:rPr>
    </w:lvl>
    <w:lvl w:ilvl="1" w:tplc="89760CFC">
      <w:start w:val="1"/>
      <w:numFmt w:val="bullet"/>
      <w:lvlText w:val="•"/>
      <w:lvlJc w:val="left"/>
      <w:rPr>
        <w:rFonts w:hint="default"/>
      </w:rPr>
    </w:lvl>
    <w:lvl w:ilvl="2" w:tplc="8A464208">
      <w:start w:val="1"/>
      <w:numFmt w:val="bullet"/>
      <w:lvlText w:val="•"/>
      <w:lvlJc w:val="left"/>
      <w:rPr>
        <w:rFonts w:hint="default"/>
      </w:rPr>
    </w:lvl>
    <w:lvl w:ilvl="3" w:tplc="9BFA3242">
      <w:start w:val="1"/>
      <w:numFmt w:val="bullet"/>
      <w:lvlText w:val="•"/>
      <w:lvlJc w:val="left"/>
      <w:rPr>
        <w:rFonts w:hint="default"/>
      </w:rPr>
    </w:lvl>
    <w:lvl w:ilvl="4" w:tplc="9536CDDC">
      <w:start w:val="1"/>
      <w:numFmt w:val="bullet"/>
      <w:lvlText w:val="•"/>
      <w:lvlJc w:val="left"/>
      <w:rPr>
        <w:rFonts w:hint="default"/>
      </w:rPr>
    </w:lvl>
    <w:lvl w:ilvl="5" w:tplc="115EA368">
      <w:start w:val="1"/>
      <w:numFmt w:val="bullet"/>
      <w:lvlText w:val="•"/>
      <w:lvlJc w:val="left"/>
      <w:rPr>
        <w:rFonts w:hint="default"/>
      </w:rPr>
    </w:lvl>
    <w:lvl w:ilvl="6" w:tplc="791EE22E">
      <w:start w:val="1"/>
      <w:numFmt w:val="bullet"/>
      <w:lvlText w:val="•"/>
      <w:lvlJc w:val="left"/>
      <w:rPr>
        <w:rFonts w:hint="default"/>
      </w:rPr>
    </w:lvl>
    <w:lvl w:ilvl="7" w:tplc="825C9858">
      <w:start w:val="1"/>
      <w:numFmt w:val="bullet"/>
      <w:lvlText w:val="•"/>
      <w:lvlJc w:val="left"/>
      <w:rPr>
        <w:rFonts w:hint="default"/>
      </w:rPr>
    </w:lvl>
    <w:lvl w:ilvl="8" w:tplc="E14232D8">
      <w:start w:val="1"/>
      <w:numFmt w:val="bullet"/>
      <w:lvlText w:val="•"/>
      <w:lvlJc w:val="left"/>
      <w:rPr>
        <w:rFonts w:hint="default"/>
      </w:rPr>
    </w:lvl>
  </w:abstractNum>
  <w:abstractNum w:abstractNumId="37">
    <w:nsid w:val="1CB872D5"/>
    <w:multiLevelType w:val="hybridMultilevel"/>
    <w:tmpl w:val="614E80F8"/>
    <w:lvl w:ilvl="0" w:tplc="4386DC44">
      <w:start w:val="1"/>
      <w:numFmt w:val="upperRoman"/>
      <w:lvlText w:val="%1"/>
      <w:lvlJc w:val="left"/>
      <w:pPr>
        <w:ind w:hanging="161"/>
        <w:jc w:val="left"/>
      </w:pPr>
      <w:rPr>
        <w:rFonts w:ascii="Calibri" w:eastAsia="Calibri" w:hAnsi="Calibri" w:hint="default"/>
        <w:w w:val="99"/>
        <w:sz w:val="24"/>
        <w:szCs w:val="24"/>
      </w:rPr>
    </w:lvl>
    <w:lvl w:ilvl="1" w:tplc="CEE60B78">
      <w:start w:val="1"/>
      <w:numFmt w:val="bullet"/>
      <w:lvlText w:val="•"/>
      <w:lvlJc w:val="left"/>
      <w:rPr>
        <w:rFonts w:hint="default"/>
      </w:rPr>
    </w:lvl>
    <w:lvl w:ilvl="2" w:tplc="41CE009A">
      <w:start w:val="1"/>
      <w:numFmt w:val="bullet"/>
      <w:lvlText w:val="•"/>
      <w:lvlJc w:val="left"/>
      <w:rPr>
        <w:rFonts w:hint="default"/>
      </w:rPr>
    </w:lvl>
    <w:lvl w:ilvl="3" w:tplc="4D00689A">
      <w:start w:val="1"/>
      <w:numFmt w:val="bullet"/>
      <w:lvlText w:val="•"/>
      <w:lvlJc w:val="left"/>
      <w:rPr>
        <w:rFonts w:hint="default"/>
      </w:rPr>
    </w:lvl>
    <w:lvl w:ilvl="4" w:tplc="4CF84A4A">
      <w:start w:val="1"/>
      <w:numFmt w:val="bullet"/>
      <w:lvlText w:val="•"/>
      <w:lvlJc w:val="left"/>
      <w:rPr>
        <w:rFonts w:hint="default"/>
      </w:rPr>
    </w:lvl>
    <w:lvl w:ilvl="5" w:tplc="7D92AA02">
      <w:start w:val="1"/>
      <w:numFmt w:val="bullet"/>
      <w:lvlText w:val="•"/>
      <w:lvlJc w:val="left"/>
      <w:rPr>
        <w:rFonts w:hint="default"/>
      </w:rPr>
    </w:lvl>
    <w:lvl w:ilvl="6" w:tplc="A56A6FBA">
      <w:start w:val="1"/>
      <w:numFmt w:val="bullet"/>
      <w:lvlText w:val="•"/>
      <w:lvlJc w:val="left"/>
      <w:rPr>
        <w:rFonts w:hint="default"/>
      </w:rPr>
    </w:lvl>
    <w:lvl w:ilvl="7" w:tplc="B25CE0C8">
      <w:start w:val="1"/>
      <w:numFmt w:val="bullet"/>
      <w:lvlText w:val="•"/>
      <w:lvlJc w:val="left"/>
      <w:rPr>
        <w:rFonts w:hint="default"/>
      </w:rPr>
    </w:lvl>
    <w:lvl w:ilvl="8" w:tplc="0DDE703E">
      <w:start w:val="1"/>
      <w:numFmt w:val="bullet"/>
      <w:lvlText w:val="•"/>
      <w:lvlJc w:val="left"/>
      <w:rPr>
        <w:rFonts w:hint="default"/>
      </w:rPr>
    </w:lvl>
  </w:abstractNum>
  <w:abstractNum w:abstractNumId="38">
    <w:nsid w:val="1CDE2985"/>
    <w:multiLevelType w:val="hybridMultilevel"/>
    <w:tmpl w:val="F788A01E"/>
    <w:lvl w:ilvl="0" w:tplc="4E0EE694">
      <w:start w:val="4"/>
      <w:numFmt w:val="upperRoman"/>
      <w:lvlText w:val="%1"/>
      <w:lvlJc w:val="left"/>
      <w:pPr>
        <w:ind w:hanging="252"/>
        <w:jc w:val="left"/>
      </w:pPr>
      <w:rPr>
        <w:rFonts w:ascii="Calibri" w:eastAsia="Calibri" w:hAnsi="Calibri" w:hint="default"/>
        <w:sz w:val="24"/>
        <w:szCs w:val="24"/>
      </w:rPr>
    </w:lvl>
    <w:lvl w:ilvl="1" w:tplc="5900CB4E">
      <w:start w:val="1"/>
      <w:numFmt w:val="bullet"/>
      <w:lvlText w:val="•"/>
      <w:lvlJc w:val="left"/>
      <w:rPr>
        <w:rFonts w:hint="default"/>
      </w:rPr>
    </w:lvl>
    <w:lvl w:ilvl="2" w:tplc="1CB47E0A">
      <w:start w:val="1"/>
      <w:numFmt w:val="bullet"/>
      <w:lvlText w:val="•"/>
      <w:lvlJc w:val="left"/>
      <w:rPr>
        <w:rFonts w:hint="default"/>
      </w:rPr>
    </w:lvl>
    <w:lvl w:ilvl="3" w:tplc="D5304EBA">
      <w:start w:val="1"/>
      <w:numFmt w:val="bullet"/>
      <w:lvlText w:val="•"/>
      <w:lvlJc w:val="left"/>
      <w:rPr>
        <w:rFonts w:hint="default"/>
      </w:rPr>
    </w:lvl>
    <w:lvl w:ilvl="4" w:tplc="BDF86E26">
      <w:start w:val="1"/>
      <w:numFmt w:val="bullet"/>
      <w:lvlText w:val="•"/>
      <w:lvlJc w:val="left"/>
      <w:rPr>
        <w:rFonts w:hint="default"/>
      </w:rPr>
    </w:lvl>
    <w:lvl w:ilvl="5" w:tplc="0A92CFE4">
      <w:start w:val="1"/>
      <w:numFmt w:val="bullet"/>
      <w:lvlText w:val="•"/>
      <w:lvlJc w:val="left"/>
      <w:rPr>
        <w:rFonts w:hint="default"/>
      </w:rPr>
    </w:lvl>
    <w:lvl w:ilvl="6" w:tplc="F0D0EBCC">
      <w:start w:val="1"/>
      <w:numFmt w:val="bullet"/>
      <w:lvlText w:val="•"/>
      <w:lvlJc w:val="left"/>
      <w:rPr>
        <w:rFonts w:hint="default"/>
      </w:rPr>
    </w:lvl>
    <w:lvl w:ilvl="7" w:tplc="A2181F06">
      <w:start w:val="1"/>
      <w:numFmt w:val="bullet"/>
      <w:lvlText w:val="•"/>
      <w:lvlJc w:val="left"/>
      <w:rPr>
        <w:rFonts w:hint="default"/>
      </w:rPr>
    </w:lvl>
    <w:lvl w:ilvl="8" w:tplc="9AA2DF9A">
      <w:start w:val="1"/>
      <w:numFmt w:val="bullet"/>
      <w:lvlText w:val="•"/>
      <w:lvlJc w:val="left"/>
      <w:rPr>
        <w:rFonts w:hint="default"/>
      </w:rPr>
    </w:lvl>
  </w:abstractNum>
  <w:abstractNum w:abstractNumId="39">
    <w:nsid w:val="1D1313D8"/>
    <w:multiLevelType w:val="hybridMultilevel"/>
    <w:tmpl w:val="FFA64900"/>
    <w:lvl w:ilvl="0" w:tplc="FEB27936">
      <w:start w:val="1"/>
      <w:numFmt w:val="lowerLetter"/>
      <w:lvlText w:val="%1)"/>
      <w:lvlJc w:val="left"/>
      <w:pPr>
        <w:ind w:hanging="242"/>
        <w:jc w:val="left"/>
      </w:pPr>
      <w:rPr>
        <w:rFonts w:ascii="Calibri" w:eastAsia="Calibri" w:hAnsi="Calibri" w:hint="default"/>
        <w:sz w:val="24"/>
        <w:szCs w:val="24"/>
      </w:rPr>
    </w:lvl>
    <w:lvl w:ilvl="1" w:tplc="7B9EC324">
      <w:start w:val="1"/>
      <w:numFmt w:val="bullet"/>
      <w:lvlText w:val="•"/>
      <w:lvlJc w:val="left"/>
      <w:rPr>
        <w:rFonts w:hint="default"/>
      </w:rPr>
    </w:lvl>
    <w:lvl w:ilvl="2" w:tplc="C6288680">
      <w:start w:val="1"/>
      <w:numFmt w:val="bullet"/>
      <w:lvlText w:val="•"/>
      <w:lvlJc w:val="left"/>
      <w:rPr>
        <w:rFonts w:hint="default"/>
      </w:rPr>
    </w:lvl>
    <w:lvl w:ilvl="3" w:tplc="7D6E7616">
      <w:start w:val="1"/>
      <w:numFmt w:val="bullet"/>
      <w:lvlText w:val="•"/>
      <w:lvlJc w:val="left"/>
      <w:rPr>
        <w:rFonts w:hint="default"/>
      </w:rPr>
    </w:lvl>
    <w:lvl w:ilvl="4" w:tplc="9DDEBF56">
      <w:start w:val="1"/>
      <w:numFmt w:val="bullet"/>
      <w:lvlText w:val="•"/>
      <w:lvlJc w:val="left"/>
      <w:rPr>
        <w:rFonts w:hint="default"/>
      </w:rPr>
    </w:lvl>
    <w:lvl w:ilvl="5" w:tplc="CEFE8C8E">
      <w:start w:val="1"/>
      <w:numFmt w:val="bullet"/>
      <w:lvlText w:val="•"/>
      <w:lvlJc w:val="left"/>
      <w:rPr>
        <w:rFonts w:hint="default"/>
      </w:rPr>
    </w:lvl>
    <w:lvl w:ilvl="6" w:tplc="95E4E6F0">
      <w:start w:val="1"/>
      <w:numFmt w:val="bullet"/>
      <w:lvlText w:val="•"/>
      <w:lvlJc w:val="left"/>
      <w:rPr>
        <w:rFonts w:hint="default"/>
      </w:rPr>
    </w:lvl>
    <w:lvl w:ilvl="7" w:tplc="33C8F98E">
      <w:start w:val="1"/>
      <w:numFmt w:val="bullet"/>
      <w:lvlText w:val="•"/>
      <w:lvlJc w:val="left"/>
      <w:rPr>
        <w:rFonts w:hint="default"/>
      </w:rPr>
    </w:lvl>
    <w:lvl w:ilvl="8" w:tplc="6A885178">
      <w:start w:val="1"/>
      <w:numFmt w:val="bullet"/>
      <w:lvlText w:val="•"/>
      <w:lvlJc w:val="left"/>
      <w:rPr>
        <w:rFonts w:hint="default"/>
      </w:rPr>
    </w:lvl>
  </w:abstractNum>
  <w:abstractNum w:abstractNumId="40">
    <w:nsid w:val="1E816736"/>
    <w:multiLevelType w:val="hybridMultilevel"/>
    <w:tmpl w:val="92E00622"/>
    <w:lvl w:ilvl="0" w:tplc="7E6EBA06">
      <w:start w:val="1"/>
      <w:numFmt w:val="lowerLetter"/>
      <w:lvlText w:val="%1)"/>
      <w:lvlJc w:val="left"/>
      <w:pPr>
        <w:ind w:hanging="250"/>
        <w:jc w:val="left"/>
      </w:pPr>
      <w:rPr>
        <w:rFonts w:ascii="Calibri" w:eastAsia="Calibri" w:hAnsi="Calibri" w:hint="default"/>
        <w:sz w:val="24"/>
        <w:szCs w:val="24"/>
      </w:rPr>
    </w:lvl>
    <w:lvl w:ilvl="1" w:tplc="27461096">
      <w:start w:val="1"/>
      <w:numFmt w:val="bullet"/>
      <w:lvlText w:val="•"/>
      <w:lvlJc w:val="left"/>
      <w:rPr>
        <w:rFonts w:hint="default"/>
      </w:rPr>
    </w:lvl>
    <w:lvl w:ilvl="2" w:tplc="A6BE6AA4">
      <w:start w:val="1"/>
      <w:numFmt w:val="bullet"/>
      <w:lvlText w:val="•"/>
      <w:lvlJc w:val="left"/>
      <w:rPr>
        <w:rFonts w:hint="default"/>
      </w:rPr>
    </w:lvl>
    <w:lvl w:ilvl="3" w:tplc="B4523AB2">
      <w:start w:val="1"/>
      <w:numFmt w:val="bullet"/>
      <w:lvlText w:val="•"/>
      <w:lvlJc w:val="left"/>
      <w:rPr>
        <w:rFonts w:hint="default"/>
      </w:rPr>
    </w:lvl>
    <w:lvl w:ilvl="4" w:tplc="28D84568">
      <w:start w:val="1"/>
      <w:numFmt w:val="bullet"/>
      <w:lvlText w:val="•"/>
      <w:lvlJc w:val="left"/>
      <w:rPr>
        <w:rFonts w:hint="default"/>
      </w:rPr>
    </w:lvl>
    <w:lvl w:ilvl="5" w:tplc="267CC3B0">
      <w:start w:val="1"/>
      <w:numFmt w:val="bullet"/>
      <w:lvlText w:val="•"/>
      <w:lvlJc w:val="left"/>
      <w:rPr>
        <w:rFonts w:hint="default"/>
      </w:rPr>
    </w:lvl>
    <w:lvl w:ilvl="6" w:tplc="E440EEF4">
      <w:start w:val="1"/>
      <w:numFmt w:val="bullet"/>
      <w:lvlText w:val="•"/>
      <w:lvlJc w:val="left"/>
      <w:rPr>
        <w:rFonts w:hint="default"/>
      </w:rPr>
    </w:lvl>
    <w:lvl w:ilvl="7" w:tplc="9550AEFC">
      <w:start w:val="1"/>
      <w:numFmt w:val="bullet"/>
      <w:lvlText w:val="•"/>
      <w:lvlJc w:val="left"/>
      <w:rPr>
        <w:rFonts w:hint="default"/>
      </w:rPr>
    </w:lvl>
    <w:lvl w:ilvl="8" w:tplc="796214E6">
      <w:start w:val="1"/>
      <w:numFmt w:val="bullet"/>
      <w:lvlText w:val="•"/>
      <w:lvlJc w:val="left"/>
      <w:rPr>
        <w:rFonts w:hint="default"/>
      </w:rPr>
    </w:lvl>
  </w:abstractNum>
  <w:abstractNum w:abstractNumId="41">
    <w:nsid w:val="1EB405E4"/>
    <w:multiLevelType w:val="hybridMultilevel"/>
    <w:tmpl w:val="55643FD8"/>
    <w:lvl w:ilvl="0" w:tplc="C5641632">
      <w:start w:val="3"/>
      <w:numFmt w:val="upperRoman"/>
      <w:lvlText w:val="%1"/>
      <w:lvlJc w:val="left"/>
      <w:pPr>
        <w:ind w:hanging="250"/>
        <w:jc w:val="left"/>
      </w:pPr>
      <w:rPr>
        <w:rFonts w:ascii="Calibri" w:eastAsia="Calibri" w:hAnsi="Calibri" w:hint="default"/>
        <w:spacing w:val="-1"/>
        <w:w w:val="99"/>
        <w:sz w:val="24"/>
        <w:szCs w:val="24"/>
      </w:rPr>
    </w:lvl>
    <w:lvl w:ilvl="1" w:tplc="C46AAD48">
      <w:start w:val="1"/>
      <w:numFmt w:val="bullet"/>
      <w:lvlText w:val="•"/>
      <w:lvlJc w:val="left"/>
      <w:rPr>
        <w:rFonts w:hint="default"/>
      </w:rPr>
    </w:lvl>
    <w:lvl w:ilvl="2" w:tplc="18A01F90">
      <w:start w:val="1"/>
      <w:numFmt w:val="bullet"/>
      <w:lvlText w:val="•"/>
      <w:lvlJc w:val="left"/>
      <w:rPr>
        <w:rFonts w:hint="default"/>
      </w:rPr>
    </w:lvl>
    <w:lvl w:ilvl="3" w:tplc="2F8EAD12">
      <w:start w:val="1"/>
      <w:numFmt w:val="bullet"/>
      <w:lvlText w:val="•"/>
      <w:lvlJc w:val="left"/>
      <w:rPr>
        <w:rFonts w:hint="default"/>
      </w:rPr>
    </w:lvl>
    <w:lvl w:ilvl="4" w:tplc="FB28C5AA">
      <w:start w:val="1"/>
      <w:numFmt w:val="bullet"/>
      <w:lvlText w:val="•"/>
      <w:lvlJc w:val="left"/>
      <w:rPr>
        <w:rFonts w:hint="default"/>
      </w:rPr>
    </w:lvl>
    <w:lvl w:ilvl="5" w:tplc="C77EB30E">
      <w:start w:val="1"/>
      <w:numFmt w:val="bullet"/>
      <w:lvlText w:val="•"/>
      <w:lvlJc w:val="left"/>
      <w:rPr>
        <w:rFonts w:hint="default"/>
      </w:rPr>
    </w:lvl>
    <w:lvl w:ilvl="6" w:tplc="C7DCEF38">
      <w:start w:val="1"/>
      <w:numFmt w:val="bullet"/>
      <w:lvlText w:val="•"/>
      <w:lvlJc w:val="left"/>
      <w:rPr>
        <w:rFonts w:hint="default"/>
      </w:rPr>
    </w:lvl>
    <w:lvl w:ilvl="7" w:tplc="CB32C37C">
      <w:start w:val="1"/>
      <w:numFmt w:val="bullet"/>
      <w:lvlText w:val="•"/>
      <w:lvlJc w:val="left"/>
      <w:rPr>
        <w:rFonts w:hint="default"/>
      </w:rPr>
    </w:lvl>
    <w:lvl w:ilvl="8" w:tplc="F7A8B15E">
      <w:start w:val="1"/>
      <w:numFmt w:val="bullet"/>
      <w:lvlText w:val="•"/>
      <w:lvlJc w:val="left"/>
      <w:rPr>
        <w:rFonts w:hint="default"/>
      </w:rPr>
    </w:lvl>
  </w:abstractNum>
  <w:abstractNum w:abstractNumId="42">
    <w:nsid w:val="1F4E22B0"/>
    <w:multiLevelType w:val="hybridMultilevel"/>
    <w:tmpl w:val="EFF42324"/>
    <w:lvl w:ilvl="0" w:tplc="5E38FAF2">
      <w:start w:val="1"/>
      <w:numFmt w:val="lowerLetter"/>
      <w:lvlText w:val="%1)"/>
      <w:lvlJc w:val="left"/>
      <w:pPr>
        <w:ind w:hanging="242"/>
        <w:jc w:val="left"/>
      </w:pPr>
      <w:rPr>
        <w:rFonts w:ascii="Calibri" w:eastAsia="Calibri" w:hAnsi="Calibri" w:hint="default"/>
        <w:sz w:val="24"/>
        <w:szCs w:val="24"/>
      </w:rPr>
    </w:lvl>
    <w:lvl w:ilvl="1" w:tplc="C2001630">
      <w:start w:val="1"/>
      <w:numFmt w:val="bullet"/>
      <w:lvlText w:val="•"/>
      <w:lvlJc w:val="left"/>
      <w:rPr>
        <w:rFonts w:hint="default"/>
      </w:rPr>
    </w:lvl>
    <w:lvl w:ilvl="2" w:tplc="B8CC0C50">
      <w:start w:val="1"/>
      <w:numFmt w:val="bullet"/>
      <w:lvlText w:val="•"/>
      <w:lvlJc w:val="left"/>
      <w:rPr>
        <w:rFonts w:hint="default"/>
      </w:rPr>
    </w:lvl>
    <w:lvl w:ilvl="3" w:tplc="98AC7216">
      <w:start w:val="1"/>
      <w:numFmt w:val="bullet"/>
      <w:lvlText w:val="•"/>
      <w:lvlJc w:val="left"/>
      <w:rPr>
        <w:rFonts w:hint="default"/>
      </w:rPr>
    </w:lvl>
    <w:lvl w:ilvl="4" w:tplc="5134BEC8">
      <w:start w:val="1"/>
      <w:numFmt w:val="bullet"/>
      <w:lvlText w:val="•"/>
      <w:lvlJc w:val="left"/>
      <w:rPr>
        <w:rFonts w:hint="default"/>
      </w:rPr>
    </w:lvl>
    <w:lvl w:ilvl="5" w:tplc="9B7A2FF6">
      <w:start w:val="1"/>
      <w:numFmt w:val="bullet"/>
      <w:lvlText w:val="•"/>
      <w:lvlJc w:val="left"/>
      <w:rPr>
        <w:rFonts w:hint="default"/>
      </w:rPr>
    </w:lvl>
    <w:lvl w:ilvl="6" w:tplc="7D84AE12">
      <w:start w:val="1"/>
      <w:numFmt w:val="bullet"/>
      <w:lvlText w:val="•"/>
      <w:lvlJc w:val="left"/>
      <w:rPr>
        <w:rFonts w:hint="default"/>
      </w:rPr>
    </w:lvl>
    <w:lvl w:ilvl="7" w:tplc="5FE2D83C">
      <w:start w:val="1"/>
      <w:numFmt w:val="bullet"/>
      <w:lvlText w:val="•"/>
      <w:lvlJc w:val="left"/>
      <w:rPr>
        <w:rFonts w:hint="default"/>
      </w:rPr>
    </w:lvl>
    <w:lvl w:ilvl="8" w:tplc="F7B0C206">
      <w:start w:val="1"/>
      <w:numFmt w:val="bullet"/>
      <w:lvlText w:val="•"/>
      <w:lvlJc w:val="left"/>
      <w:rPr>
        <w:rFonts w:hint="default"/>
      </w:rPr>
    </w:lvl>
  </w:abstractNum>
  <w:abstractNum w:abstractNumId="43">
    <w:nsid w:val="2026046C"/>
    <w:multiLevelType w:val="hybridMultilevel"/>
    <w:tmpl w:val="BC38599C"/>
    <w:lvl w:ilvl="0" w:tplc="48DA3904">
      <w:start w:val="1"/>
      <w:numFmt w:val="lowerLetter"/>
      <w:lvlText w:val="%1)"/>
      <w:lvlJc w:val="left"/>
      <w:pPr>
        <w:ind w:hanging="242"/>
        <w:jc w:val="left"/>
      </w:pPr>
      <w:rPr>
        <w:rFonts w:ascii="Calibri" w:eastAsia="Calibri" w:hAnsi="Calibri" w:hint="default"/>
        <w:sz w:val="24"/>
        <w:szCs w:val="24"/>
      </w:rPr>
    </w:lvl>
    <w:lvl w:ilvl="1" w:tplc="B6E4C038">
      <w:start w:val="1"/>
      <w:numFmt w:val="bullet"/>
      <w:lvlText w:val="•"/>
      <w:lvlJc w:val="left"/>
      <w:rPr>
        <w:rFonts w:hint="default"/>
      </w:rPr>
    </w:lvl>
    <w:lvl w:ilvl="2" w:tplc="A1E2F9C0">
      <w:start w:val="1"/>
      <w:numFmt w:val="bullet"/>
      <w:lvlText w:val="•"/>
      <w:lvlJc w:val="left"/>
      <w:rPr>
        <w:rFonts w:hint="default"/>
      </w:rPr>
    </w:lvl>
    <w:lvl w:ilvl="3" w:tplc="0172C2A8">
      <w:start w:val="1"/>
      <w:numFmt w:val="bullet"/>
      <w:lvlText w:val="•"/>
      <w:lvlJc w:val="left"/>
      <w:rPr>
        <w:rFonts w:hint="default"/>
      </w:rPr>
    </w:lvl>
    <w:lvl w:ilvl="4" w:tplc="378AFDD2">
      <w:start w:val="1"/>
      <w:numFmt w:val="bullet"/>
      <w:lvlText w:val="•"/>
      <w:lvlJc w:val="left"/>
      <w:rPr>
        <w:rFonts w:hint="default"/>
      </w:rPr>
    </w:lvl>
    <w:lvl w:ilvl="5" w:tplc="01020D1C">
      <w:start w:val="1"/>
      <w:numFmt w:val="bullet"/>
      <w:lvlText w:val="•"/>
      <w:lvlJc w:val="left"/>
      <w:rPr>
        <w:rFonts w:hint="default"/>
      </w:rPr>
    </w:lvl>
    <w:lvl w:ilvl="6" w:tplc="505C573C">
      <w:start w:val="1"/>
      <w:numFmt w:val="bullet"/>
      <w:lvlText w:val="•"/>
      <w:lvlJc w:val="left"/>
      <w:rPr>
        <w:rFonts w:hint="default"/>
      </w:rPr>
    </w:lvl>
    <w:lvl w:ilvl="7" w:tplc="E96C694C">
      <w:start w:val="1"/>
      <w:numFmt w:val="bullet"/>
      <w:lvlText w:val="•"/>
      <w:lvlJc w:val="left"/>
      <w:rPr>
        <w:rFonts w:hint="default"/>
      </w:rPr>
    </w:lvl>
    <w:lvl w:ilvl="8" w:tplc="17B4AD12">
      <w:start w:val="1"/>
      <w:numFmt w:val="bullet"/>
      <w:lvlText w:val="•"/>
      <w:lvlJc w:val="left"/>
      <w:rPr>
        <w:rFonts w:hint="default"/>
      </w:rPr>
    </w:lvl>
  </w:abstractNum>
  <w:abstractNum w:abstractNumId="44">
    <w:nsid w:val="20482FD9"/>
    <w:multiLevelType w:val="hybridMultilevel"/>
    <w:tmpl w:val="BF4C66E0"/>
    <w:lvl w:ilvl="0" w:tplc="0AAA6DF0">
      <w:start w:val="1"/>
      <w:numFmt w:val="upperRoman"/>
      <w:lvlText w:val="%1"/>
      <w:lvlJc w:val="left"/>
      <w:pPr>
        <w:ind w:hanging="132"/>
        <w:jc w:val="left"/>
      </w:pPr>
      <w:rPr>
        <w:rFonts w:ascii="Calibri" w:eastAsia="Calibri" w:hAnsi="Calibri" w:hint="default"/>
        <w:w w:val="99"/>
        <w:sz w:val="24"/>
        <w:szCs w:val="24"/>
      </w:rPr>
    </w:lvl>
    <w:lvl w:ilvl="1" w:tplc="EEF2740A">
      <w:start w:val="1"/>
      <w:numFmt w:val="bullet"/>
      <w:lvlText w:val="•"/>
      <w:lvlJc w:val="left"/>
      <w:rPr>
        <w:rFonts w:hint="default"/>
      </w:rPr>
    </w:lvl>
    <w:lvl w:ilvl="2" w:tplc="481239C6">
      <w:start w:val="1"/>
      <w:numFmt w:val="bullet"/>
      <w:lvlText w:val="•"/>
      <w:lvlJc w:val="left"/>
      <w:rPr>
        <w:rFonts w:hint="default"/>
      </w:rPr>
    </w:lvl>
    <w:lvl w:ilvl="3" w:tplc="E056FD8C">
      <w:start w:val="1"/>
      <w:numFmt w:val="bullet"/>
      <w:lvlText w:val="•"/>
      <w:lvlJc w:val="left"/>
      <w:rPr>
        <w:rFonts w:hint="default"/>
      </w:rPr>
    </w:lvl>
    <w:lvl w:ilvl="4" w:tplc="A9C8DD62">
      <w:start w:val="1"/>
      <w:numFmt w:val="bullet"/>
      <w:lvlText w:val="•"/>
      <w:lvlJc w:val="left"/>
      <w:rPr>
        <w:rFonts w:hint="default"/>
      </w:rPr>
    </w:lvl>
    <w:lvl w:ilvl="5" w:tplc="83C832A0">
      <w:start w:val="1"/>
      <w:numFmt w:val="bullet"/>
      <w:lvlText w:val="•"/>
      <w:lvlJc w:val="left"/>
      <w:rPr>
        <w:rFonts w:hint="default"/>
      </w:rPr>
    </w:lvl>
    <w:lvl w:ilvl="6" w:tplc="699A971A">
      <w:start w:val="1"/>
      <w:numFmt w:val="bullet"/>
      <w:lvlText w:val="•"/>
      <w:lvlJc w:val="left"/>
      <w:rPr>
        <w:rFonts w:hint="default"/>
      </w:rPr>
    </w:lvl>
    <w:lvl w:ilvl="7" w:tplc="6F9AC076">
      <w:start w:val="1"/>
      <w:numFmt w:val="bullet"/>
      <w:lvlText w:val="•"/>
      <w:lvlJc w:val="left"/>
      <w:rPr>
        <w:rFonts w:hint="default"/>
      </w:rPr>
    </w:lvl>
    <w:lvl w:ilvl="8" w:tplc="E9866D1E">
      <w:start w:val="1"/>
      <w:numFmt w:val="bullet"/>
      <w:lvlText w:val="•"/>
      <w:lvlJc w:val="left"/>
      <w:rPr>
        <w:rFonts w:hint="default"/>
      </w:rPr>
    </w:lvl>
  </w:abstractNum>
  <w:abstractNum w:abstractNumId="45">
    <w:nsid w:val="206E55EF"/>
    <w:multiLevelType w:val="hybridMultilevel"/>
    <w:tmpl w:val="DBAE43C6"/>
    <w:lvl w:ilvl="0" w:tplc="5768A92E">
      <w:start w:val="1"/>
      <w:numFmt w:val="upperRoman"/>
      <w:lvlText w:val="%1"/>
      <w:lvlJc w:val="left"/>
      <w:pPr>
        <w:ind w:hanging="116"/>
        <w:jc w:val="left"/>
      </w:pPr>
      <w:rPr>
        <w:rFonts w:ascii="Calibri" w:eastAsia="Calibri" w:hAnsi="Calibri" w:hint="default"/>
        <w:w w:val="99"/>
        <w:sz w:val="24"/>
        <w:szCs w:val="24"/>
      </w:rPr>
    </w:lvl>
    <w:lvl w:ilvl="1" w:tplc="C8D06D58">
      <w:start w:val="1"/>
      <w:numFmt w:val="bullet"/>
      <w:lvlText w:val="•"/>
      <w:lvlJc w:val="left"/>
      <w:rPr>
        <w:rFonts w:hint="default"/>
      </w:rPr>
    </w:lvl>
    <w:lvl w:ilvl="2" w:tplc="45AA07DC">
      <w:start w:val="1"/>
      <w:numFmt w:val="bullet"/>
      <w:lvlText w:val="•"/>
      <w:lvlJc w:val="left"/>
      <w:rPr>
        <w:rFonts w:hint="default"/>
      </w:rPr>
    </w:lvl>
    <w:lvl w:ilvl="3" w:tplc="FFBEDC52">
      <w:start w:val="1"/>
      <w:numFmt w:val="bullet"/>
      <w:lvlText w:val="•"/>
      <w:lvlJc w:val="left"/>
      <w:rPr>
        <w:rFonts w:hint="default"/>
      </w:rPr>
    </w:lvl>
    <w:lvl w:ilvl="4" w:tplc="E25EC1A6">
      <w:start w:val="1"/>
      <w:numFmt w:val="bullet"/>
      <w:lvlText w:val="•"/>
      <w:lvlJc w:val="left"/>
      <w:rPr>
        <w:rFonts w:hint="default"/>
      </w:rPr>
    </w:lvl>
    <w:lvl w:ilvl="5" w:tplc="9A0E8510">
      <w:start w:val="1"/>
      <w:numFmt w:val="bullet"/>
      <w:lvlText w:val="•"/>
      <w:lvlJc w:val="left"/>
      <w:rPr>
        <w:rFonts w:hint="default"/>
      </w:rPr>
    </w:lvl>
    <w:lvl w:ilvl="6" w:tplc="252EDA6C">
      <w:start w:val="1"/>
      <w:numFmt w:val="bullet"/>
      <w:lvlText w:val="•"/>
      <w:lvlJc w:val="left"/>
      <w:rPr>
        <w:rFonts w:hint="default"/>
      </w:rPr>
    </w:lvl>
    <w:lvl w:ilvl="7" w:tplc="089496B4">
      <w:start w:val="1"/>
      <w:numFmt w:val="bullet"/>
      <w:lvlText w:val="•"/>
      <w:lvlJc w:val="left"/>
      <w:rPr>
        <w:rFonts w:hint="default"/>
      </w:rPr>
    </w:lvl>
    <w:lvl w:ilvl="8" w:tplc="DDA0FD3C">
      <w:start w:val="1"/>
      <w:numFmt w:val="bullet"/>
      <w:lvlText w:val="•"/>
      <w:lvlJc w:val="left"/>
      <w:rPr>
        <w:rFonts w:hint="default"/>
      </w:rPr>
    </w:lvl>
  </w:abstractNum>
  <w:abstractNum w:abstractNumId="46">
    <w:nsid w:val="21296966"/>
    <w:multiLevelType w:val="hybridMultilevel"/>
    <w:tmpl w:val="5B00A6CE"/>
    <w:lvl w:ilvl="0" w:tplc="DB1C695A">
      <w:start w:val="1"/>
      <w:numFmt w:val="upperRoman"/>
      <w:lvlText w:val="%1"/>
      <w:lvlJc w:val="left"/>
      <w:pPr>
        <w:ind w:hanging="116"/>
        <w:jc w:val="left"/>
      </w:pPr>
      <w:rPr>
        <w:rFonts w:ascii="Calibri" w:eastAsia="Calibri" w:hAnsi="Calibri" w:hint="default"/>
        <w:w w:val="99"/>
        <w:sz w:val="24"/>
        <w:szCs w:val="24"/>
      </w:rPr>
    </w:lvl>
    <w:lvl w:ilvl="1" w:tplc="14242404">
      <w:start w:val="1"/>
      <w:numFmt w:val="bullet"/>
      <w:lvlText w:val="•"/>
      <w:lvlJc w:val="left"/>
      <w:rPr>
        <w:rFonts w:hint="default"/>
      </w:rPr>
    </w:lvl>
    <w:lvl w:ilvl="2" w:tplc="2E78FF4E">
      <w:start w:val="1"/>
      <w:numFmt w:val="bullet"/>
      <w:lvlText w:val="•"/>
      <w:lvlJc w:val="left"/>
      <w:rPr>
        <w:rFonts w:hint="default"/>
      </w:rPr>
    </w:lvl>
    <w:lvl w:ilvl="3" w:tplc="10A85894">
      <w:start w:val="1"/>
      <w:numFmt w:val="bullet"/>
      <w:lvlText w:val="•"/>
      <w:lvlJc w:val="left"/>
      <w:rPr>
        <w:rFonts w:hint="default"/>
      </w:rPr>
    </w:lvl>
    <w:lvl w:ilvl="4" w:tplc="BB4850C0">
      <w:start w:val="1"/>
      <w:numFmt w:val="bullet"/>
      <w:lvlText w:val="•"/>
      <w:lvlJc w:val="left"/>
      <w:rPr>
        <w:rFonts w:hint="default"/>
      </w:rPr>
    </w:lvl>
    <w:lvl w:ilvl="5" w:tplc="55CCCFDC">
      <w:start w:val="1"/>
      <w:numFmt w:val="bullet"/>
      <w:lvlText w:val="•"/>
      <w:lvlJc w:val="left"/>
      <w:rPr>
        <w:rFonts w:hint="default"/>
      </w:rPr>
    </w:lvl>
    <w:lvl w:ilvl="6" w:tplc="B3509B0A">
      <w:start w:val="1"/>
      <w:numFmt w:val="bullet"/>
      <w:lvlText w:val="•"/>
      <w:lvlJc w:val="left"/>
      <w:rPr>
        <w:rFonts w:hint="default"/>
      </w:rPr>
    </w:lvl>
    <w:lvl w:ilvl="7" w:tplc="5CF23588">
      <w:start w:val="1"/>
      <w:numFmt w:val="bullet"/>
      <w:lvlText w:val="•"/>
      <w:lvlJc w:val="left"/>
      <w:rPr>
        <w:rFonts w:hint="default"/>
      </w:rPr>
    </w:lvl>
    <w:lvl w:ilvl="8" w:tplc="24260DA0">
      <w:start w:val="1"/>
      <w:numFmt w:val="bullet"/>
      <w:lvlText w:val="•"/>
      <w:lvlJc w:val="left"/>
      <w:rPr>
        <w:rFonts w:hint="default"/>
      </w:rPr>
    </w:lvl>
  </w:abstractNum>
  <w:abstractNum w:abstractNumId="47">
    <w:nsid w:val="2283372B"/>
    <w:multiLevelType w:val="hybridMultilevel"/>
    <w:tmpl w:val="7628641A"/>
    <w:lvl w:ilvl="0" w:tplc="B706F364">
      <w:start w:val="1"/>
      <w:numFmt w:val="upperRoman"/>
      <w:lvlText w:val="%1"/>
      <w:lvlJc w:val="left"/>
      <w:pPr>
        <w:ind w:hanging="123"/>
        <w:jc w:val="left"/>
      </w:pPr>
      <w:rPr>
        <w:rFonts w:ascii="Calibri" w:eastAsia="Calibri" w:hAnsi="Calibri" w:hint="default"/>
        <w:w w:val="99"/>
        <w:sz w:val="24"/>
        <w:szCs w:val="24"/>
      </w:rPr>
    </w:lvl>
    <w:lvl w:ilvl="1" w:tplc="E59060B8">
      <w:start w:val="1"/>
      <w:numFmt w:val="bullet"/>
      <w:lvlText w:val="•"/>
      <w:lvlJc w:val="left"/>
      <w:rPr>
        <w:rFonts w:hint="default"/>
      </w:rPr>
    </w:lvl>
    <w:lvl w:ilvl="2" w:tplc="D5ACA0C2">
      <w:start w:val="1"/>
      <w:numFmt w:val="bullet"/>
      <w:lvlText w:val="•"/>
      <w:lvlJc w:val="left"/>
      <w:rPr>
        <w:rFonts w:hint="default"/>
      </w:rPr>
    </w:lvl>
    <w:lvl w:ilvl="3" w:tplc="DDD6F024">
      <w:start w:val="1"/>
      <w:numFmt w:val="bullet"/>
      <w:lvlText w:val="•"/>
      <w:lvlJc w:val="left"/>
      <w:rPr>
        <w:rFonts w:hint="default"/>
      </w:rPr>
    </w:lvl>
    <w:lvl w:ilvl="4" w:tplc="3EAA585A">
      <w:start w:val="1"/>
      <w:numFmt w:val="bullet"/>
      <w:lvlText w:val="•"/>
      <w:lvlJc w:val="left"/>
      <w:rPr>
        <w:rFonts w:hint="default"/>
      </w:rPr>
    </w:lvl>
    <w:lvl w:ilvl="5" w:tplc="04E41398">
      <w:start w:val="1"/>
      <w:numFmt w:val="bullet"/>
      <w:lvlText w:val="•"/>
      <w:lvlJc w:val="left"/>
      <w:rPr>
        <w:rFonts w:hint="default"/>
      </w:rPr>
    </w:lvl>
    <w:lvl w:ilvl="6" w:tplc="EFD685E2">
      <w:start w:val="1"/>
      <w:numFmt w:val="bullet"/>
      <w:lvlText w:val="•"/>
      <w:lvlJc w:val="left"/>
      <w:rPr>
        <w:rFonts w:hint="default"/>
      </w:rPr>
    </w:lvl>
    <w:lvl w:ilvl="7" w:tplc="B5F4E3D6">
      <w:start w:val="1"/>
      <w:numFmt w:val="bullet"/>
      <w:lvlText w:val="•"/>
      <w:lvlJc w:val="left"/>
      <w:rPr>
        <w:rFonts w:hint="default"/>
      </w:rPr>
    </w:lvl>
    <w:lvl w:ilvl="8" w:tplc="3DB226BA">
      <w:start w:val="1"/>
      <w:numFmt w:val="bullet"/>
      <w:lvlText w:val="•"/>
      <w:lvlJc w:val="left"/>
      <w:rPr>
        <w:rFonts w:hint="default"/>
      </w:rPr>
    </w:lvl>
  </w:abstractNum>
  <w:abstractNum w:abstractNumId="48">
    <w:nsid w:val="229E4D99"/>
    <w:multiLevelType w:val="hybridMultilevel"/>
    <w:tmpl w:val="44D278EE"/>
    <w:lvl w:ilvl="0" w:tplc="E446CFE4">
      <w:start w:val="7"/>
      <w:numFmt w:val="upperRoman"/>
      <w:lvlText w:val="%1"/>
      <w:lvlJc w:val="left"/>
      <w:pPr>
        <w:ind w:hanging="312"/>
        <w:jc w:val="left"/>
      </w:pPr>
      <w:rPr>
        <w:rFonts w:ascii="Calibri" w:eastAsia="Calibri" w:hAnsi="Calibri" w:hint="default"/>
        <w:sz w:val="24"/>
        <w:szCs w:val="24"/>
      </w:rPr>
    </w:lvl>
    <w:lvl w:ilvl="1" w:tplc="0BCE4D4E">
      <w:start w:val="1"/>
      <w:numFmt w:val="bullet"/>
      <w:lvlText w:val="•"/>
      <w:lvlJc w:val="left"/>
      <w:rPr>
        <w:rFonts w:hint="default"/>
      </w:rPr>
    </w:lvl>
    <w:lvl w:ilvl="2" w:tplc="37AC329A">
      <w:start w:val="1"/>
      <w:numFmt w:val="bullet"/>
      <w:lvlText w:val="•"/>
      <w:lvlJc w:val="left"/>
      <w:rPr>
        <w:rFonts w:hint="default"/>
      </w:rPr>
    </w:lvl>
    <w:lvl w:ilvl="3" w:tplc="CBD087D4">
      <w:start w:val="1"/>
      <w:numFmt w:val="bullet"/>
      <w:lvlText w:val="•"/>
      <w:lvlJc w:val="left"/>
      <w:rPr>
        <w:rFonts w:hint="default"/>
      </w:rPr>
    </w:lvl>
    <w:lvl w:ilvl="4" w:tplc="762CF4E0">
      <w:start w:val="1"/>
      <w:numFmt w:val="bullet"/>
      <w:lvlText w:val="•"/>
      <w:lvlJc w:val="left"/>
      <w:rPr>
        <w:rFonts w:hint="default"/>
      </w:rPr>
    </w:lvl>
    <w:lvl w:ilvl="5" w:tplc="F39A1D3A">
      <w:start w:val="1"/>
      <w:numFmt w:val="bullet"/>
      <w:lvlText w:val="•"/>
      <w:lvlJc w:val="left"/>
      <w:rPr>
        <w:rFonts w:hint="default"/>
      </w:rPr>
    </w:lvl>
    <w:lvl w:ilvl="6" w:tplc="80D84A96">
      <w:start w:val="1"/>
      <w:numFmt w:val="bullet"/>
      <w:lvlText w:val="•"/>
      <w:lvlJc w:val="left"/>
      <w:rPr>
        <w:rFonts w:hint="default"/>
      </w:rPr>
    </w:lvl>
    <w:lvl w:ilvl="7" w:tplc="C270CF78">
      <w:start w:val="1"/>
      <w:numFmt w:val="bullet"/>
      <w:lvlText w:val="•"/>
      <w:lvlJc w:val="left"/>
      <w:rPr>
        <w:rFonts w:hint="default"/>
      </w:rPr>
    </w:lvl>
    <w:lvl w:ilvl="8" w:tplc="AB16ECC0">
      <w:start w:val="1"/>
      <w:numFmt w:val="bullet"/>
      <w:lvlText w:val="•"/>
      <w:lvlJc w:val="left"/>
      <w:rPr>
        <w:rFonts w:hint="default"/>
      </w:rPr>
    </w:lvl>
  </w:abstractNum>
  <w:abstractNum w:abstractNumId="49">
    <w:nsid w:val="23484B87"/>
    <w:multiLevelType w:val="hybridMultilevel"/>
    <w:tmpl w:val="844C010E"/>
    <w:lvl w:ilvl="0" w:tplc="B6C8A556">
      <w:start w:val="1"/>
      <w:numFmt w:val="upperRoman"/>
      <w:lvlText w:val="%1"/>
      <w:lvlJc w:val="left"/>
      <w:pPr>
        <w:ind w:hanging="125"/>
        <w:jc w:val="left"/>
      </w:pPr>
      <w:rPr>
        <w:rFonts w:ascii="Calibri" w:eastAsia="Calibri" w:hAnsi="Calibri" w:hint="default"/>
        <w:w w:val="99"/>
        <w:sz w:val="24"/>
        <w:szCs w:val="24"/>
      </w:rPr>
    </w:lvl>
    <w:lvl w:ilvl="1" w:tplc="3DCABAC2">
      <w:start w:val="1"/>
      <w:numFmt w:val="bullet"/>
      <w:lvlText w:val="•"/>
      <w:lvlJc w:val="left"/>
      <w:rPr>
        <w:rFonts w:hint="default"/>
      </w:rPr>
    </w:lvl>
    <w:lvl w:ilvl="2" w:tplc="5212CE6A">
      <w:start w:val="1"/>
      <w:numFmt w:val="bullet"/>
      <w:lvlText w:val="•"/>
      <w:lvlJc w:val="left"/>
      <w:rPr>
        <w:rFonts w:hint="default"/>
      </w:rPr>
    </w:lvl>
    <w:lvl w:ilvl="3" w:tplc="75FCACD4">
      <w:start w:val="1"/>
      <w:numFmt w:val="bullet"/>
      <w:lvlText w:val="•"/>
      <w:lvlJc w:val="left"/>
      <w:rPr>
        <w:rFonts w:hint="default"/>
      </w:rPr>
    </w:lvl>
    <w:lvl w:ilvl="4" w:tplc="C898157A">
      <w:start w:val="1"/>
      <w:numFmt w:val="bullet"/>
      <w:lvlText w:val="•"/>
      <w:lvlJc w:val="left"/>
      <w:rPr>
        <w:rFonts w:hint="default"/>
      </w:rPr>
    </w:lvl>
    <w:lvl w:ilvl="5" w:tplc="70B670E8">
      <w:start w:val="1"/>
      <w:numFmt w:val="bullet"/>
      <w:lvlText w:val="•"/>
      <w:lvlJc w:val="left"/>
      <w:rPr>
        <w:rFonts w:hint="default"/>
      </w:rPr>
    </w:lvl>
    <w:lvl w:ilvl="6" w:tplc="0750FD2E">
      <w:start w:val="1"/>
      <w:numFmt w:val="bullet"/>
      <w:lvlText w:val="•"/>
      <w:lvlJc w:val="left"/>
      <w:rPr>
        <w:rFonts w:hint="default"/>
      </w:rPr>
    </w:lvl>
    <w:lvl w:ilvl="7" w:tplc="6BD4451C">
      <w:start w:val="1"/>
      <w:numFmt w:val="bullet"/>
      <w:lvlText w:val="•"/>
      <w:lvlJc w:val="left"/>
      <w:rPr>
        <w:rFonts w:hint="default"/>
      </w:rPr>
    </w:lvl>
    <w:lvl w:ilvl="8" w:tplc="C09CA3A8">
      <w:start w:val="1"/>
      <w:numFmt w:val="bullet"/>
      <w:lvlText w:val="•"/>
      <w:lvlJc w:val="left"/>
      <w:rPr>
        <w:rFonts w:hint="default"/>
      </w:rPr>
    </w:lvl>
  </w:abstractNum>
  <w:abstractNum w:abstractNumId="50">
    <w:nsid w:val="23F52FD0"/>
    <w:multiLevelType w:val="hybridMultilevel"/>
    <w:tmpl w:val="0AFCC6D8"/>
    <w:lvl w:ilvl="0" w:tplc="EECA49BA">
      <w:start w:val="1"/>
      <w:numFmt w:val="upperRoman"/>
      <w:lvlText w:val="%1"/>
      <w:lvlJc w:val="left"/>
      <w:pPr>
        <w:ind w:hanging="135"/>
        <w:jc w:val="left"/>
      </w:pPr>
      <w:rPr>
        <w:rFonts w:ascii="Calibri" w:eastAsia="Calibri" w:hAnsi="Calibri" w:hint="default"/>
        <w:w w:val="99"/>
        <w:sz w:val="24"/>
        <w:szCs w:val="24"/>
      </w:rPr>
    </w:lvl>
    <w:lvl w:ilvl="1" w:tplc="D56873D2">
      <w:start w:val="1"/>
      <w:numFmt w:val="bullet"/>
      <w:lvlText w:val="•"/>
      <w:lvlJc w:val="left"/>
      <w:rPr>
        <w:rFonts w:hint="default"/>
      </w:rPr>
    </w:lvl>
    <w:lvl w:ilvl="2" w:tplc="D41251F0">
      <w:start w:val="1"/>
      <w:numFmt w:val="bullet"/>
      <w:lvlText w:val="•"/>
      <w:lvlJc w:val="left"/>
      <w:rPr>
        <w:rFonts w:hint="default"/>
      </w:rPr>
    </w:lvl>
    <w:lvl w:ilvl="3" w:tplc="E6C2376A">
      <w:start w:val="1"/>
      <w:numFmt w:val="bullet"/>
      <w:lvlText w:val="•"/>
      <w:lvlJc w:val="left"/>
      <w:rPr>
        <w:rFonts w:hint="default"/>
      </w:rPr>
    </w:lvl>
    <w:lvl w:ilvl="4" w:tplc="6B3C76FC">
      <w:start w:val="1"/>
      <w:numFmt w:val="bullet"/>
      <w:lvlText w:val="•"/>
      <w:lvlJc w:val="left"/>
      <w:rPr>
        <w:rFonts w:hint="default"/>
      </w:rPr>
    </w:lvl>
    <w:lvl w:ilvl="5" w:tplc="2BDE6F76">
      <w:start w:val="1"/>
      <w:numFmt w:val="bullet"/>
      <w:lvlText w:val="•"/>
      <w:lvlJc w:val="left"/>
      <w:rPr>
        <w:rFonts w:hint="default"/>
      </w:rPr>
    </w:lvl>
    <w:lvl w:ilvl="6" w:tplc="6E10FB7E">
      <w:start w:val="1"/>
      <w:numFmt w:val="bullet"/>
      <w:lvlText w:val="•"/>
      <w:lvlJc w:val="left"/>
      <w:rPr>
        <w:rFonts w:hint="default"/>
      </w:rPr>
    </w:lvl>
    <w:lvl w:ilvl="7" w:tplc="B5D0A096">
      <w:start w:val="1"/>
      <w:numFmt w:val="bullet"/>
      <w:lvlText w:val="•"/>
      <w:lvlJc w:val="left"/>
      <w:rPr>
        <w:rFonts w:hint="default"/>
      </w:rPr>
    </w:lvl>
    <w:lvl w:ilvl="8" w:tplc="3BC2F984">
      <w:start w:val="1"/>
      <w:numFmt w:val="bullet"/>
      <w:lvlText w:val="•"/>
      <w:lvlJc w:val="left"/>
      <w:rPr>
        <w:rFonts w:hint="default"/>
      </w:rPr>
    </w:lvl>
  </w:abstractNum>
  <w:abstractNum w:abstractNumId="51">
    <w:nsid w:val="24D6597F"/>
    <w:multiLevelType w:val="hybridMultilevel"/>
    <w:tmpl w:val="27343EFC"/>
    <w:lvl w:ilvl="0" w:tplc="ACBC5786">
      <w:start w:val="1"/>
      <w:numFmt w:val="upperRoman"/>
      <w:lvlText w:val="%1"/>
      <w:lvlJc w:val="left"/>
      <w:pPr>
        <w:ind w:hanging="152"/>
        <w:jc w:val="left"/>
      </w:pPr>
      <w:rPr>
        <w:rFonts w:ascii="Calibri" w:eastAsia="Calibri" w:hAnsi="Calibri" w:hint="default"/>
        <w:w w:val="99"/>
        <w:sz w:val="24"/>
        <w:szCs w:val="24"/>
      </w:rPr>
    </w:lvl>
    <w:lvl w:ilvl="1" w:tplc="3F783288">
      <w:start w:val="1"/>
      <w:numFmt w:val="bullet"/>
      <w:lvlText w:val="•"/>
      <w:lvlJc w:val="left"/>
      <w:rPr>
        <w:rFonts w:hint="default"/>
      </w:rPr>
    </w:lvl>
    <w:lvl w:ilvl="2" w:tplc="D5DE24EA">
      <w:start w:val="1"/>
      <w:numFmt w:val="bullet"/>
      <w:lvlText w:val="•"/>
      <w:lvlJc w:val="left"/>
      <w:rPr>
        <w:rFonts w:hint="default"/>
      </w:rPr>
    </w:lvl>
    <w:lvl w:ilvl="3" w:tplc="833E5BDC">
      <w:start w:val="1"/>
      <w:numFmt w:val="bullet"/>
      <w:lvlText w:val="•"/>
      <w:lvlJc w:val="left"/>
      <w:rPr>
        <w:rFonts w:hint="default"/>
      </w:rPr>
    </w:lvl>
    <w:lvl w:ilvl="4" w:tplc="6E1CC144">
      <w:start w:val="1"/>
      <w:numFmt w:val="bullet"/>
      <w:lvlText w:val="•"/>
      <w:lvlJc w:val="left"/>
      <w:rPr>
        <w:rFonts w:hint="default"/>
      </w:rPr>
    </w:lvl>
    <w:lvl w:ilvl="5" w:tplc="06C8A600">
      <w:start w:val="1"/>
      <w:numFmt w:val="bullet"/>
      <w:lvlText w:val="•"/>
      <w:lvlJc w:val="left"/>
      <w:rPr>
        <w:rFonts w:hint="default"/>
      </w:rPr>
    </w:lvl>
    <w:lvl w:ilvl="6" w:tplc="DC9AAC40">
      <w:start w:val="1"/>
      <w:numFmt w:val="bullet"/>
      <w:lvlText w:val="•"/>
      <w:lvlJc w:val="left"/>
      <w:rPr>
        <w:rFonts w:hint="default"/>
      </w:rPr>
    </w:lvl>
    <w:lvl w:ilvl="7" w:tplc="9FF29B6C">
      <w:start w:val="1"/>
      <w:numFmt w:val="bullet"/>
      <w:lvlText w:val="•"/>
      <w:lvlJc w:val="left"/>
      <w:rPr>
        <w:rFonts w:hint="default"/>
      </w:rPr>
    </w:lvl>
    <w:lvl w:ilvl="8" w:tplc="2BC8FD94">
      <w:start w:val="1"/>
      <w:numFmt w:val="bullet"/>
      <w:lvlText w:val="•"/>
      <w:lvlJc w:val="left"/>
      <w:rPr>
        <w:rFonts w:hint="default"/>
      </w:rPr>
    </w:lvl>
  </w:abstractNum>
  <w:abstractNum w:abstractNumId="52">
    <w:nsid w:val="29D757B2"/>
    <w:multiLevelType w:val="hybridMultilevel"/>
    <w:tmpl w:val="06680A60"/>
    <w:lvl w:ilvl="0" w:tplc="6264FE4C">
      <w:start w:val="5"/>
      <w:numFmt w:val="upperRoman"/>
      <w:lvlText w:val="%1"/>
      <w:lvlJc w:val="left"/>
      <w:pPr>
        <w:ind w:hanging="216"/>
        <w:jc w:val="left"/>
      </w:pPr>
      <w:rPr>
        <w:rFonts w:ascii="Calibri" w:eastAsia="Calibri" w:hAnsi="Calibri" w:hint="default"/>
        <w:sz w:val="24"/>
        <w:szCs w:val="24"/>
      </w:rPr>
    </w:lvl>
    <w:lvl w:ilvl="1" w:tplc="30FECB3C">
      <w:start w:val="1"/>
      <w:numFmt w:val="upperRoman"/>
      <w:lvlText w:val="%2"/>
      <w:lvlJc w:val="left"/>
      <w:pPr>
        <w:ind w:hanging="166"/>
        <w:jc w:val="left"/>
      </w:pPr>
      <w:rPr>
        <w:rFonts w:ascii="Calibri" w:eastAsia="Calibri" w:hAnsi="Calibri" w:hint="default"/>
        <w:w w:val="99"/>
        <w:sz w:val="24"/>
        <w:szCs w:val="24"/>
      </w:rPr>
    </w:lvl>
    <w:lvl w:ilvl="2" w:tplc="32429318">
      <w:start w:val="1"/>
      <w:numFmt w:val="bullet"/>
      <w:lvlText w:val="•"/>
      <w:lvlJc w:val="left"/>
      <w:rPr>
        <w:rFonts w:hint="default"/>
      </w:rPr>
    </w:lvl>
    <w:lvl w:ilvl="3" w:tplc="79F6710E">
      <w:start w:val="1"/>
      <w:numFmt w:val="bullet"/>
      <w:lvlText w:val="•"/>
      <w:lvlJc w:val="left"/>
      <w:rPr>
        <w:rFonts w:hint="default"/>
      </w:rPr>
    </w:lvl>
    <w:lvl w:ilvl="4" w:tplc="9606F374">
      <w:start w:val="1"/>
      <w:numFmt w:val="bullet"/>
      <w:lvlText w:val="•"/>
      <w:lvlJc w:val="left"/>
      <w:rPr>
        <w:rFonts w:hint="default"/>
      </w:rPr>
    </w:lvl>
    <w:lvl w:ilvl="5" w:tplc="4D984C3A">
      <w:start w:val="1"/>
      <w:numFmt w:val="bullet"/>
      <w:lvlText w:val="•"/>
      <w:lvlJc w:val="left"/>
      <w:rPr>
        <w:rFonts w:hint="default"/>
      </w:rPr>
    </w:lvl>
    <w:lvl w:ilvl="6" w:tplc="D93ED2D4">
      <w:start w:val="1"/>
      <w:numFmt w:val="bullet"/>
      <w:lvlText w:val="•"/>
      <w:lvlJc w:val="left"/>
      <w:rPr>
        <w:rFonts w:hint="default"/>
      </w:rPr>
    </w:lvl>
    <w:lvl w:ilvl="7" w:tplc="9BE04550">
      <w:start w:val="1"/>
      <w:numFmt w:val="bullet"/>
      <w:lvlText w:val="•"/>
      <w:lvlJc w:val="left"/>
      <w:rPr>
        <w:rFonts w:hint="default"/>
      </w:rPr>
    </w:lvl>
    <w:lvl w:ilvl="8" w:tplc="749625A6">
      <w:start w:val="1"/>
      <w:numFmt w:val="bullet"/>
      <w:lvlText w:val="•"/>
      <w:lvlJc w:val="left"/>
      <w:rPr>
        <w:rFonts w:hint="default"/>
      </w:rPr>
    </w:lvl>
  </w:abstractNum>
  <w:abstractNum w:abstractNumId="53">
    <w:nsid w:val="2AC756F4"/>
    <w:multiLevelType w:val="hybridMultilevel"/>
    <w:tmpl w:val="4F5E242A"/>
    <w:lvl w:ilvl="0" w:tplc="EAA43482">
      <w:start w:val="1"/>
      <w:numFmt w:val="lowerLetter"/>
      <w:lvlText w:val="%1)"/>
      <w:lvlJc w:val="left"/>
      <w:pPr>
        <w:ind w:hanging="255"/>
        <w:jc w:val="left"/>
      </w:pPr>
      <w:rPr>
        <w:rFonts w:ascii="Calibri" w:eastAsia="Calibri" w:hAnsi="Calibri" w:hint="default"/>
        <w:sz w:val="24"/>
        <w:szCs w:val="24"/>
      </w:rPr>
    </w:lvl>
    <w:lvl w:ilvl="1" w:tplc="DB805D6C">
      <w:start w:val="1"/>
      <w:numFmt w:val="bullet"/>
      <w:lvlText w:val="•"/>
      <w:lvlJc w:val="left"/>
      <w:rPr>
        <w:rFonts w:hint="default"/>
      </w:rPr>
    </w:lvl>
    <w:lvl w:ilvl="2" w:tplc="5BC87FA6">
      <w:start w:val="1"/>
      <w:numFmt w:val="bullet"/>
      <w:lvlText w:val="•"/>
      <w:lvlJc w:val="left"/>
      <w:rPr>
        <w:rFonts w:hint="default"/>
      </w:rPr>
    </w:lvl>
    <w:lvl w:ilvl="3" w:tplc="8754461E">
      <w:start w:val="1"/>
      <w:numFmt w:val="bullet"/>
      <w:lvlText w:val="•"/>
      <w:lvlJc w:val="left"/>
      <w:rPr>
        <w:rFonts w:hint="default"/>
      </w:rPr>
    </w:lvl>
    <w:lvl w:ilvl="4" w:tplc="605AE97A">
      <w:start w:val="1"/>
      <w:numFmt w:val="bullet"/>
      <w:lvlText w:val="•"/>
      <w:lvlJc w:val="left"/>
      <w:rPr>
        <w:rFonts w:hint="default"/>
      </w:rPr>
    </w:lvl>
    <w:lvl w:ilvl="5" w:tplc="6A20E206">
      <w:start w:val="1"/>
      <w:numFmt w:val="bullet"/>
      <w:lvlText w:val="•"/>
      <w:lvlJc w:val="left"/>
      <w:rPr>
        <w:rFonts w:hint="default"/>
      </w:rPr>
    </w:lvl>
    <w:lvl w:ilvl="6" w:tplc="A824F2CE">
      <w:start w:val="1"/>
      <w:numFmt w:val="bullet"/>
      <w:lvlText w:val="•"/>
      <w:lvlJc w:val="left"/>
      <w:rPr>
        <w:rFonts w:hint="default"/>
      </w:rPr>
    </w:lvl>
    <w:lvl w:ilvl="7" w:tplc="7524714C">
      <w:start w:val="1"/>
      <w:numFmt w:val="bullet"/>
      <w:lvlText w:val="•"/>
      <w:lvlJc w:val="left"/>
      <w:rPr>
        <w:rFonts w:hint="default"/>
      </w:rPr>
    </w:lvl>
    <w:lvl w:ilvl="8" w:tplc="CE2E3DFC">
      <w:start w:val="1"/>
      <w:numFmt w:val="bullet"/>
      <w:lvlText w:val="•"/>
      <w:lvlJc w:val="left"/>
      <w:rPr>
        <w:rFonts w:hint="default"/>
      </w:rPr>
    </w:lvl>
  </w:abstractNum>
  <w:abstractNum w:abstractNumId="54">
    <w:nsid w:val="2B7C6EB1"/>
    <w:multiLevelType w:val="hybridMultilevel"/>
    <w:tmpl w:val="AF3293C4"/>
    <w:lvl w:ilvl="0" w:tplc="31CCA594">
      <w:start w:val="1"/>
      <w:numFmt w:val="upperRoman"/>
      <w:lvlText w:val="%1"/>
      <w:lvlJc w:val="left"/>
      <w:pPr>
        <w:ind w:hanging="166"/>
        <w:jc w:val="left"/>
      </w:pPr>
      <w:rPr>
        <w:rFonts w:ascii="Calibri" w:eastAsia="Calibri" w:hAnsi="Calibri" w:hint="default"/>
        <w:w w:val="99"/>
        <w:sz w:val="24"/>
        <w:szCs w:val="24"/>
      </w:rPr>
    </w:lvl>
    <w:lvl w:ilvl="1" w:tplc="8CD8B51A">
      <w:start w:val="1"/>
      <w:numFmt w:val="bullet"/>
      <w:lvlText w:val="•"/>
      <w:lvlJc w:val="left"/>
      <w:rPr>
        <w:rFonts w:hint="default"/>
      </w:rPr>
    </w:lvl>
    <w:lvl w:ilvl="2" w:tplc="4AFE710E">
      <w:start w:val="1"/>
      <w:numFmt w:val="bullet"/>
      <w:lvlText w:val="•"/>
      <w:lvlJc w:val="left"/>
      <w:rPr>
        <w:rFonts w:hint="default"/>
      </w:rPr>
    </w:lvl>
    <w:lvl w:ilvl="3" w:tplc="7F40349A">
      <w:start w:val="1"/>
      <w:numFmt w:val="bullet"/>
      <w:lvlText w:val="•"/>
      <w:lvlJc w:val="left"/>
      <w:rPr>
        <w:rFonts w:hint="default"/>
      </w:rPr>
    </w:lvl>
    <w:lvl w:ilvl="4" w:tplc="4F76B036">
      <w:start w:val="1"/>
      <w:numFmt w:val="bullet"/>
      <w:lvlText w:val="•"/>
      <w:lvlJc w:val="left"/>
      <w:rPr>
        <w:rFonts w:hint="default"/>
      </w:rPr>
    </w:lvl>
    <w:lvl w:ilvl="5" w:tplc="A6161CEE">
      <w:start w:val="1"/>
      <w:numFmt w:val="bullet"/>
      <w:lvlText w:val="•"/>
      <w:lvlJc w:val="left"/>
      <w:rPr>
        <w:rFonts w:hint="default"/>
      </w:rPr>
    </w:lvl>
    <w:lvl w:ilvl="6" w:tplc="2E2832FC">
      <w:start w:val="1"/>
      <w:numFmt w:val="bullet"/>
      <w:lvlText w:val="•"/>
      <w:lvlJc w:val="left"/>
      <w:rPr>
        <w:rFonts w:hint="default"/>
      </w:rPr>
    </w:lvl>
    <w:lvl w:ilvl="7" w:tplc="76868CF6">
      <w:start w:val="1"/>
      <w:numFmt w:val="bullet"/>
      <w:lvlText w:val="•"/>
      <w:lvlJc w:val="left"/>
      <w:rPr>
        <w:rFonts w:hint="default"/>
      </w:rPr>
    </w:lvl>
    <w:lvl w:ilvl="8" w:tplc="1F7C4EF4">
      <w:start w:val="1"/>
      <w:numFmt w:val="bullet"/>
      <w:lvlText w:val="•"/>
      <w:lvlJc w:val="left"/>
      <w:rPr>
        <w:rFonts w:hint="default"/>
      </w:rPr>
    </w:lvl>
  </w:abstractNum>
  <w:abstractNum w:abstractNumId="55">
    <w:nsid w:val="2BFD4040"/>
    <w:multiLevelType w:val="hybridMultilevel"/>
    <w:tmpl w:val="11320D80"/>
    <w:lvl w:ilvl="0" w:tplc="3B4074C4">
      <w:start w:val="2"/>
      <w:numFmt w:val="upperRoman"/>
      <w:lvlText w:val="%1"/>
      <w:lvlJc w:val="left"/>
      <w:pPr>
        <w:ind w:hanging="176"/>
        <w:jc w:val="left"/>
      </w:pPr>
      <w:rPr>
        <w:rFonts w:ascii="Calibri" w:eastAsia="Calibri" w:hAnsi="Calibri" w:hint="default"/>
        <w:spacing w:val="-1"/>
        <w:w w:val="99"/>
        <w:sz w:val="24"/>
        <w:szCs w:val="24"/>
      </w:rPr>
    </w:lvl>
    <w:lvl w:ilvl="1" w:tplc="EE5A7FA8">
      <w:start w:val="1"/>
      <w:numFmt w:val="bullet"/>
      <w:lvlText w:val="•"/>
      <w:lvlJc w:val="left"/>
      <w:rPr>
        <w:rFonts w:hint="default"/>
      </w:rPr>
    </w:lvl>
    <w:lvl w:ilvl="2" w:tplc="F194607A">
      <w:start w:val="1"/>
      <w:numFmt w:val="bullet"/>
      <w:lvlText w:val="•"/>
      <w:lvlJc w:val="left"/>
      <w:rPr>
        <w:rFonts w:hint="default"/>
      </w:rPr>
    </w:lvl>
    <w:lvl w:ilvl="3" w:tplc="83E6840A">
      <w:start w:val="1"/>
      <w:numFmt w:val="bullet"/>
      <w:lvlText w:val="•"/>
      <w:lvlJc w:val="left"/>
      <w:rPr>
        <w:rFonts w:hint="default"/>
      </w:rPr>
    </w:lvl>
    <w:lvl w:ilvl="4" w:tplc="FD265FB2">
      <w:start w:val="1"/>
      <w:numFmt w:val="bullet"/>
      <w:lvlText w:val="•"/>
      <w:lvlJc w:val="left"/>
      <w:rPr>
        <w:rFonts w:hint="default"/>
      </w:rPr>
    </w:lvl>
    <w:lvl w:ilvl="5" w:tplc="C1B85190">
      <w:start w:val="1"/>
      <w:numFmt w:val="bullet"/>
      <w:lvlText w:val="•"/>
      <w:lvlJc w:val="left"/>
      <w:rPr>
        <w:rFonts w:hint="default"/>
      </w:rPr>
    </w:lvl>
    <w:lvl w:ilvl="6" w:tplc="958A7AFC">
      <w:start w:val="1"/>
      <w:numFmt w:val="bullet"/>
      <w:lvlText w:val="•"/>
      <w:lvlJc w:val="left"/>
      <w:rPr>
        <w:rFonts w:hint="default"/>
      </w:rPr>
    </w:lvl>
    <w:lvl w:ilvl="7" w:tplc="92683188">
      <w:start w:val="1"/>
      <w:numFmt w:val="bullet"/>
      <w:lvlText w:val="•"/>
      <w:lvlJc w:val="left"/>
      <w:rPr>
        <w:rFonts w:hint="default"/>
      </w:rPr>
    </w:lvl>
    <w:lvl w:ilvl="8" w:tplc="9B185FB4">
      <w:start w:val="1"/>
      <w:numFmt w:val="bullet"/>
      <w:lvlText w:val="•"/>
      <w:lvlJc w:val="left"/>
      <w:rPr>
        <w:rFonts w:hint="default"/>
      </w:rPr>
    </w:lvl>
  </w:abstractNum>
  <w:abstractNum w:abstractNumId="56">
    <w:nsid w:val="2D6A7990"/>
    <w:multiLevelType w:val="hybridMultilevel"/>
    <w:tmpl w:val="D31211CA"/>
    <w:lvl w:ilvl="0" w:tplc="E2CE9DC8">
      <w:start w:val="1"/>
      <w:numFmt w:val="upperRoman"/>
      <w:lvlText w:val="%1"/>
      <w:lvlJc w:val="left"/>
      <w:pPr>
        <w:ind w:hanging="219"/>
        <w:jc w:val="left"/>
      </w:pPr>
      <w:rPr>
        <w:rFonts w:ascii="Calibri" w:eastAsia="Calibri" w:hAnsi="Calibri" w:hint="default"/>
        <w:w w:val="99"/>
        <w:sz w:val="24"/>
        <w:szCs w:val="24"/>
      </w:rPr>
    </w:lvl>
    <w:lvl w:ilvl="1" w:tplc="6CA21902">
      <w:start w:val="1"/>
      <w:numFmt w:val="bullet"/>
      <w:lvlText w:val="•"/>
      <w:lvlJc w:val="left"/>
      <w:rPr>
        <w:rFonts w:hint="default"/>
      </w:rPr>
    </w:lvl>
    <w:lvl w:ilvl="2" w:tplc="CAE44764">
      <w:start w:val="1"/>
      <w:numFmt w:val="bullet"/>
      <w:lvlText w:val="•"/>
      <w:lvlJc w:val="left"/>
      <w:rPr>
        <w:rFonts w:hint="default"/>
      </w:rPr>
    </w:lvl>
    <w:lvl w:ilvl="3" w:tplc="4C443990">
      <w:start w:val="1"/>
      <w:numFmt w:val="bullet"/>
      <w:lvlText w:val="•"/>
      <w:lvlJc w:val="left"/>
      <w:rPr>
        <w:rFonts w:hint="default"/>
      </w:rPr>
    </w:lvl>
    <w:lvl w:ilvl="4" w:tplc="AE62630C">
      <w:start w:val="1"/>
      <w:numFmt w:val="bullet"/>
      <w:lvlText w:val="•"/>
      <w:lvlJc w:val="left"/>
      <w:rPr>
        <w:rFonts w:hint="default"/>
      </w:rPr>
    </w:lvl>
    <w:lvl w:ilvl="5" w:tplc="5F084548">
      <w:start w:val="1"/>
      <w:numFmt w:val="bullet"/>
      <w:lvlText w:val="•"/>
      <w:lvlJc w:val="left"/>
      <w:rPr>
        <w:rFonts w:hint="default"/>
      </w:rPr>
    </w:lvl>
    <w:lvl w:ilvl="6" w:tplc="46269714">
      <w:start w:val="1"/>
      <w:numFmt w:val="bullet"/>
      <w:lvlText w:val="•"/>
      <w:lvlJc w:val="left"/>
      <w:rPr>
        <w:rFonts w:hint="default"/>
      </w:rPr>
    </w:lvl>
    <w:lvl w:ilvl="7" w:tplc="42E228F0">
      <w:start w:val="1"/>
      <w:numFmt w:val="bullet"/>
      <w:lvlText w:val="•"/>
      <w:lvlJc w:val="left"/>
      <w:rPr>
        <w:rFonts w:hint="default"/>
      </w:rPr>
    </w:lvl>
    <w:lvl w:ilvl="8" w:tplc="0024BD8C">
      <w:start w:val="1"/>
      <w:numFmt w:val="bullet"/>
      <w:lvlText w:val="•"/>
      <w:lvlJc w:val="left"/>
      <w:rPr>
        <w:rFonts w:hint="default"/>
      </w:rPr>
    </w:lvl>
  </w:abstractNum>
  <w:abstractNum w:abstractNumId="57">
    <w:nsid w:val="2ED56B8C"/>
    <w:multiLevelType w:val="hybridMultilevel"/>
    <w:tmpl w:val="7108CB98"/>
    <w:lvl w:ilvl="0" w:tplc="09F8D240">
      <w:start w:val="1"/>
      <w:numFmt w:val="upperRoman"/>
      <w:lvlText w:val="%1"/>
      <w:lvlJc w:val="left"/>
      <w:pPr>
        <w:ind w:hanging="116"/>
        <w:jc w:val="left"/>
      </w:pPr>
      <w:rPr>
        <w:rFonts w:ascii="Calibri" w:eastAsia="Calibri" w:hAnsi="Calibri" w:hint="default"/>
        <w:w w:val="99"/>
        <w:sz w:val="24"/>
        <w:szCs w:val="24"/>
      </w:rPr>
    </w:lvl>
    <w:lvl w:ilvl="1" w:tplc="8EC806D4">
      <w:start w:val="1"/>
      <w:numFmt w:val="bullet"/>
      <w:lvlText w:val="•"/>
      <w:lvlJc w:val="left"/>
      <w:rPr>
        <w:rFonts w:hint="default"/>
      </w:rPr>
    </w:lvl>
    <w:lvl w:ilvl="2" w:tplc="39503558">
      <w:start w:val="1"/>
      <w:numFmt w:val="bullet"/>
      <w:lvlText w:val="•"/>
      <w:lvlJc w:val="left"/>
      <w:rPr>
        <w:rFonts w:hint="default"/>
      </w:rPr>
    </w:lvl>
    <w:lvl w:ilvl="3" w:tplc="F4CE0626">
      <w:start w:val="1"/>
      <w:numFmt w:val="bullet"/>
      <w:lvlText w:val="•"/>
      <w:lvlJc w:val="left"/>
      <w:rPr>
        <w:rFonts w:hint="default"/>
      </w:rPr>
    </w:lvl>
    <w:lvl w:ilvl="4" w:tplc="1D64DCA6">
      <w:start w:val="1"/>
      <w:numFmt w:val="bullet"/>
      <w:lvlText w:val="•"/>
      <w:lvlJc w:val="left"/>
      <w:rPr>
        <w:rFonts w:hint="default"/>
      </w:rPr>
    </w:lvl>
    <w:lvl w:ilvl="5" w:tplc="448AB786">
      <w:start w:val="1"/>
      <w:numFmt w:val="bullet"/>
      <w:lvlText w:val="•"/>
      <w:lvlJc w:val="left"/>
      <w:rPr>
        <w:rFonts w:hint="default"/>
      </w:rPr>
    </w:lvl>
    <w:lvl w:ilvl="6" w:tplc="246A6F90">
      <w:start w:val="1"/>
      <w:numFmt w:val="bullet"/>
      <w:lvlText w:val="•"/>
      <w:lvlJc w:val="left"/>
      <w:rPr>
        <w:rFonts w:hint="default"/>
      </w:rPr>
    </w:lvl>
    <w:lvl w:ilvl="7" w:tplc="56FA4DBC">
      <w:start w:val="1"/>
      <w:numFmt w:val="bullet"/>
      <w:lvlText w:val="•"/>
      <w:lvlJc w:val="left"/>
      <w:rPr>
        <w:rFonts w:hint="default"/>
      </w:rPr>
    </w:lvl>
    <w:lvl w:ilvl="8" w:tplc="8BD8443A">
      <w:start w:val="1"/>
      <w:numFmt w:val="bullet"/>
      <w:lvlText w:val="•"/>
      <w:lvlJc w:val="left"/>
      <w:rPr>
        <w:rFonts w:hint="default"/>
      </w:rPr>
    </w:lvl>
  </w:abstractNum>
  <w:abstractNum w:abstractNumId="58">
    <w:nsid w:val="2EFE7A1C"/>
    <w:multiLevelType w:val="hybridMultilevel"/>
    <w:tmpl w:val="D3225B4E"/>
    <w:lvl w:ilvl="0" w:tplc="5980E4A0">
      <w:start w:val="1"/>
      <w:numFmt w:val="lowerLetter"/>
      <w:lvlText w:val="%1)"/>
      <w:lvlJc w:val="left"/>
      <w:pPr>
        <w:ind w:hanging="242"/>
        <w:jc w:val="left"/>
      </w:pPr>
      <w:rPr>
        <w:rFonts w:ascii="Calibri" w:eastAsia="Calibri" w:hAnsi="Calibri" w:hint="default"/>
        <w:sz w:val="24"/>
        <w:szCs w:val="24"/>
      </w:rPr>
    </w:lvl>
    <w:lvl w:ilvl="1" w:tplc="88524E50">
      <w:start w:val="1"/>
      <w:numFmt w:val="bullet"/>
      <w:lvlText w:val="•"/>
      <w:lvlJc w:val="left"/>
      <w:rPr>
        <w:rFonts w:hint="default"/>
      </w:rPr>
    </w:lvl>
    <w:lvl w:ilvl="2" w:tplc="B3BCD176">
      <w:start w:val="1"/>
      <w:numFmt w:val="bullet"/>
      <w:lvlText w:val="•"/>
      <w:lvlJc w:val="left"/>
      <w:rPr>
        <w:rFonts w:hint="default"/>
      </w:rPr>
    </w:lvl>
    <w:lvl w:ilvl="3" w:tplc="41142732">
      <w:start w:val="1"/>
      <w:numFmt w:val="bullet"/>
      <w:lvlText w:val="•"/>
      <w:lvlJc w:val="left"/>
      <w:rPr>
        <w:rFonts w:hint="default"/>
      </w:rPr>
    </w:lvl>
    <w:lvl w:ilvl="4" w:tplc="03A42898">
      <w:start w:val="1"/>
      <w:numFmt w:val="bullet"/>
      <w:lvlText w:val="•"/>
      <w:lvlJc w:val="left"/>
      <w:rPr>
        <w:rFonts w:hint="default"/>
      </w:rPr>
    </w:lvl>
    <w:lvl w:ilvl="5" w:tplc="A2ECB3A6">
      <w:start w:val="1"/>
      <w:numFmt w:val="bullet"/>
      <w:lvlText w:val="•"/>
      <w:lvlJc w:val="left"/>
      <w:rPr>
        <w:rFonts w:hint="default"/>
      </w:rPr>
    </w:lvl>
    <w:lvl w:ilvl="6" w:tplc="53F2EF04">
      <w:start w:val="1"/>
      <w:numFmt w:val="bullet"/>
      <w:lvlText w:val="•"/>
      <w:lvlJc w:val="left"/>
      <w:rPr>
        <w:rFonts w:hint="default"/>
      </w:rPr>
    </w:lvl>
    <w:lvl w:ilvl="7" w:tplc="EA44DEBE">
      <w:start w:val="1"/>
      <w:numFmt w:val="bullet"/>
      <w:lvlText w:val="•"/>
      <w:lvlJc w:val="left"/>
      <w:rPr>
        <w:rFonts w:hint="default"/>
      </w:rPr>
    </w:lvl>
    <w:lvl w:ilvl="8" w:tplc="A59A6F04">
      <w:start w:val="1"/>
      <w:numFmt w:val="bullet"/>
      <w:lvlText w:val="•"/>
      <w:lvlJc w:val="left"/>
      <w:rPr>
        <w:rFonts w:hint="default"/>
      </w:rPr>
    </w:lvl>
  </w:abstractNum>
  <w:abstractNum w:abstractNumId="59">
    <w:nsid w:val="2F8C479C"/>
    <w:multiLevelType w:val="hybridMultilevel"/>
    <w:tmpl w:val="BEE02F92"/>
    <w:lvl w:ilvl="0" w:tplc="531606A6">
      <w:start w:val="1"/>
      <w:numFmt w:val="upperRoman"/>
      <w:lvlText w:val="%1"/>
      <w:lvlJc w:val="left"/>
      <w:pPr>
        <w:ind w:hanging="132"/>
        <w:jc w:val="left"/>
      </w:pPr>
      <w:rPr>
        <w:rFonts w:ascii="Calibri" w:eastAsia="Calibri" w:hAnsi="Calibri" w:hint="default"/>
        <w:w w:val="99"/>
        <w:sz w:val="24"/>
        <w:szCs w:val="24"/>
      </w:rPr>
    </w:lvl>
    <w:lvl w:ilvl="1" w:tplc="83109572">
      <w:start w:val="1"/>
      <w:numFmt w:val="bullet"/>
      <w:lvlText w:val="•"/>
      <w:lvlJc w:val="left"/>
      <w:rPr>
        <w:rFonts w:hint="default"/>
      </w:rPr>
    </w:lvl>
    <w:lvl w:ilvl="2" w:tplc="B29E0068">
      <w:start w:val="1"/>
      <w:numFmt w:val="bullet"/>
      <w:lvlText w:val="•"/>
      <w:lvlJc w:val="left"/>
      <w:rPr>
        <w:rFonts w:hint="default"/>
      </w:rPr>
    </w:lvl>
    <w:lvl w:ilvl="3" w:tplc="CF7C51F8">
      <w:start w:val="1"/>
      <w:numFmt w:val="bullet"/>
      <w:lvlText w:val="•"/>
      <w:lvlJc w:val="left"/>
      <w:rPr>
        <w:rFonts w:hint="default"/>
      </w:rPr>
    </w:lvl>
    <w:lvl w:ilvl="4" w:tplc="26D4FEBA">
      <w:start w:val="1"/>
      <w:numFmt w:val="bullet"/>
      <w:lvlText w:val="•"/>
      <w:lvlJc w:val="left"/>
      <w:rPr>
        <w:rFonts w:hint="default"/>
      </w:rPr>
    </w:lvl>
    <w:lvl w:ilvl="5" w:tplc="F04E88B2">
      <w:start w:val="1"/>
      <w:numFmt w:val="bullet"/>
      <w:lvlText w:val="•"/>
      <w:lvlJc w:val="left"/>
      <w:rPr>
        <w:rFonts w:hint="default"/>
      </w:rPr>
    </w:lvl>
    <w:lvl w:ilvl="6" w:tplc="7958C53A">
      <w:start w:val="1"/>
      <w:numFmt w:val="bullet"/>
      <w:lvlText w:val="•"/>
      <w:lvlJc w:val="left"/>
      <w:rPr>
        <w:rFonts w:hint="default"/>
      </w:rPr>
    </w:lvl>
    <w:lvl w:ilvl="7" w:tplc="B8AAD1B4">
      <w:start w:val="1"/>
      <w:numFmt w:val="bullet"/>
      <w:lvlText w:val="•"/>
      <w:lvlJc w:val="left"/>
      <w:rPr>
        <w:rFonts w:hint="default"/>
      </w:rPr>
    </w:lvl>
    <w:lvl w:ilvl="8" w:tplc="9806A8C2">
      <w:start w:val="1"/>
      <w:numFmt w:val="bullet"/>
      <w:lvlText w:val="•"/>
      <w:lvlJc w:val="left"/>
      <w:rPr>
        <w:rFonts w:hint="default"/>
      </w:rPr>
    </w:lvl>
  </w:abstractNum>
  <w:abstractNum w:abstractNumId="60">
    <w:nsid w:val="2FF042B1"/>
    <w:multiLevelType w:val="hybridMultilevel"/>
    <w:tmpl w:val="5F98AB88"/>
    <w:lvl w:ilvl="0" w:tplc="F27054EC">
      <w:start w:val="1"/>
      <w:numFmt w:val="upperRoman"/>
      <w:lvlText w:val="%1"/>
      <w:lvlJc w:val="left"/>
      <w:pPr>
        <w:ind w:hanging="132"/>
        <w:jc w:val="left"/>
      </w:pPr>
      <w:rPr>
        <w:rFonts w:ascii="Calibri" w:eastAsia="Calibri" w:hAnsi="Calibri" w:hint="default"/>
        <w:w w:val="99"/>
        <w:sz w:val="24"/>
        <w:szCs w:val="24"/>
      </w:rPr>
    </w:lvl>
    <w:lvl w:ilvl="1" w:tplc="56C2D8C0">
      <w:start w:val="1"/>
      <w:numFmt w:val="bullet"/>
      <w:lvlText w:val="•"/>
      <w:lvlJc w:val="left"/>
      <w:rPr>
        <w:rFonts w:hint="default"/>
      </w:rPr>
    </w:lvl>
    <w:lvl w:ilvl="2" w:tplc="C8166952">
      <w:start w:val="1"/>
      <w:numFmt w:val="bullet"/>
      <w:lvlText w:val="•"/>
      <w:lvlJc w:val="left"/>
      <w:rPr>
        <w:rFonts w:hint="default"/>
      </w:rPr>
    </w:lvl>
    <w:lvl w:ilvl="3" w:tplc="DF22CA16">
      <w:start w:val="1"/>
      <w:numFmt w:val="bullet"/>
      <w:lvlText w:val="•"/>
      <w:lvlJc w:val="left"/>
      <w:rPr>
        <w:rFonts w:hint="default"/>
      </w:rPr>
    </w:lvl>
    <w:lvl w:ilvl="4" w:tplc="2F342D4C">
      <w:start w:val="1"/>
      <w:numFmt w:val="bullet"/>
      <w:lvlText w:val="•"/>
      <w:lvlJc w:val="left"/>
      <w:rPr>
        <w:rFonts w:hint="default"/>
      </w:rPr>
    </w:lvl>
    <w:lvl w:ilvl="5" w:tplc="0B9EF034">
      <w:start w:val="1"/>
      <w:numFmt w:val="bullet"/>
      <w:lvlText w:val="•"/>
      <w:lvlJc w:val="left"/>
      <w:rPr>
        <w:rFonts w:hint="default"/>
      </w:rPr>
    </w:lvl>
    <w:lvl w:ilvl="6" w:tplc="AA50375C">
      <w:start w:val="1"/>
      <w:numFmt w:val="bullet"/>
      <w:lvlText w:val="•"/>
      <w:lvlJc w:val="left"/>
      <w:rPr>
        <w:rFonts w:hint="default"/>
      </w:rPr>
    </w:lvl>
    <w:lvl w:ilvl="7" w:tplc="2BD4F1FA">
      <w:start w:val="1"/>
      <w:numFmt w:val="bullet"/>
      <w:lvlText w:val="•"/>
      <w:lvlJc w:val="left"/>
      <w:rPr>
        <w:rFonts w:hint="default"/>
      </w:rPr>
    </w:lvl>
    <w:lvl w:ilvl="8" w:tplc="AD5E8308">
      <w:start w:val="1"/>
      <w:numFmt w:val="bullet"/>
      <w:lvlText w:val="•"/>
      <w:lvlJc w:val="left"/>
      <w:rPr>
        <w:rFonts w:hint="default"/>
      </w:rPr>
    </w:lvl>
  </w:abstractNum>
  <w:abstractNum w:abstractNumId="61">
    <w:nsid w:val="30FA2BFF"/>
    <w:multiLevelType w:val="hybridMultilevel"/>
    <w:tmpl w:val="36EC52D0"/>
    <w:lvl w:ilvl="0" w:tplc="896EACF0">
      <w:start w:val="1"/>
      <w:numFmt w:val="upperRoman"/>
      <w:lvlText w:val="%1"/>
      <w:lvlJc w:val="left"/>
      <w:pPr>
        <w:ind w:hanging="113"/>
        <w:jc w:val="left"/>
      </w:pPr>
      <w:rPr>
        <w:rFonts w:ascii="Calibri" w:eastAsia="Calibri" w:hAnsi="Calibri" w:hint="default"/>
        <w:w w:val="99"/>
        <w:sz w:val="24"/>
        <w:szCs w:val="24"/>
      </w:rPr>
    </w:lvl>
    <w:lvl w:ilvl="1" w:tplc="E3362266">
      <w:start w:val="1"/>
      <w:numFmt w:val="bullet"/>
      <w:lvlText w:val="•"/>
      <w:lvlJc w:val="left"/>
      <w:rPr>
        <w:rFonts w:hint="default"/>
      </w:rPr>
    </w:lvl>
    <w:lvl w:ilvl="2" w:tplc="FDAEA5EA">
      <w:start w:val="1"/>
      <w:numFmt w:val="bullet"/>
      <w:lvlText w:val="•"/>
      <w:lvlJc w:val="left"/>
      <w:rPr>
        <w:rFonts w:hint="default"/>
      </w:rPr>
    </w:lvl>
    <w:lvl w:ilvl="3" w:tplc="839C7982">
      <w:start w:val="1"/>
      <w:numFmt w:val="bullet"/>
      <w:lvlText w:val="•"/>
      <w:lvlJc w:val="left"/>
      <w:rPr>
        <w:rFonts w:hint="default"/>
      </w:rPr>
    </w:lvl>
    <w:lvl w:ilvl="4" w:tplc="10FE3FC8">
      <w:start w:val="1"/>
      <w:numFmt w:val="bullet"/>
      <w:lvlText w:val="•"/>
      <w:lvlJc w:val="left"/>
      <w:rPr>
        <w:rFonts w:hint="default"/>
      </w:rPr>
    </w:lvl>
    <w:lvl w:ilvl="5" w:tplc="58205064">
      <w:start w:val="1"/>
      <w:numFmt w:val="bullet"/>
      <w:lvlText w:val="•"/>
      <w:lvlJc w:val="left"/>
      <w:rPr>
        <w:rFonts w:hint="default"/>
      </w:rPr>
    </w:lvl>
    <w:lvl w:ilvl="6" w:tplc="7242B974">
      <w:start w:val="1"/>
      <w:numFmt w:val="bullet"/>
      <w:lvlText w:val="•"/>
      <w:lvlJc w:val="left"/>
      <w:rPr>
        <w:rFonts w:hint="default"/>
      </w:rPr>
    </w:lvl>
    <w:lvl w:ilvl="7" w:tplc="496C45F6">
      <w:start w:val="1"/>
      <w:numFmt w:val="bullet"/>
      <w:lvlText w:val="•"/>
      <w:lvlJc w:val="left"/>
      <w:rPr>
        <w:rFonts w:hint="default"/>
      </w:rPr>
    </w:lvl>
    <w:lvl w:ilvl="8" w:tplc="3FCA905C">
      <w:start w:val="1"/>
      <w:numFmt w:val="bullet"/>
      <w:lvlText w:val="•"/>
      <w:lvlJc w:val="left"/>
      <w:rPr>
        <w:rFonts w:hint="default"/>
      </w:rPr>
    </w:lvl>
  </w:abstractNum>
  <w:abstractNum w:abstractNumId="62">
    <w:nsid w:val="316E10FC"/>
    <w:multiLevelType w:val="hybridMultilevel"/>
    <w:tmpl w:val="8D6CEC7E"/>
    <w:lvl w:ilvl="0" w:tplc="367E0F0A">
      <w:start w:val="1"/>
      <w:numFmt w:val="lowerLetter"/>
      <w:lvlText w:val="%1)"/>
      <w:lvlJc w:val="left"/>
      <w:pPr>
        <w:ind w:hanging="243"/>
        <w:jc w:val="left"/>
      </w:pPr>
      <w:rPr>
        <w:rFonts w:ascii="Calibri" w:eastAsia="Calibri" w:hAnsi="Calibri" w:hint="default"/>
        <w:sz w:val="24"/>
        <w:szCs w:val="24"/>
      </w:rPr>
    </w:lvl>
    <w:lvl w:ilvl="1" w:tplc="31D2BE6C">
      <w:start w:val="1"/>
      <w:numFmt w:val="bullet"/>
      <w:lvlText w:val="•"/>
      <w:lvlJc w:val="left"/>
      <w:rPr>
        <w:rFonts w:hint="default"/>
      </w:rPr>
    </w:lvl>
    <w:lvl w:ilvl="2" w:tplc="E9B4593A">
      <w:start w:val="1"/>
      <w:numFmt w:val="bullet"/>
      <w:lvlText w:val="•"/>
      <w:lvlJc w:val="left"/>
      <w:rPr>
        <w:rFonts w:hint="default"/>
      </w:rPr>
    </w:lvl>
    <w:lvl w:ilvl="3" w:tplc="9E2EF3B8">
      <w:start w:val="1"/>
      <w:numFmt w:val="bullet"/>
      <w:lvlText w:val="•"/>
      <w:lvlJc w:val="left"/>
      <w:rPr>
        <w:rFonts w:hint="default"/>
      </w:rPr>
    </w:lvl>
    <w:lvl w:ilvl="4" w:tplc="8FCE3B86">
      <w:start w:val="1"/>
      <w:numFmt w:val="bullet"/>
      <w:lvlText w:val="•"/>
      <w:lvlJc w:val="left"/>
      <w:rPr>
        <w:rFonts w:hint="default"/>
      </w:rPr>
    </w:lvl>
    <w:lvl w:ilvl="5" w:tplc="F82A2FE8">
      <w:start w:val="1"/>
      <w:numFmt w:val="bullet"/>
      <w:lvlText w:val="•"/>
      <w:lvlJc w:val="left"/>
      <w:rPr>
        <w:rFonts w:hint="default"/>
      </w:rPr>
    </w:lvl>
    <w:lvl w:ilvl="6" w:tplc="22C2C54A">
      <w:start w:val="1"/>
      <w:numFmt w:val="bullet"/>
      <w:lvlText w:val="•"/>
      <w:lvlJc w:val="left"/>
      <w:rPr>
        <w:rFonts w:hint="default"/>
      </w:rPr>
    </w:lvl>
    <w:lvl w:ilvl="7" w:tplc="3E8C146E">
      <w:start w:val="1"/>
      <w:numFmt w:val="bullet"/>
      <w:lvlText w:val="•"/>
      <w:lvlJc w:val="left"/>
      <w:rPr>
        <w:rFonts w:hint="default"/>
      </w:rPr>
    </w:lvl>
    <w:lvl w:ilvl="8" w:tplc="2C621802">
      <w:start w:val="1"/>
      <w:numFmt w:val="bullet"/>
      <w:lvlText w:val="•"/>
      <w:lvlJc w:val="left"/>
      <w:rPr>
        <w:rFonts w:hint="default"/>
      </w:rPr>
    </w:lvl>
  </w:abstractNum>
  <w:abstractNum w:abstractNumId="63">
    <w:nsid w:val="318910A6"/>
    <w:multiLevelType w:val="hybridMultilevel"/>
    <w:tmpl w:val="E402A256"/>
    <w:lvl w:ilvl="0" w:tplc="6004D9AC">
      <w:start w:val="6"/>
      <w:numFmt w:val="upperRoman"/>
      <w:lvlText w:val="%1"/>
      <w:lvlJc w:val="left"/>
      <w:pPr>
        <w:ind w:hanging="252"/>
        <w:jc w:val="right"/>
      </w:pPr>
      <w:rPr>
        <w:rFonts w:ascii="Calibri" w:eastAsia="Calibri" w:hAnsi="Calibri" w:hint="default"/>
        <w:sz w:val="24"/>
        <w:szCs w:val="24"/>
      </w:rPr>
    </w:lvl>
    <w:lvl w:ilvl="1" w:tplc="23B65D62">
      <w:start w:val="1"/>
      <w:numFmt w:val="bullet"/>
      <w:lvlText w:val="•"/>
      <w:lvlJc w:val="left"/>
      <w:rPr>
        <w:rFonts w:hint="default"/>
      </w:rPr>
    </w:lvl>
    <w:lvl w:ilvl="2" w:tplc="E86049FA">
      <w:start w:val="1"/>
      <w:numFmt w:val="bullet"/>
      <w:lvlText w:val="•"/>
      <w:lvlJc w:val="left"/>
      <w:rPr>
        <w:rFonts w:hint="default"/>
      </w:rPr>
    </w:lvl>
    <w:lvl w:ilvl="3" w:tplc="71787C90">
      <w:start w:val="1"/>
      <w:numFmt w:val="bullet"/>
      <w:lvlText w:val="•"/>
      <w:lvlJc w:val="left"/>
      <w:rPr>
        <w:rFonts w:hint="default"/>
      </w:rPr>
    </w:lvl>
    <w:lvl w:ilvl="4" w:tplc="47947E48">
      <w:start w:val="1"/>
      <w:numFmt w:val="bullet"/>
      <w:lvlText w:val="•"/>
      <w:lvlJc w:val="left"/>
      <w:rPr>
        <w:rFonts w:hint="default"/>
      </w:rPr>
    </w:lvl>
    <w:lvl w:ilvl="5" w:tplc="1598E804">
      <w:start w:val="1"/>
      <w:numFmt w:val="bullet"/>
      <w:lvlText w:val="•"/>
      <w:lvlJc w:val="left"/>
      <w:rPr>
        <w:rFonts w:hint="default"/>
      </w:rPr>
    </w:lvl>
    <w:lvl w:ilvl="6" w:tplc="8884D022">
      <w:start w:val="1"/>
      <w:numFmt w:val="bullet"/>
      <w:lvlText w:val="•"/>
      <w:lvlJc w:val="left"/>
      <w:rPr>
        <w:rFonts w:hint="default"/>
      </w:rPr>
    </w:lvl>
    <w:lvl w:ilvl="7" w:tplc="6958E520">
      <w:start w:val="1"/>
      <w:numFmt w:val="bullet"/>
      <w:lvlText w:val="•"/>
      <w:lvlJc w:val="left"/>
      <w:rPr>
        <w:rFonts w:hint="default"/>
      </w:rPr>
    </w:lvl>
    <w:lvl w:ilvl="8" w:tplc="B6765776">
      <w:start w:val="1"/>
      <w:numFmt w:val="bullet"/>
      <w:lvlText w:val="•"/>
      <w:lvlJc w:val="left"/>
      <w:rPr>
        <w:rFonts w:hint="default"/>
      </w:rPr>
    </w:lvl>
  </w:abstractNum>
  <w:abstractNum w:abstractNumId="64">
    <w:nsid w:val="31EE3A8C"/>
    <w:multiLevelType w:val="hybridMultilevel"/>
    <w:tmpl w:val="AB5C8DF4"/>
    <w:lvl w:ilvl="0" w:tplc="68C49726">
      <w:start w:val="1"/>
      <w:numFmt w:val="lowerLetter"/>
      <w:lvlText w:val="%1)"/>
      <w:lvlJc w:val="left"/>
      <w:pPr>
        <w:ind w:hanging="233"/>
        <w:jc w:val="left"/>
      </w:pPr>
      <w:rPr>
        <w:rFonts w:ascii="Calibri" w:eastAsia="Calibri" w:hAnsi="Calibri" w:hint="default"/>
        <w:sz w:val="24"/>
        <w:szCs w:val="24"/>
      </w:rPr>
    </w:lvl>
    <w:lvl w:ilvl="1" w:tplc="234EB472">
      <w:start w:val="1"/>
      <w:numFmt w:val="bullet"/>
      <w:lvlText w:val="•"/>
      <w:lvlJc w:val="left"/>
      <w:rPr>
        <w:rFonts w:hint="default"/>
      </w:rPr>
    </w:lvl>
    <w:lvl w:ilvl="2" w:tplc="126865C4">
      <w:start w:val="1"/>
      <w:numFmt w:val="bullet"/>
      <w:lvlText w:val="•"/>
      <w:lvlJc w:val="left"/>
      <w:rPr>
        <w:rFonts w:hint="default"/>
      </w:rPr>
    </w:lvl>
    <w:lvl w:ilvl="3" w:tplc="74DA6498">
      <w:start w:val="1"/>
      <w:numFmt w:val="bullet"/>
      <w:lvlText w:val="•"/>
      <w:lvlJc w:val="left"/>
      <w:rPr>
        <w:rFonts w:hint="default"/>
      </w:rPr>
    </w:lvl>
    <w:lvl w:ilvl="4" w:tplc="8A02F334">
      <w:start w:val="1"/>
      <w:numFmt w:val="bullet"/>
      <w:lvlText w:val="•"/>
      <w:lvlJc w:val="left"/>
      <w:rPr>
        <w:rFonts w:hint="default"/>
      </w:rPr>
    </w:lvl>
    <w:lvl w:ilvl="5" w:tplc="BD3056D8">
      <w:start w:val="1"/>
      <w:numFmt w:val="bullet"/>
      <w:lvlText w:val="•"/>
      <w:lvlJc w:val="left"/>
      <w:rPr>
        <w:rFonts w:hint="default"/>
      </w:rPr>
    </w:lvl>
    <w:lvl w:ilvl="6" w:tplc="02966E7E">
      <w:start w:val="1"/>
      <w:numFmt w:val="bullet"/>
      <w:lvlText w:val="•"/>
      <w:lvlJc w:val="left"/>
      <w:rPr>
        <w:rFonts w:hint="default"/>
      </w:rPr>
    </w:lvl>
    <w:lvl w:ilvl="7" w:tplc="55703E40">
      <w:start w:val="1"/>
      <w:numFmt w:val="bullet"/>
      <w:lvlText w:val="•"/>
      <w:lvlJc w:val="left"/>
      <w:rPr>
        <w:rFonts w:hint="default"/>
      </w:rPr>
    </w:lvl>
    <w:lvl w:ilvl="8" w:tplc="7CD2F76A">
      <w:start w:val="1"/>
      <w:numFmt w:val="bullet"/>
      <w:lvlText w:val="•"/>
      <w:lvlJc w:val="left"/>
      <w:rPr>
        <w:rFonts w:hint="default"/>
      </w:rPr>
    </w:lvl>
  </w:abstractNum>
  <w:abstractNum w:abstractNumId="65">
    <w:nsid w:val="32F3407F"/>
    <w:multiLevelType w:val="hybridMultilevel"/>
    <w:tmpl w:val="F2BE01DE"/>
    <w:lvl w:ilvl="0" w:tplc="FA9601F6">
      <w:start w:val="2"/>
      <w:numFmt w:val="upperRoman"/>
      <w:lvlText w:val="%1"/>
      <w:lvlJc w:val="left"/>
      <w:pPr>
        <w:ind w:hanging="176"/>
        <w:jc w:val="left"/>
      </w:pPr>
      <w:rPr>
        <w:rFonts w:ascii="Calibri" w:eastAsia="Calibri" w:hAnsi="Calibri" w:hint="default"/>
        <w:spacing w:val="-1"/>
        <w:w w:val="99"/>
        <w:sz w:val="24"/>
        <w:szCs w:val="24"/>
      </w:rPr>
    </w:lvl>
    <w:lvl w:ilvl="1" w:tplc="864C78D2">
      <w:start w:val="1"/>
      <w:numFmt w:val="bullet"/>
      <w:lvlText w:val="•"/>
      <w:lvlJc w:val="left"/>
      <w:rPr>
        <w:rFonts w:hint="default"/>
      </w:rPr>
    </w:lvl>
    <w:lvl w:ilvl="2" w:tplc="AC32ADC2">
      <w:start w:val="1"/>
      <w:numFmt w:val="bullet"/>
      <w:lvlText w:val="•"/>
      <w:lvlJc w:val="left"/>
      <w:rPr>
        <w:rFonts w:hint="default"/>
      </w:rPr>
    </w:lvl>
    <w:lvl w:ilvl="3" w:tplc="7F289874">
      <w:start w:val="1"/>
      <w:numFmt w:val="bullet"/>
      <w:lvlText w:val="•"/>
      <w:lvlJc w:val="left"/>
      <w:rPr>
        <w:rFonts w:hint="default"/>
      </w:rPr>
    </w:lvl>
    <w:lvl w:ilvl="4" w:tplc="0E36814E">
      <w:start w:val="1"/>
      <w:numFmt w:val="bullet"/>
      <w:lvlText w:val="•"/>
      <w:lvlJc w:val="left"/>
      <w:rPr>
        <w:rFonts w:hint="default"/>
      </w:rPr>
    </w:lvl>
    <w:lvl w:ilvl="5" w:tplc="FB3CD6FE">
      <w:start w:val="1"/>
      <w:numFmt w:val="bullet"/>
      <w:lvlText w:val="•"/>
      <w:lvlJc w:val="left"/>
      <w:rPr>
        <w:rFonts w:hint="default"/>
      </w:rPr>
    </w:lvl>
    <w:lvl w:ilvl="6" w:tplc="56487646">
      <w:start w:val="1"/>
      <w:numFmt w:val="bullet"/>
      <w:lvlText w:val="•"/>
      <w:lvlJc w:val="left"/>
      <w:rPr>
        <w:rFonts w:hint="default"/>
      </w:rPr>
    </w:lvl>
    <w:lvl w:ilvl="7" w:tplc="CC740C88">
      <w:start w:val="1"/>
      <w:numFmt w:val="bullet"/>
      <w:lvlText w:val="•"/>
      <w:lvlJc w:val="left"/>
      <w:rPr>
        <w:rFonts w:hint="default"/>
      </w:rPr>
    </w:lvl>
    <w:lvl w:ilvl="8" w:tplc="43AEBA1A">
      <w:start w:val="1"/>
      <w:numFmt w:val="bullet"/>
      <w:lvlText w:val="•"/>
      <w:lvlJc w:val="left"/>
      <w:rPr>
        <w:rFonts w:hint="default"/>
      </w:rPr>
    </w:lvl>
  </w:abstractNum>
  <w:abstractNum w:abstractNumId="66">
    <w:nsid w:val="34E035F9"/>
    <w:multiLevelType w:val="hybridMultilevel"/>
    <w:tmpl w:val="9B5E0CA6"/>
    <w:lvl w:ilvl="0" w:tplc="BA06258E">
      <w:start w:val="7"/>
      <w:numFmt w:val="upperRoman"/>
      <w:lvlText w:val="%1"/>
      <w:lvlJc w:val="left"/>
      <w:pPr>
        <w:ind w:hanging="346"/>
        <w:jc w:val="left"/>
      </w:pPr>
      <w:rPr>
        <w:rFonts w:ascii="Calibri" w:eastAsia="Calibri" w:hAnsi="Calibri" w:hint="default"/>
        <w:sz w:val="24"/>
        <w:szCs w:val="24"/>
      </w:rPr>
    </w:lvl>
    <w:lvl w:ilvl="1" w:tplc="00621160">
      <w:start w:val="1"/>
      <w:numFmt w:val="bullet"/>
      <w:lvlText w:val="•"/>
      <w:lvlJc w:val="left"/>
      <w:rPr>
        <w:rFonts w:hint="default"/>
      </w:rPr>
    </w:lvl>
    <w:lvl w:ilvl="2" w:tplc="EC68EC56">
      <w:start w:val="1"/>
      <w:numFmt w:val="bullet"/>
      <w:lvlText w:val="•"/>
      <w:lvlJc w:val="left"/>
      <w:rPr>
        <w:rFonts w:hint="default"/>
      </w:rPr>
    </w:lvl>
    <w:lvl w:ilvl="3" w:tplc="345641F2">
      <w:start w:val="1"/>
      <w:numFmt w:val="bullet"/>
      <w:lvlText w:val="•"/>
      <w:lvlJc w:val="left"/>
      <w:rPr>
        <w:rFonts w:hint="default"/>
      </w:rPr>
    </w:lvl>
    <w:lvl w:ilvl="4" w:tplc="4C2A666A">
      <w:start w:val="1"/>
      <w:numFmt w:val="bullet"/>
      <w:lvlText w:val="•"/>
      <w:lvlJc w:val="left"/>
      <w:rPr>
        <w:rFonts w:hint="default"/>
      </w:rPr>
    </w:lvl>
    <w:lvl w:ilvl="5" w:tplc="7EB2FD14">
      <w:start w:val="1"/>
      <w:numFmt w:val="bullet"/>
      <w:lvlText w:val="•"/>
      <w:lvlJc w:val="left"/>
      <w:rPr>
        <w:rFonts w:hint="default"/>
      </w:rPr>
    </w:lvl>
    <w:lvl w:ilvl="6" w:tplc="6A9EAED8">
      <w:start w:val="1"/>
      <w:numFmt w:val="bullet"/>
      <w:lvlText w:val="•"/>
      <w:lvlJc w:val="left"/>
      <w:rPr>
        <w:rFonts w:hint="default"/>
      </w:rPr>
    </w:lvl>
    <w:lvl w:ilvl="7" w:tplc="0DA27F9C">
      <w:start w:val="1"/>
      <w:numFmt w:val="bullet"/>
      <w:lvlText w:val="•"/>
      <w:lvlJc w:val="left"/>
      <w:rPr>
        <w:rFonts w:hint="default"/>
      </w:rPr>
    </w:lvl>
    <w:lvl w:ilvl="8" w:tplc="1102C070">
      <w:start w:val="1"/>
      <w:numFmt w:val="bullet"/>
      <w:lvlText w:val="•"/>
      <w:lvlJc w:val="left"/>
      <w:rPr>
        <w:rFonts w:hint="default"/>
      </w:rPr>
    </w:lvl>
  </w:abstractNum>
  <w:abstractNum w:abstractNumId="67">
    <w:nsid w:val="36494BC2"/>
    <w:multiLevelType w:val="hybridMultilevel"/>
    <w:tmpl w:val="34EEFEDC"/>
    <w:lvl w:ilvl="0" w:tplc="01ACA07E">
      <w:start w:val="1"/>
      <w:numFmt w:val="upperRoman"/>
      <w:lvlText w:val="%1"/>
      <w:lvlJc w:val="left"/>
      <w:pPr>
        <w:ind w:hanging="159"/>
        <w:jc w:val="left"/>
      </w:pPr>
      <w:rPr>
        <w:rFonts w:ascii="Calibri" w:eastAsia="Calibri" w:hAnsi="Calibri" w:hint="default"/>
        <w:w w:val="99"/>
        <w:sz w:val="24"/>
        <w:szCs w:val="24"/>
      </w:rPr>
    </w:lvl>
    <w:lvl w:ilvl="1" w:tplc="845A0760">
      <w:start w:val="1"/>
      <w:numFmt w:val="bullet"/>
      <w:lvlText w:val="•"/>
      <w:lvlJc w:val="left"/>
      <w:rPr>
        <w:rFonts w:hint="default"/>
      </w:rPr>
    </w:lvl>
    <w:lvl w:ilvl="2" w:tplc="64904722">
      <w:start w:val="1"/>
      <w:numFmt w:val="bullet"/>
      <w:lvlText w:val="•"/>
      <w:lvlJc w:val="left"/>
      <w:rPr>
        <w:rFonts w:hint="default"/>
      </w:rPr>
    </w:lvl>
    <w:lvl w:ilvl="3" w:tplc="712E57E4">
      <w:start w:val="1"/>
      <w:numFmt w:val="bullet"/>
      <w:lvlText w:val="•"/>
      <w:lvlJc w:val="left"/>
      <w:rPr>
        <w:rFonts w:hint="default"/>
      </w:rPr>
    </w:lvl>
    <w:lvl w:ilvl="4" w:tplc="61F2109A">
      <w:start w:val="1"/>
      <w:numFmt w:val="bullet"/>
      <w:lvlText w:val="•"/>
      <w:lvlJc w:val="left"/>
      <w:rPr>
        <w:rFonts w:hint="default"/>
      </w:rPr>
    </w:lvl>
    <w:lvl w:ilvl="5" w:tplc="311EA6DC">
      <w:start w:val="1"/>
      <w:numFmt w:val="bullet"/>
      <w:lvlText w:val="•"/>
      <w:lvlJc w:val="left"/>
      <w:rPr>
        <w:rFonts w:hint="default"/>
      </w:rPr>
    </w:lvl>
    <w:lvl w:ilvl="6" w:tplc="E8EADF12">
      <w:start w:val="1"/>
      <w:numFmt w:val="bullet"/>
      <w:lvlText w:val="•"/>
      <w:lvlJc w:val="left"/>
      <w:rPr>
        <w:rFonts w:hint="default"/>
      </w:rPr>
    </w:lvl>
    <w:lvl w:ilvl="7" w:tplc="4332549E">
      <w:start w:val="1"/>
      <w:numFmt w:val="bullet"/>
      <w:lvlText w:val="•"/>
      <w:lvlJc w:val="left"/>
      <w:rPr>
        <w:rFonts w:hint="default"/>
      </w:rPr>
    </w:lvl>
    <w:lvl w:ilvl="8" w:tplc="9FC4C99C">
      <w:start w:val="1"/>
      <w:numFmt w:val="bullet"/>
      <w:lvlText w:val="•"/>
      <w:lvlJc w:val="left"/>
      <w:rPr>
        <w:rFonts w:hint="default"/>
      </w:rPr>
    </w:lvl>
  </w:abstractNum>
  <w:abstractNum w:abstractNumId="68">
    <w:nsid w:val="36576DC9"/>
    <w:multiLevelType w:val="hybridMultilevel"/>
    <w:tmpl w:val="1D5812E6"/>
    <w:lvl w:ilvl="0" w:tplc="59D2245C">
      <w:start w:val="1"/>
      <w:numFmt w:val="lowerLetter"/>
      <w:lvlText w:val="%1)"/>
      <w:lvlJc w:val="left"/>
      <w:pPr>
        <w:ind w:hanging="295"/>
        <w:jc w:val="left"/>
      </w:pPr>
      <w:rPr>
        <w:rFonts w:ascii="Calibri" w:eastAsia="Calibri" w:hAnsi="Calibri" w:hint="default"/>
        <w:sz w:val="24"/>
        <w:szCs w:val="24"/>
      </w:rPr>
    </w:lvl>
    <w:lvl w:ilvl="1" w:tplc="4AA86588">
      <w:start w:val="1"/>
      <w:numFmt w:val="bullet"/>
      <w:lvlText w:val="•"/>
      <w:lvlJc w:val="left"/>
      <w:rPr>
        <w:rFonts w:hint="default"/>
      </w:rPr>
    </w:lvl>
    <w:lvl w:ilvl="2" w:tplc="8E525650">
      <w:start w:val="1"/>
      <w:numFmt w:val="bullet"/>
      <w:lvlText w:val="•"/>
      <w:lvlJc w:val="left"/>
      <w:rPr>
        <w:rFonts w:hint="default"/>
      </w:rPr>
    </w:lvl>
    <w:lvl w:ilvl="3" w:tplc="AE1CE5F4">
      <w:start w:val="1"/>
      <w:numFmt w:val="bullet"/>
      <w:lvlText w:val="•"/>
      <w:lvlJc w:val="left"/>
      <w:rPr>
        <w:rFonts w:hint="default"/>
      </w:rPr>
    </w:lvl>
    <w:lvl w:ilvl="4" w:tplc="620E4656">
      <w:start w:val="1"/>
      <w:numFmt w:val="bullet"/>
      <w:lvlText w:val="•"/>
      <w:lvlJc w:val="left"/>
      <w:rPr>
        <w:rFonts w:hint="default"/>
      </w:rPr>
    </w:lvl>
    <w:lvl w:ilvl="5" w:tplc="C49C4C9C">
      <w:start w:val="1"/>
      <w:numFmt w:val="bullet"/>
      <w:lvlText w:val="•"/>
      <w:lvlJc w:val="left"/>
      <w:rPr>
        <w:rFonts w:hint="default"/>
      </w:rPr>
    </w:lvl>
    <w:lvl w:ilvl="6" w:tplc="5DE0BCBE">
      <w:start w:val="1"/>
      <w:numFmt w:val="bullet"/>
      <w:lvlText w:val="•"/>
      <w:lvlJc w:val="left"/>
      <w:rPr>
        <w:rFonts w:hint="default"/>
      </w:rPr>
    </w:lvl>
    <w:lvl w:ilvl="7" w:tplc="55540190">
      <w:start w:val="1"/>
      <w:numFmt w:val="bullet"/>
      <w:lvlText w:val="•"/>
      <w:lvlJc w:val="left"/>
      <w:rPr>
        <w:rFonts w:hint="default"/>
      </w:rPr>
    </w:lvl>
    <w:lvl w:ilvl="8" w:tplc="27FE9A0A">
      <w:start w:val="1"/>
      <w:numFmt w:val="bullet"/>
      <w:lvlText w:val="•"/>
      <w:lvlJc w:val="left"/>
      <w:rPr>
        <w:rFonts w:hint="default"/>
      </w:rPr>
    </w:lvl>
  </w:abstractNum>
  <w:abstractNum w:abstractNumId="69">
    <w:nsid w:val="3AFC25E6"/>
    <w:multiLevelType w:val="hybridMultilevel"/>
    <w:tmpl w:val="526429BC"/>
    <w:lvl w:ilvl="0" w:tplc="618A4F7C">
      <w:start w:val="1"/>
      <w:numFmt w:val="bullet"/>
      <w:lvlText w:val="-"/>
      <w:lvlJc w:val="left"/>
      <w:pPr>
        <w:ind w:hanging="147"/>
      </w:pPr>
      <w:rPr>
        <w:rFonts w:ascii="Calibri" w:eastAsia="Calibri" w:hAnsi="Calibri" w:hint="default"/>
        <w:sz w:val="24"/>
        <w:szCs w:val="24"/>
      </w:rPr>
    </w:lvl>
    <w:lvl w:ilvl="1" w:tplc="D5C2FFDA">
      <w:start w:val="1"/>
      <w:numFmt w:val="bullet"/>
      <w:lvlText w:val="•"/>
      <w:lvlJc w:val="left"/>
      <w:rPr>
        <w:rFonts w:hint="default"/>
      </w:rPr>
    </w:lvl>
    <w:lvl w:ilvl="2" w:tplc="13086BB8">
      <w:start w:val="1"/>
      <w:numFmt w:val="bullet"/>
      <w:lvlText w:val="•"/>
      <w:lvlJc w:val="left"/>
      <w:rPr>
        <w:rFonts w:hint="default"/>
      </w:rPr>
    </w:lvl>
    <w:lvl w:ilvl="3" w:tplc="F8E620AA">
      <w:start w:val="1"/>
      <w:numFmt w:val="bullet"/>
      <w:lvlText w:val="•"/>
      <w:lvlJc w:val="left"/>
      <w:rPr>
        <w:rFonts w:hint="default"/>
      </w:rPr>
    </w:lvl>
    <w:lvl w:ilvl="4" w:tplc="96FA82AC">
      <w:start w:val="1"/>
      <w:numFmt w:val="bullet"/>
      <w:lvlText w:val="•"/>
      <w:lvlJc w:val="left"/>
      <w:rPr>
        <w:rFonts w:hint="default"/>
      </w:rPr>
    </w:lvl>
    <w:lvl w:ilvl="5" w:tplc="68B8B5D0">
      <w:start w:val="1"/>
      <w:numFmt w:val="bullet"/>
      <w:lvlText w:val="•"/>
      <w:lvlJc w:val="left"/>
      <w:rPr>
        <w:rFonts w:hint="default"/>
      </w:rPr>
    </w:lvl>
    <w:lvl w:ilvl="6" w:tplc="9B383A4C">
      <w:start w:val="1"/>
      <w:numFmt w:val="bullet"/>
      <w:lvlText w:val="•"/>
      <w:lvlJc w:val="left"/>
      <w:rPr>
        <w:rFonts w:hint="default"/>
      </w:rPr>
    </w:lvl>
    <w:lvl w:ilvl="7" w:tplc="0890B80E">
      <w:start w:val="1"/>
      <w:numFmt w:val="bullet"/>
      <w:lvlText w:val="•"/>
      <w:lvlJc w:val="left"/>
      <w:rPr>
        <w:rFonts w:hint="default"/>
      </w:rPr>
    </w:lvl>
    <w:lvl w:ilvl="8" w:tplc="7652C0C6">
      <w:start w:val="1"/>
      <w:numFmt w:val="bullet"/>
      <w:lvlText w:val="•"/>
      <w:lvlJc w:val="left"/>
      <w:rPr>
        <w:rFonts w:hint="default"/>
      </w:rPr>
    </w:lvl>
  </w:abstractNum>
  <w:abstractNum w:abstractNumId="70">
    <w:nsid w:val="3B3B041F"/>
    <w:multiLevelType w:val="hybridMultilevel"/>
    <w:tmpl w:val="95DA678E"/>
    <w:lvl w:ilvl="0" w:tplc="25EADD54">
      <w:start w:val="1"/>
      <w:numFmt w:val="lowerLetter"/>
      <w:lvlText w:val="%1)"/>
      <w:lvlJc w:val="left"/>
      <w:pPr>
        <w:ind w:hanging="346"/>
        <w:jc w:val="left"/>
      </w:pPr>
      <w:rPr>
        <w:rFonts w:ascii="Calibri" w:eastAsia="Calibri" w:hAnsi="Calibri" w:hint="default"/>
        <w:sz w:val="24"/>
        <w:szCs w:val="24"/>
      </w:rPr>
    </w:lvl>
    <w:lvl w:ilvl="1" w:tplc="6DDCF5E6">
      <w:start w:val="1"/>
      <w:numFmt w:val="bullet"/>
      <w:lvlText w:val="•"/>
      <w:lvlJc w:val="left"/>
      <w:rPr>
        <w:rFonts w:hint="default"/>
      </w:rPr>
    </w:lvl>
    <w:lvl w:ilvl="2" w:tplc="0A107DF2">
      <w:start w:val="1"/>
      <w:numFmt w:val="bullet"/>
      <w:lvlText w:val="•"/>
      <w:lvlJc w:val="left"/>
      <w:rPr>
        <w:rFonts w:hint="default"/>
      </w:rPr>
    </w:lvl>
    <w:lvl w:ilvl="3" w:tplc="283AAC68">
      <w:start w:val="1"/>
      <w:numFmt w:val="bullet"/>
      <w:lvlText w:val="•"/>
      <w:lvlJc w:val="left"/>
      <w:rPr>
        <w:rFonts w:hint="default"/>
      </w:rPr>
    </w:lvl>
    <w:lvl w:ilvl="4" w:tplc="A9243F5E">
      <w:start w:val="1"/>
      <w:numFmt w:val="bullet"/>
      <w:lvlText w:val="•"/>
      <w:lvlJc w:val="left"/>
      <w:rPr>
        <w:rFonts w:hint="default"/>
      </w:rPr>
    </w:lvl>
    <w:lvl w:ilvl="5" w:tplc="612A15CE">
      <w:start w:val="1"/>
      <w:numFmt w:val="bullet"/>
      <w:lvlText w:val="•"/>
      <w:lvlJc w:val="left"/>
      <w:rPr>
        <w:rFonts w:hint="default"/>
      </w:rPr>
    </w:lvl>
    <w:lvl w:ilvl="6" w:tplc="D398FB02">
      <w:start w:val="1"/>
      <w:numFmt w:val="bullet"/>
      <w:lvlText w:val="•"/>
      <w:lvlJc w:val="left"/>
      <w:rPr>
        <w:rFonts w:hint="default"/>
      </w:rPr>
    </w:lvl>
    <w:lvl w:ilvl="7" w:tplc="31227038">
      <w:start w:val="1"/>
      <w:numFmt w:val="bullet"/>
      <w:lvlText w:val="•"/>
      <w:lvlJc w:val="left"/>
      <w:rPr>
        <w:rFonts w:hint="default"/>
      </w:rPr>
    </w:lvl>
    <w:lvl w:ilvl="8" w:tplc="A9687808">
      <w:start w:val="1"/>
      <w:numFmt w:val="bullet"/>
      <w:lvlText w:val="•"/>
      <w:lvlJc w:val="left"/>
      <w:rPr>
        <w:rFonts w:hint="default"/>
      </w:rPr>
    </w:lvl>
  </w:abstractNum>
  <w:abstractNum w:abstractNumId="71">
    <w:nsid w:val="3BC00302"/>
    <w:multiLevelType w:val="hybridMultilevel"/>
    <w:tmpl w:val="2010502A"/>
    <w:lvl w:ilvl="0" w:tplc="BC64DADA">
      <w:start w:val="1"/>
      <w:numFmt w:val="upperRoman"/>
      <w:lvlText w:val="%1"/>
      <w:lvlJc w:val="left"/>
      <w:pPr>
        <w:ind w:hanging="116"/>
        <w:jc w:val="left"/>
      </w:pPr>
      <w:rPr>
        <w:rFonts w:ascii="Calibri" w:eastAsia="Calibri" w:hAnsi="Calibri" w:hint="default"/>
        <w:w w:val="99"/>
        <w:sz w:val="24"/>
        <w:szCs w:val="24"/>
      </w:rPr>
    </w:lvl>
    <w:lvl w:ilvl="1" w:tplc="734EFE40">
      <w:start w:val="1"/>
      <w:numFmt w:val="bullet"/>
      <w:lvlText w:val="•"/>
      <w:lvlJc w:val="left"/>
      <w:rPr>
        <w:rFonts w:hint="default"/>
      </w:rPr>
    </w:lvl>
    <w:lvl w:ilvl="2" w:tplc="76369A72">
      <w:start w:val="1"/>
      <w:numFmt w:val="bullet"/>
      <w:lvlText w:val="•"/>
      <w:lvlJc w:val="left"/>
      <w:rPr>
        <w:rFonts w:hint="default"/>
      </w:rPr>
    </w:lvl>
    <w:lvl w:ilvl="3" w:tplc="773837E2">
      <w:start w:val="1"/>
      <w:numFmt w:val="bullet"/>
      <w:lvlText w:val="•"/>
      <w:lvlJc w:val="left"/>
      <w:rPr>
        <w:rFonts w:hint="default"/>
      </w:rPr>
    </w:lvl>
    <w:lvl w:ilvl="4" w:tplc="27E86028">
      <w:start w:val="1"/>
      <w:numFmt w:val="bullet"/>
      <w:lvlText w:val="•"/>
      <w:lvlJc w:val="left"/>
      <w:rPr>
        <w:rFonts w:hint="default"/>
      </w:rPr>
    </w:lvl>
    <w:lvl w:ilvl="5" w:tplc="403E0AF8">
      <w:start w:val="1"/>
      <w:numFmt w:val="bullet"/>
      <w:lvlText w:val="•"/>
      <w:lvlJc w:val="left"/>
      <w:rPr>
        <w:rFonts w:hint="default"/>
      </w:rPr>
    </w:lvl>
    <w:lvl w:ilvl="6" w:tplc="06C4F820">
      <w:start w:val="1"/>
      <w:numFmt w:val="bullet"/>
      <w:lvlText w:val="•"/>
      <w:lvlJc w:val="left"/>
      <w:rPr>
        <w:rFonts w:hint="default"/>
      </w:rPr>
    </w:lvl>
    <w:lvl w:ilvl="7" w:tplc="6D861F1E">
      <w:start w:val="1"/>
      <w:numFmt w:val="bullet"/>
      <w:lvlText w:val="•"/>
      <w:lvlJc w:val="left"/>
      <w:rPr>
        <w:rFonts w:hint="default"/>
      </w:rPr>
    </w:lvl>
    <w:lvl w:ilvl="8" w:tplc="14FC8C62">
      <w:start w:val="1"/>
      <w:numFmt w:val="bullet"/>
      <w:lvlText w:val="•"/>
      <w:lvlJc w:val="left"/>
      <w:rPr>
        <w:rFonts w:hint="default"/>
      </w:rPr>
    </w:lvl>
  </w:abstractNum>
  <w:abstractNum w:abstractNumId="72">
    <w:nsid w:val="3BF01CE6"/>
    <w:multiLevelType w:val="hybridMultilevel"/>
    <w:tmpl w:val="9F0AAEBC"/>
    <w:lvl w:ilvl="0" w:tplc="1240642C">
      <w:start w:val="1"/>
      <w:numFmt w:val="upperRoman"/>
      <w:lvlText w:val="%1"/>
      <w:lvlJc w:val="left"/>
      <w:pPr>
        <w:ind w:hanging="132"/>
        <w:jc w:val="left"/>
      </w:pPr>
      <w:rPr>
        <w:rFonts w:ascii="Calibri" w:eastAsia="Calibri" w:hAnsi="Calibri" w:hint="default"/>
        <w:w w:val="99"/>
        <w:sz w:val="24"/>
        <w:szCs w:val="24"/>
      </w:rPr>
    </w:lvl>
    <w:lvl w:ilvl="1" w:tplc="4690634A">
      <w:start w:val="1"/>
      <w:numFmt w:val="bullet"/>
      <w:lvlText w:val="•"/>
      <w:lvlJc w:val="left"/>
      <w:rPr>
        <w:rFonts w:hint="default"/>
      </w:rPr>
    </w:lvl>
    <w:lvl w:ilvl="2" w:tplc="A20C3194">
      <w:start w:val="1"/>
      <w:numFmt w:val="bullet"/>
      <w:lvlText w:val="•"/>
      <w:lvlJc w:val="left"/>
      <w:rPr>
        <w:rFonts w:hint="default"/>
      </w:rPr>
    </w:lvl>
    <w:lvl w:ilvl="3" w:tplc="67ACCA3C">
      <w:start w:val="1"/>
      <w:numFmt w:val="bullet"/>
      <w:lvlText w:val="•"/>
      <w:lvlJc w:val="left"/>
      <w:rPr>
        <w:rFonts w:hint="default"/>
      </w:rPr>
    </w:lvl>
    <w:lvl w:ilvl="4" w:tplc="F8964540">
      <w:start w:val="1"/>
      <w:numFmt w:val="bullet"/>
      <w:lvlText w:val="•"/>
      <w:lvlJc w:val="left"/>
      <w:rPr>
        <w:rFonts w:hint="default"/>
      </w:rPr>
    </w:lvl>
    <w:lvl w:ilvl="5" w:tplc="0774631C">
      <w:start w:val="1"/>
      <w:numFmt w:val="bullet"/>
      <w:lvlText w:val="•"/>
      <w:lvlJc w:val="left"/>
      <w:rPr>
        <w:rFonts w:hint="default"/>
      </w:rPr>
    </w:lvl>
    <w:lvl w:ilvl="6" w:tplc="961AE5B2">
      <w:start w:val="1"/>
      <w:numFmt w:val="bullet"/>
      <w:lvlText w:val="•"/>
      <w:lvlJc w:val="left"/>
      <w:rPr>
        <w:rFonts w:hint="default"/>
      </w:rPr>
    </w:lvl>
    <w:lvl w:ilvl="7" w:tplc="8FA2B6EA">
      <w:start w:val="1"/>
      <w:numFmt w:val="bullet"/>
      <w:lvlText w:val="•"/>
      <w:lvlJc w:val="left"/>
      <w:rPr>
        <w:rFonts w:hint="default"/>
      </w:rPr>
    </w:lvl>
    <w:lvl w:ilvl="8" w:tplc="A72A7246">
      <w:start w:val="1"/>
      <w:numFmt w:val="bullet"/>
      <w:lvlText w:val="•"/>
      <w:lvlJc w:val="left"/>
      <w:rPr>
        <w:rFonts w:hint="default"/>
      </w:rPr>
    </w:lvl>
  </w:abstractNum>
  <w:abstractNum w:abstractNumId="73">
    <w:nsid w:val="3C2103FD"/>
    <w:multiLevelType w:val="hybridMultilevel"/>
    <w:tmpl w:val="43C64E56"/>
    <w:lvl w:ilvl="0" w:tplc="A30685FE">
      <w:start w:val="1"/>
      <w:numFmt w:val="upperRoman"/>
      <w:lvlText w:val="%1"/>
      <w:lvlJc w:val="left"/>
      <w:pPr>
        <w:ind w:hanging="116"/>
        <w:jc w:val="left"/>
      </w:pPr>
      <w:rPr>
        <w:rFonts w:ascii="Calibri" w:eastAsia="Calibri" w:hAnsi="Calibri" w:hint="default"/>
        <w:w w:val="99"/>
        <w:sz w:val="24"/>
        <w:szCs w:val="24"/>
      </w:rPr>
    </w:lvl>
    <w:lvl w:ilvl="1" w:tplc="C8526744">
      <w:start w:val="1"/>
      <w:numFmt w:val="bullet"/>
      <w:lvlText w:val="•"/>
      <w:lvlJc w:val="left"/>
      <w:rPr>
        <w:rFonts w:hint="default"/>
      </w:rPr>
    </w:lvl>
    <w:lvl w:ilvl="2" w:tplc="2DFA40A2">
      <w:start w:val="1"/>
      <w:numFmt w:val="bullet"/>
      <w:lvlText w:val="•"/>
      <w:lvlJc w:val="left"/>
      <w:rPr>
        <w:rFonts w:hint="default"/>
      </w:rPr>
    </w:lvl>
    <w:lvl w:ilvl="3" w:tplc="133439E8">
      <w:start w:val="1"/>
      <w:numFmt w:val="bullet"/>
      <w:lvlText w:val="•"/>
      <w:lvlJc w:val="left"/>
      <w:rPr>
        <w:rFonts w:hint="default"/>
      </w:rPr>
    </w:lvl>
    <w:lvl w:ilvl="4" w:tplc="E1C4BF20">
      <w:start w:val="1"/>
      <w:numFmt w:val="bullet"/>
      <w:lvlText w:val="•"/>
      <w:lvlJc w:val="left"/>
      <w:rPr>
        <w:rFonts w:hint="default"/>
      </w:rPr>
    </w:lvl>
    <w:lvl w:ilvl="5" w:tplc="A5A09566">
      <w:start w:val="1"/>
      <w:numFmt w:val="bullet"/>
      <w:lvlText w:val="•"/>
      <w:lvlJc w:val="left"/>
      <w:rPr>
        <w:rFonts w:hint="default"/>
      </w:rPr>
    </w:lvl>
    <w:lvl w:ilvl="6" w:tplc="0C0C859E">
      <w:start w:val="1"/>
      <w:numFmt w:val="bullet"/>
      <w:lvlText w:val="•"/>
      <w:lvlJc w:val="left"/>
      <w:rPr>
        <w:rFonts w:hint="default"/>
      </w:rPr>
    </w:lvl>
    <w:lvl w:ilvl="7" w:tplc="6D027DE0">
      <w:start w:val="1"/>
      <w:numFmt w:val="bullet"/>
      <w:lvlText w:val="•"/>
      <w:lvlJc w:val="left"/>
      <w:rPr>
        <w:rFonts w:hint="default"/>
      </w:rPr>
    </w:lvl>
    <w:lvl w:ilvl="8" w:tplc="7FBA829C">
      <w:start w:val="1"/>
      <w:numFmt w:val="bullet"/>
      <w:lvlText w:val="•"/>
      <w:lvlJc w:val="left"/>
      <w:rPr>
        <w:rFonts w:hint="default"/>
      </w:rPr>
    </w:lvl>
  </w:abstractNum>
  <w:abstractNum w:abstractNumId="74">
    <w:nsid w:val="3C2F1654"/>
    <w:multiLevelType w:val="hybridMultilevel"/>
    <w:tmpl w:val="7FFEC746"/>
    <w:lvl w:ilvl="0" w:tplc="4880CCBE">
      <w:start w:val="1"/>
      <w:numFmt w:val="upperRoman"/>
      <w:lvlText w:val="%1"/>
      <w:lvlJc w:val="left"/>
      <w:pPr>
        <w:ind w:hanging="116"/>
        <w:jc w:val="left"/>
      </w:pPr>
      <w:rPr>
        <w:rFonts w:ascii="Calibri" w:eastAsia="Calibri" w:hAnsi="Calibri" w:hint="default"/>
        <w:w w:val="99"/>
        <w:sz w:val="24"/>
        <w:szCs w:val="24"/>
      </w:rPr>
    </w:lvl>
    <w:lvl w:ilvl="1" w:tplc="26E6A226">
      <w:start w:val="1"/>
      <w:numFmt w:val="bullet"/>
      <w:lvlText w:val="•"/>
      <w:lvlJc w:val="left"/>
      <w:rPr>
        <w:rFonts w:hint="default"/>
      </w:rPr>
    </w:lvl>
    <w:lvl w:ilvl="2" w:tplc="0D16404A">
      <w:start w:val="1"/>
      <w:numFmt w:val="bullet"/>
      <w:lvlText w:val="•"/>
      <w:lvlJc w:val="left"/>
      <w:rPr>
        <w:rFonts w:hint="default"/>
      </w:rPr>
    </w:lvl>
    <w:lvl w:ilvl="3" w:tplc="B2CE0028">
      <w:start w:val="1"/>
      <w:numFmt w:val="bullet"/>
      <w:lvlText w:val="•"/>
      <w:lvlJc w:val="left"/>
      <w:rPr>
        <w:rFonts w:hint="default"/>
      </w:rPr>
    </w:lvl>
    <w:lvl w:ilvl="4" w:tplc="62D85BC8">
      <w:start w:val="1"/>
      <w:numFmt w:val="bullet"/>
      <w:lvlText w:val="•"/>
      <w:lvlJc w:val="left"/>
      <w:rPr>
        <w:rFonts w:hint="default"/>
      </w:rPr>
    </w:lvl>
    <w:lvl w:ilvl="5" w:tplc="90E057A4">
      <w:start w:val="1"/>
      <w:numFmt w:val="bullet"/>
      <w:lvlText w:val="•"/>
      <w:lvlJc w:val="left"/>
      <w:rPr>
        <w:rFonts w:hint="default"/>
      </w:rPr>
    </w:lvl>
    <w:lvl w:ilvl="6" w:tplc="B5A06976">
      <w:start w:val="1"/>
      <w:numFmt w:val="bullet"/>
      <w:lvlText w:val="•"/>
      <w:lvlJc w:val="left"/>
      <w:rPr>
        <w:rFonts w:hint="default"/>
      </w:rPr>
    </w:lvl>
    <w:lvl w:ilvl="7" w:tplc="731C935C">
      <w:start w:val="1"/>
      <w:numFmt w:val="bullet"/>
      <w:lvlText w:val="•"/>
      <w:lvlJc w:val="left"/>
      <w:rPr>
        <w:rFonts w:hint="default"/>
      </w:rPr>
    </w:lvl>
    <w:lvl w:ilvl="8" w:tplc="BFFE2F90">
      <w:start w:val="1"/>
      <w:numFmt w:val="bullet"/>
      <w:lvlText w:val="•"/>
      <w:lvlJc w:val="left"/>
      <w:rPr>
        <w:rFonts w:hint="default"/>
      </w:rPr>
    </w:lvl>
  </w:abstractNum>
  <w:abstractNum w:abstractNumId="75">
    <w:nsid w:val="3C791F87"/>
    <w:multiLevelType w:val="hybridMultilevel"/>
    <w:tmpl w:val="59184A26"/>
    <w:lvl w:ilvl="0" w:tplc="F3A00290">
      <w:start w:val="3"/>
      <w:numFmt w:val="upperRoman"/>
      <w:lvlText w:val="%1"/>
      <w:lvlJc w:val="left"/>
      <w:pPr>
        <w:ind w:hanging="255"/>
        <w:jc w:val="left"/>
      </w:pPr>
      <w:rPr>
        <w:rFonts w:ascii="Calibri" w:eastAsia="Calibri" w:hAnsi="Calibri" w:hint="default"/>
        <w:spacing w:val="-1"/>
        <w:w w:val="99"/>
        <w:sz w:val="24"/>
        <w:szCs w:val="24"/>
      </w:rPr>
    </w:lvl>
    <w:lvl w:ilvl="1" w:tplc="B74EABA0">
      <w:start w:val="1"/>
      <w:numFmt w:val="bullet"/>
      <w:lvlText w:val="•"/>
      <w:lvlJc w:val="left"/>
      <w:rPr>
        <w:rFonts w:hint="default"/>
      </w:rPr>
    </w:lvl>
    <w:lvl w:ilvl="2" w:tplc="B3C0739A">
      <w:start w:val="1"/>
      <w:numFmt w:val="bullet"/>
      <w:lvlText w:val="•"/>
      <w:lvlJc w:val="left"/>
      <w:rPr>
        <w:rFonts w:hint="default"/>
      </w:rPr>
    </w:lvl>
    <w:lvl w:ilvl="3" w:tplc="4FEED75C">
      <w:start w:val="1"/>
      <w:numFmt w:val="bullet"/>
      <w:lvlText w:val="•"/>
      <w:lvlJc w:val="left"/>
      <w:rPr>
        <w:rFonts w:hint="default"/>
      </w:rPr>
    </w:lvl>
    <w:lvl w:ilvl="4" w:tplc="87F2CEF6">
      <w:start w:val="1"/>
      <w:numFmt w:val="bullet"/>
      <w:lvlText w:val="•"/>
      <w:lvlJc w:val="left"/>
      <w:rPr>
        <w:rFonts w:hint="default"/>
      </w:rPr>
    </w:lvl>
    <w:lvl w:ilvl="5" w:tplc="4C04866C">
      <w:start w:val="1"/>
      <w:numFmt w:val="bullet"/>
      <w:lvlText w:val="•"/>
      <w:lvlJc w:val="left"/>
      <w:rPr>
        <w:rFonts w:hint="default"/>
      </w:rPr>
    </w:lvl>
    <w:lvl w:ilvl="6" w:tplc="80EC4984">
      <w:start w:val="1"/>
      <w:numFmt w:val="bullet"/>
      <w:lvlText w:val="•"/>
      <w:lvlJc w:val="left"/>
      <w:rPr>
        <w:rFonts w:hint="default"/>
      </w:rPr>
    </w:lvl>
    <w:lvl w:ilvl="7" w:tplc="BC209B9A">
      <w:start w:val="1"/>
      <w:numFmt w:val="bullet"/>
      <w:lvlText w:val="•"/>
      <w:lvlJc w:val="left"/>
      <w:rPr>
        <w:rFonts w:hint="default"/>
      </w:rPr>
    </w:lvl>
    <w:lvl w:ilvl="8" w:tplc="ECAC3FA0">
      <w:start w:val="1"/>
      <w:numFmt w:val="bullet"/>
      <w:lvlText w:val="•"/>
      <w:lvlJc w:val="left"/>
      <w:rPr>
        <w:rFonts w:hint="default"/>
      </w:rPr>
    </w:lvl>
  </w:abstractNum>
  <w:abstractNum w:abstractNumId="76">
    <w:nsid w:val="3CBA65BF"/>
    <w:multiLevelType w:val="hybridMultilevel"/>
    <w:tmpl w:val="1668D972"/>
    <w:lvl w:ilvl="0" w:tplc="ADF625E0">
      <w:start w:val="1"/>
      <w:numFmt w:val="upperRoman"/>
      <w:lvlText w:val="%1"/>
      <w:lvlJc w:val="left"/>
      <w:pPr>
        <w:ind w:hanging="173"/>
        <w:jc w:val="left"/>
      </w:pPr>
      <w:rPr>
        <w:rFonts w:ascii="Calibri" w:eastAsia="Calibri" w:hAnsi="Calibri" w:hint="default"/>
        <w:w w:val="99"/>
        <w:sz w:val="24"/>
        <w:szCs w:val="24"/>
      </w:rPr>
    </w:lvl>
    <w:lvl w:ilvl="1" w:tplc="4FA254A6">
      <w:start w:val="1"/>
      <w:numFmt w:val="bullet"/>
      <w:lvlText w:val="•"/>
      <w:lvlJc w:val="left"/>
      <w:rPr>
        <w:rFonts w:hint="default"/>
      </w:rPr>
    </w:lvl>
    <w:lvl w:ilvl="2" w:tplc="C5889358">
      <w:start w:val="1"/>
      <w:numFmt w:val="bullet"/>
      <w:lvlText w:val="•"/>
      <w:lvlJc w:val="left"/>
      <w:rPr>
        <w:rFonts w:hint="default"/>
      </w:rPr>
    </w:lvl>
    <w:lvl w:ilvl="3" w:tplc="20B87BC0">
      <w:start w:val="1"/>
      <w:numFmt w:val="bullet"/>
      <w:lvlText w:val="•"/>
      <w:lvlJc w:val="left"/>
      <w:rPr>
        <w:rFonts w:hint="default"/>
      </w:rPr>
    </w:lvl>
    <w:lvl w:ilvl="4" w:tplc="FDECF1B2">
      <w:start w:val="1"/>
      <w:numFmt w:val="bullet"/>
      <w:lvlText w:val="•"/>
      <w:lvlJc w:val="left"/>
      <w:rPr>
        <w:rFonts w:hint="default"/>
      </w:rPr>
    </w:lvl>
    <w:lvl w:ilvl="5" w:tplc="D7648E2E">
      <w:start w:val="1"/>
      <w:numFmt w:val="bullet"/>
      <w:lvlText w:val="•"/>
      <w:lvlJc w:val="left"/>
      <w:rPr>
        <w:rFonts w:hint="default"/>
      </w:rPr>
    </w:lvl>
    <w:lvl w:ilvl="6" w:tplc="01B85F04">
      <w:start w:val="1"/>
      <w:numFmt w:val="bullet"/>
      <w:lvlText w:val="•"/>
      <w:lvlJc w:val="left"/>
      <w:rPr>
        <w:rFonts w:hint="default"/>
      </w:rPr>
    </w:lvl>
    <w:lvl w:ilvl="7" w:tplc="72E4FA12">
      <w:start w:val="1"/>
      <w:numFmt w:val="bullet"/>
      <w:lvlText w:val="•"/>
      <w:lvlJc w:val="left"/>
      <w:rPr>
        <w:rFonts w:hint="default"/>
      </w:rPr>
    </w:lvl>
    <w:lvl w:ilvl="8" w:tplc="50704A38">
      <w:start w:val="1"/>
      <w:numFmt w:val="bullet"/>
      <w:lvlText w:val="•"/>
      <w:lvlJc w:val="left"/>
      <w:rPr>
        <w:rFonts w:hint="default"/>
      </w:rPr>
    </w:lvl>
  </w:abstractNum>
  <w:abstractNum w:abstractNumId="77">
    <w:nsid w:val="3FF4317C"/>
    <w:multiLevelType w:val="hybridMultilevel"/>
    <w:tmpl w:val="5E044FDA"/>
    <w:lvl w:ilvl="0" w:tplc="B41626D4">
      <w:start w:val="1"/>
      <w:numFmt w:val="upperRoman"/>
      <w:lvlText w:val="%1"/>
      <w:lvlJc w:val="left"/>
      <w:pPr>
        <w:ind w:hanging="159"/>
        <w:jc w:val="left"/>
      </w:pPr>
      <w:rPr>
        <w:rFonts w:ascii="Calibri" w:eastAsia="Calibri" w:hAnsi="Calibri" w:hint="default"/>
        <w:w w:val="99"/>
        <w:sz w:val="24"/>
        <w:szCs w:val="24"/>
      </w:rPr>
    </w:lvl>
    <w:lvl w:ilvl="1" w:tplc="FF529982">
      <w:start w:val="1"/>
      <w:numFmt w:val="bullet"/>
      <w:lvlText w:val="•"/>
      <w:lvlJc w:val="left"/>
      <w:rPr>
        <w:rFonts w:hint="default"/>
      </w:rPr>
    </w:lvl>
    <w:lvl w:ilvl="2" w:tplc="AEF69412">
      <w:start w:val="1"/>
      <w:numFmt w:val="bullet"/>
      <w:lvlText w:val="•"/>
      <w:lvlJc w:val="left"/>
      <w:rPr>
        <w:rFonts w:hint="default"/>
      </w:rPr>
    </w:lvl>
    <w:lvl w:ilvl="3" w:tplc="E0C0D1B4">
      <w:start w:val="1"/>
      <w:numFmt w:val="bullet"/>
      <w:lvlText w:val="•"/>
      <w:lvlJc w:val="left"/>
      <w:rPr>
        <w:rFonts w:hint="default"/>
      </w:rPr>
    </w:lvl>
    <w:lvl w:ilvl="4" w:tplc="81FADBA8">
      <w:start w:val="1"/>
      <w:numFmt w:val="bullet"/>
      <w:lvlText w:val="•"/>
      <w:lvlJc w:val="left"/>
      <w:rPr>
        <w:rFonts w:hint="default"/>
      </w:rPr>
    </w:lvl>
    <w:lvl w:ilvl="5" w:tplc="6C7E839C">
      <w:start w:val="1"/>
      <w:numFmt w:val="bullet"/>
      <w:lvlText w:val="•"/>
      <w:lvlJc w:val="left"/>
      <w:rPr>
        <w:rFonts w:hint="default"/>
      </w:rPr>
    </w:lvl>
    <w:lvl w:ilvl="6" w:tplc="8DB61E92">
      <w:start w:val="1"/>
      <w:numFmt w:val="bullet"/>
      <w:lvlText w:val="•"/>
      <w:lvlJc w:val="left"/>
      <w:rPr>
        <w:rFonts w:hint="default"/>
      </w:rPr>
    </w:lvl>
    <w:lvl w:ilvl="7" w:tplc="1B7A6AD8">
      <w:start w:val="1"/>
      <w:numFmt w:val="bullet"/>
      <w:lvlText w:val="•"/>
      <w:lvlJc w:val="left"/>
      <w:rPr>
        <w:rFonts w:hint="default"/>
      </w:rPr>
    </w:lvl>
    <w:lvl w:ilvl="8" w:tplc="660EA816">
      <w:start w:val="1"/>
      <w:numFmt w:val="bullet"/>
      <w:lvlText w:val="•"/>
      <w:lvlJc w:val="left"/>
      <w:rPr>
        <w:rFonts w:hint="default"/>
      </w:rPr>
    </w:lvl>
  </w:abstractNum>
  <w:abstractNum w:abstractNumId="78">
    <w:nsid w:val="40163ED6"/>
    <w:multiLevelType w:val="hybridMultilevel"/>
    <w:tmpl w:val="A1B87D62"/>
    <w:lvl w:ilvl="0" w:tplc="756C4C4A">
      <w:start w:val="4"/>
      <w:numFmt w:val="upperRoman"/>
      <w:lvlText w:val="%1"/>
      <w:lvlJc w:val="left"/>
      <w:pPr>
        <w:ind w:hanging="243"/>
        <w:jc w:val="left"/>
      </w:pPr>
      <w:rPr>
        <w:rFonts w:ascii="Calibri" w:eastAsia="Calibri" w:hAnsi="Calibri" w:hint="default"/>
        <w:sz w:val="24"/>
        <w:szCs w:val="24"/>
      </w:rPr>
    </w:lvl>
    <w:lvl w:ilvl="1" w:tplc="4218E528">
      <w:start w:val="1"/>
      <w:numFmt w:val="bullet"/>
      <w:lvlText w:val="•"/>
      <w:lvlJc w:val="left"/>
      <w:rPr>
        <w:rFonts w:hint="default"/>
      </w:rPr>
    </w:lvl>
    <w:lvl w:ilvl="2" w:tplc="AA80A388">
      <w:start w:val="1"/>
      <w:numFmt w:val="bullet"/>
      <w:lvlText w:val="•"/>
      <w:lvlJc w:val="left"/>
      <w:rPr>
        <w:rFonts w:hint="default"/>
      </w:rPr>
    </w:lvl>
    <w:lvl w:ilvl="3" w:tplc="43C8D8E2">
      <w:start w:val="1"/>
      <w:numFmt w:val="bullet"/>
      <w:lvlText w:val="•"/>
      <w:lvlJc w:val="left"/>
      <w:rPr>
        <w:rFonts w:hint="default"/>
      </w:rPr>
    </w:lvl>
    <w:lvl w:ilvl="4" w:tplc="D53E5EA2">
      <w:start w:val="1"/>
      <w:numFmt w:val="bullet"/>
      <w:lvlText w:val="•"/>
      <w:lvlJc w:val="left"/>
      <w:rPr>
        <w:rFonts w:hint="default"/>
      </w:rPr>
    </w:lvl>
    <w:lvl w:ilvl="5" w:tplc="0A2CA12A">
      <w:start w:val="1"/>
      <w:numFmt w:val="bullet"/>
      <w:lvlText w:val="•"/>
      <w:lvlJc w:val="left"/>
      <w:rPr>
        <w:rFonts w:hint="default"/>
      </w:rPr>
    </w:lvl>
    <w:lvl w:ilvl="6" w:tplc="60D649FA">
      <w:start w:val="1"/>
      <w:numFmt w:val="bullet"/>
      <w:lvlText w:val="•"/>
      <w:lvlJc w:val="left"/>
      <w:rPr>
        <w:rFonts w:hint="default"/>
      </w:rPr>
    </w:lvl>
    <w:lvl w:ilvl="7" w:tplc="8264DA0E">
      <w:start w:val="1"/>
      <w:numFmt w:val="bullet"/>
      <w:lvlText w:val="•"/>
      <w:lvlJc w:val="left"/>
      <w:rPr>
        <w:rFonts w:hint="default"/>
      </w:rPr>
    </w:lvl>
    <w:lvl w:ilvl="8" w:tplc="F5CACED6">
      <w:start w:val="1"/>
      <w:numFmt w:val="bullet"/>
      <w:lvlText w:val="•"/>
      <w:lvlJc w:val="left"/>
      <w:rPr>
        <w:rFonts w:hint="default"/>
      </w:rPr>
    </w:lvl>
  </w:abstractNum>
  <w:abstractNum w:abstractNumId="79">
    <w:nsid w:val="40B81FEF"/>
    <w:multiLevelType w:val="hybridMultilevel"/>
    <w:tmpl w:val="7542F7D2"/>
    <w:lvl w:ilvl="0" w:tplc="C9CACF68">
      <w:start w:val="1"/>
      <w:numFmt w:val="upperRoman"/>
      <w:lvlText w:val="%1"/>
      <w:lvlJc w:val="left"/>
      <w:pPr>
        <w:ind w:hanging="116"/>
        <w:jc w:val="left"/>
      </w:pPr>
      <w:rPr>
        <w:rFonts w:ascii="Calibri" w:eastAsia="Calibri" w:hAnsi="Calibri" w:hint="default"/>
        <w:w w:val="99"/>
        <w:sz w:val="24"/>
        <w:szCs w:val="24"/>
      </w:rPr>
    </w:lvl>
    <w:lvl w:ilvl="1" w:tplc="878C8B44">
      <w:start w:val="1"/>
      <w:numFmt w:val="bullet"/>
      <w:lvlText w:val="•"/>
      <w:lvlJc w:val="left"/>
      <w:rPr>
        <w:rFonts w:hint="default"/>
      </w:rPr>
    </w:lvl>
    <w:lvl w:ilvl="2" w:tplc="3B8E07F4">
      <w:start w:val="1"/>
      <w:numFmt w:val="bullet"/>
      <w:lvlText w:val="•"/>
      <w:lvlJc w:val="left"/>
      <w:rPr>
        <w:rFonts w:hint="default"/>
      </w:rPr>
    </w:lvl>
    <w:lvl w:ilvl="3" w:tplc="6C94027C">
      <w:start w:val="1"/>
      <w:numFmt w:val="bullet"/>
      <w:lvlText w:val="•"/>
      <w:lvlJc w:val="left"/>
      <w:rPr>
        <w:rFonts w:hint="default"/>
      </w:rPr>
    </w:lvl>
    <w:lvl w:ilvl="4" w:tplc="967201E4">
      <w:start w:val="1"/>
      <w:numFmt w:val="bullet"/>
      <w:lvlText w:val="•"/>
      <w:lvlJc w:val="left"/>
      <w:rPr>
        <w:rFonts w:hint="default"/>
      </w:rPr>
    </w:lvl>
    <w:lvl w:ilvl="5" w:tplc="DA00EDE2">
      <w:start w:val="1"/>
      <w:numFmt w:val="bullet"/>
      <w:lvlText w:val="•"/>
      <w:lvlJc w:val="left"/>
      <w:rPr>
        <w:rFonts w:hint="default"/>
      </w:rPr>
    </w:lvl>
    <w:lvl w:ilvl="6" w:tplc="81C0471A">
      <w:start w:val="1"/>
      <w:numFmt w:val="bullet"/>
      <w:lvlText w:val="•"/>
      <w:lvlJc w:val="left"/>
      <w:rPr>
        <w:rFonts w:hint="default"/>
      </w:rPr>
    </w:lvl>
    <w:lvl w:ilvl="7" w:tplc="2C7C0408">
      <w:start w:val="1"/>
      <w:numFmt w:val="bullet"/>
      <w:lvlText w:val="•"/>
      <w:lvlJc w:val="left"/>
      <w:rPr>
        <w:rFonts w:hint="default"/>
      </w:rPr>
    </w:lvl>
    <w:lvl w:ilvl="8" w:tplc="172C45B2">
      <w:start w:val="1"/>
      <w:numFmt w:val="bullet"/>
      <w:lvlText w:val="•"/>
      <w:lvlJc w:val="left"/>
      <w:rPr>
        <w:rFonts w:hint="default"/>
      </w:rPr>
    </w:lvl>
  </w:abstractNum>
  <w:abstractNum w:abstractNumId="80">
    <w:nsid w:val="40CA484E"/>
    <w:multiLevelType w:val="hybridMultilevel"/>
    <w:tmpl w:val="30C415BC"/>
    <w:lvl w:ilvl="0" w:tplc="2732F576">
      <w:start w:val="1"/>
      <w:numFmt w:val="upperRoman"/>
      <w:lvlText w:val="%1"/>
      <w:lvlJc w:val="left"/>
      <w:pPr>
        <w:ind w:hanging="106"/>
        <w:jc w:val="left"/>
      </w:pPr>
      <w:rPr>
        <w:rFonts w:ascii="Calibri" w:eastAsia="Calibri" w:hAnsi="Calibri" w:hint="default"/>
        <w:w w:val="99"/>
        <w:sz w:val="24"/>
        <w:szCs w:val="24"/>
      </w:rPr>
    </w:lvl>
    <w:lvl w:ilvl="1" w:tplc="575A74E2">
      <w:start w:val="1"/>
      <w:numFmt w:val="bullet"/>
      <w:lvlText w:val="•"/>
      <w:lvlJc w:val="left"/>
      <w:rPr>
        <w:rFonts w:hint="default"/>
      </w:rPr>
    </w:lvl>
    <w:lvl w:ilvl="2" w:tplc="8414895E">
      <w:start w:val="1"/>
      <w:numFmt w:val="bullet"/>
      <w:lvlText w:val="•"/>
      <w:lvlJc w:val="left"/>
      <w:rPr>
        <w:rFonts w:hint="default"/>
      </w:rPr>
    </w:lvl>
    <w:lvl w:ilvl="3" w:tplc="47DADAA2">
      <w:start w:val="1"/>
      <w:numFmt w:val="bullet"/>
      <w:lvlText w:val="•"/>
      <w:lvlJc w:val="left"/>
      <w:rPr>
        <w:rFonts w:hint="default"/>
      </w:rPr>
    </w:lvl>
    <w:lvl w:ilvl="4" w:tplc="1F485332">
      <w:start w:val="1"/>
      <w:numFmt w:val="bullet"/>
      <w:lvlText w:val="•"/>
      <w:lvlJc w:val="left"/>
      <w:rPr>
        <w:rFonts w:hint="default"/>
      </w:rPr>
    </w:lvl>
    <w:lvl w:ilvl="5" w:tplc="031A40D6">
      <w:start w:val="1"/>
      <w:numFmt w:val="bullet"/>
      <w:lvlText w:val="•"/>
      <w:lvlJc w:val="left"/>
      <w:rPr>
        <w:rFonts w:hint="default"/>
      </w:rPr>
    </w:lvl>
    <w:lvl w:ilvl="6" w:tplc="B348570E">
      <w:start w:val="1"/>
      <w:numFmt w:val="bullet"/>
      <w:lvlText w:val="•"/>
      <w:lvlJc w:val="left"/>
      <w:rPr>
        <w:rFonts w:hint="default"/>
      </w:rPr>
    </w:lvl>
    <w:lvl w:ilvl="7" w:tplc="46882E52">
      <w:start w:val="1"/>
      <w:numFmt w:val="bullet"/>
      <w:lvlText w:val="•"/>
      <w:lvlJc w:val="left"/>
      <w:rPr>
        <w:rFonts w:hint="default"/>
      </w:rPr>
    </w:lvl>
    <w:lvl w:ilvl="8" w:tplc="607875D8">
      <w:start w:val="1"/>
      <w:numFmt w:val="bullet"/>
      <w:lvlText w:val="•"/>
      <w:lvlJc w:val="left"/>
      <w:rPr>
        <w:rFonts w:hint="default"/>
      </w:rPr>
    </w:lvl>
  </w:abstractNum>
  <w:abstractNum w:abstractNumId="81">
    <w:nsid w:val="41564D19"/>
    <w:multiLevelType w:val="hybridMultilevel"/>
    <w:tmpl w:val="01CE7AA2"/>
    <w:lvl w:ilvl="0" w:tplc="F98875C6">
      <w:start w:val="1"/>
      <w:numFmt w:val="upperRoman"/>
      <w:lvlText w:val="%1"/>
      <w:lvlJc w:val="left"/>
      <w:pPr>
        <w:ind w:hanging="236"/>
        <w:jc w:val="left"/>
      </w:pPr>
      <w:rPr>
        <w:rFonts w:ascii="Calibri" w:eastAsia="Calibri" w:hAnsi="Calibri" w:hint="default"/>
        <w:w w:val="99"/>
        <w:sz w:val="24"/>
        <w:szCs w:val="24"/>
      </w:rPr>
    </w:lvl>
    <w:lvl w:ilvl="1" w:tplc="AEFC8D1C">
      <w:start w:val="1"/>
      <w:numFmt w:val="bullet"/>
      <w:lvlText w:val="•"/>
      <w:lvlJc w:val="left"/>
      <w:rPr>
        <w:rFonts w:hint="default"/>
      </w:rPr>
    </w:lvl>
    <w:lvl w:ilvl="2" w:tplc="E514BD18">
      <w:start w:val="1"/>
      <w:numFmt w:val="bullet"/>
      <w:lvlText w:val="•"/>
      <w:lvlJc w:val="left"/>
      <w:rPr>
        <w:rFonts w:hint="default"/>
      </w:rPr>
    </w:lvl>
    <w:lvl w:ilvl="3" w:tplc="C46ABEF8">
      <w:start w:val="1"/>
      <w:numFmt w:val="bullet"/>
      <w:lvlText w:val="•"/>
      <w:lvlJc w:val="left"/>
      <w:rPr>
        <w:rFonts w:hint="default"/>
      </w:rPr>
    </w:lvl>
    <w:lvl w:ilvl="4" w:tplc="D038AF6A">
      <w:start w:val="1"/>
      <w:numFmt w:val="bullet"/>
      <w:lvlText w:val="•"/>
      <w:lvlJc w:val="left"/>
      <w:rPr>
        <w:rFonts w:hint="default"/>
      </w:rPr>
    </w:lvl>
    <w:lvl w:ilvl="5" w:tplc="EFD2CF1A">
      <w:start w:val="1"/>
      <w:numFmt w:val="bullet"/>
      <w:lvlText w:val="•"/>
      <w:lvlJc w:val="left"/>
      <w:rPr>
        <w:rFonts w:hint="default"/>
      </w:rPr>
    </w:lvl>
    <w:lvl w:ilvl="6" w:tplc="D0EC89E0">
      <w:start w:val="1"/>
      <w:numFmt w:val="bullet"/>
      <w:lvlText w:val="•"/>
      <w:lvlJc w:val="left"/>
      <w:rPr>
        <w:rFonts w:hint="default"/>
      </w:rPr>
    </w:lvl>
    <w:lvl w:ilvl="7" w:tplc="D21887D0">
      <w:start w:val="1"/>
      <w:numFmt w:val="bullet"/>
      <w:lvlText w:val="•"/>
      <w:lvlJc w:val="left"/>
      <w:rPr>
        <w:rFonts w:hint="default"/>
      </w:rPr>
    </w:lvl>
    <w:lvl w:ilvl="8" w:tplc="E1669418">
      <w:start w:val="1"/>
      <w:numFmt w:val="bullet"/>
      <w:lvlText w:val="•"/>
      <w:lvlJc w:val="left"/>
      <w:rPr>
        <w:rFonts w:hint="default"/>
      </w:rPr>
    </w:lvl>
  </w:abstractNum>
  <w:abstractNum w:abstractNumId="82">
    <w:nsid w:val="41BA43B0"/>
    <w:multiLevelType w:val="hybridMultilevel"/>
    <w:tmpl w:val="DD4E7BC4"/>
    <w:lvl w:ilvl="0" w:tplc="A76E992E">
      <w:start w:val="4"/>
      <w:numFmt w:val="upperRoman"/>
      <w:lvlText w:val="%1"/>
      <w:lvlJc w:val="left"/>
      <w:pPr>
        <w:ind w:hanging="252"/>
        <w:jc w:val="left"/>
      </w:pPr>
      <w:rPr>
        <w:rFonts w:ascii="Calibri" w:eastAsia="Calibri" w:hAnsi="Calibri" w:hint="default"/>
        <w:sz w:val="24"/>
        <w:szCs w:val="24"/>
      </w:rPr>
    </w:lvl>
    <w:lvl w:ilvl="1" w:tplc="15FCE01A">
      <w:start w:val="1"/>
      <w:numFmt w:val="bullet"/>
      <w:lvlText w:val="•"/>
      <w:lvlJc w:val="left"/>
      <w:rPr>
        <w:rFonts w:hint="default"/>
      </w:rPr>
    </w:lvl>
    <w:lvl w:ilvl="2" w:tplc="008C4F76">
      <w:start w:val="1"/>
      <w:numFmt w:val="bullet"/>
      <w:lvlText w:val="•"/>
      <w:lvlJc w:val="left"/>
      <w:rPr>
        <w:rFonts w:hint="default"/>
      </w:rPr>
    </w:lvl>
    <w:lvl w:ilvl="3" w:tplc="C4AC6F9A">
      <w:start w:val="1"/>
      <w:numFmt w:val="bullet"/>
      <w:lvlText w:val="•"/>
      <w:lvlJc w:val="left"/>
      <w:rPr>
        <w:rFonts w:hint="default"/>
      </w:rPr>
    </w:lvl>
    <w:lvl w:ilvl="4" w:tplc="FB7ED58E">
      <w:start w:val="1"/>
      <w:numFmt w:val="bullet"/>
      <w:lvlText w:val="•"/>
      <w:lvlJc w:val="left"/>
      <w:rPr>
        <w:rFonts w:hint="default"/>
      </w:rPr>
    </w:lvl>
    <w:lvl w:ilvl="5" w:tplc="62B2B972">
      <w:start w:val="1"/>
      <w:numFmt w:val="bullet"/>
      <w:lvlText w:val="•"/>
      <w:lvlJc w:val="left"/>
      <w:rPr>
        <w:rFonts w:hint="default"/>
      </w:rPr>
    </w:lvl>
    <w:lvl w:ilvl="6" w:tplc="FBA8E1B0">
      <w:start w:val="1"/>
      <w:numFmt w:val="bullet"/>
      <w:lvlText w:val="•"/>
      <w:lvlJc w:val="left"/>
      <w:rPr>
        <w:rFonts w:hint="default"/>
      </w:rPr>
    </w:lvl>
    <w:lvl w:ilvl="7" w:tplc="B78875A2">
      <w:start w:val="1"/>
      <w:numFmt w:val="bullet"/>
      <w:lvlText w:val="•"/>
      <w:lvlJc w:val="left"/>
      <w:rPr>
        <w:rFonts w:hint="default"/>
      </w:rPr>
    </w:lvl>
    <w:lvl w:ilvl="8" w:tplc="56988372">
      <w:start w:val="1"/>
      <w:numFmt w:val="bullet"/>
      <w:lvlText w:val="•"/>
      <w:lvlJc w:val="left"/>
      <w:rPr>
        <w:rFonts w:hint="default"/>
      </w:rPr>
    </w:lvl>
  </w:abstractNum>
  <w:abstractNum w:abstractNumId="83">
    <w:nsid w:val="422A0F16"/>
    <w:multiLevelType w:val="hybridMultilevel"/>
    <w:tmpl w:val="FB62AB72"/>
    <w:lvl w:ilvl="0" w:tplc="C3C607B6">
      <w:start w:val="3"/>
      <w:numFmt w:val="upperRoman"/>
      <w:lvlText w:val="%1"/>
      <w:lvlJc w:val="left"/>
      <w:pPr>
        <w:ind w:hanging="312"/>
        <w:jc w:val="left"/>
      </w:pPr>
      <w:rPr>
        <w:rFonts w:ascii="Calibri" w:eastAsia="Calibri" w:hAnsi="Calibri" w:hint="default"/>
        <w:spacing w:val="-1"/>
        <w:w w:val="99"/>
        <w:sz w:val="24"/>
        <w:szCs w:val="24"/>
      </w:rPr>
    </w:lvl>
    <w:lvl w:ilvl="1" w:tplc="21CCD008">
      <w:start w:val="1"/>
      <w:numFmt w:val="bullet"/>
      <w:lvlText w:val="•"/>
      <w:lvlJc w:val="left"/>
      <w:rPr>
        <w:rFonts w:hint="default"/>
      </w:rPr>
    </w:lvl>
    <w:lvl w:ilvl="2" w:tplc="5B7408A6">
      <w:start w:val="1"/>
      <w:numFmt w:val="bullet"/>
      <w:lvlText w:val="•"/>
      <w:lvlJc w:val="left"/>
      <w:rPr>
        <w:rFonts w:hint="default"/>
      </w:rPr>
    </w:lvl>
    <w:lvl w:ilvl="3" w:tplc="30A0E526">
      <w:start w:val="1"/>
      <w:numFmt w:val="bullet"/>
      <w:lvlText w:val="•"/>
      <w:lvlJc w:val="left"/>
      <w:rPr>
        <w:rFonts w:hint="default"/>
      </w:rPr>
    </w:lvl>
    <w:lvl w:ilvl="4" w:tplc="94C25712">
      <w:start w:val="1"/>
      <w:numFmt w:val="bullet"/>
      <w:lvlText w:val="•"/>
      <w:lvlJc w:val="left"/>
      <w:rPr>
        <w:rFonts w:hint="default"/>
      </w:rPr>
    </w:lvl>
    <w:lvl w:ilvl="5" w:tplc="BBEAA7C4">
      <w:start w:val="1"/>
      <w:numFmt w:val="bullet"/>
      <w:lvlText w:val="•"/>
      <w:lvlJc w:val="left"/>
      <w:rPr>
        <w:rFonts w:hint="default"/>
      </w:rPr>
    </w:lvl>
    <w:lvl w:ilvl="6" w:tplc="8080159C">
      <w:start w:val="1"/>
      <w:numFmt w:val="bullet"/>
      <w:lvlText w:val="•"/>
      <w:lvlJc w:val="left"/>
      <w:rPr>
        <w:rFonts w:hint="default"/>
      </w:rPr>
    </w:lvl>
    <w:lvl w:ilvl="7" w:tplc="7B6C5B18">
      <w:start w:val="1"/>
      <w:numFmt w:val="bullet"/>
      <w:lvlText w:val="•"/>
      <w:lvlJc w:val="left"/>
      <w:rPr>
        <w:rFonts w:hint="default"/>
      </w:rPr>
    </w:lvl>
    <w:lvl w:ilvl="8" w:tplc="3DEAB234">
      <w:start w:val="1"/>
      <w:numFmt w:val="bullet"/>
      <w:lvlText w:val="•"/>
      <w:lvlJc w:val="left"/>
      <w:rPr>
        <w:rFonts w:hint="default"/>
      </w:rPr>
    </w:lvl>
  </w:abstractNum>
  <w:abstractNum w:abstractNumId="84">
    <w:nsid w:val="437E7C6C"/>
    <w:multiLevelType w:val="hybridMultilevel"/>
    <w:tmpl w:val="2D2EBCB8"/>
    <w:lvl w:ilvl="0" w:tplc="4F82C89A">
      <w:start w:val="2"/>
      <w:numFmt w:val="upperRoman"/>
      <w:lvlText w:val="%1"/>
      <w:lvlJc w:val="left"/>
      <w:pPr>
        <w:ind w:hanging="176"/>
        <w:jc w:val="left"/>
      </w:pPr>
      <w:rPr>
        <w:rFonts w:ascii="Calibri" w:eastAsia="Calibri" w:hAnsi="Calibri" w:hint="default"/>
        <w:spacing w:val="-1"/>
        <w:w w:val="99"/>
        <w:sz w:val="24"/>
        <w:szCs w:val="24"/>
      </w:rPr>
    </w:lvl>
    <w:lvl w:ilvl="1" w:tplc="38B850C0">
      <w:start w:val="1"/>
      <w:numFmt w:val="bullet"/>
      <w:lvlText w:val="•"/>
      <w:lvlJc w:val="left"/>
      <w:rPr>
        <w:rFonts w:hint="default"/>
      </w:rPr>
    </w:lvl>
    <w:lvl w:ilvl="2" w:tplc="36B8A306">
      <w:start w:val="1"/>
      <w:numFmt w:val="bullet"/>
      <w:lvlText w:val="•"/>
      <w:lvlJc w:val="left"/>
      <w:rPr>
        <w:rFonts w:hint="default"/>
      </w:rPr>
    </w:lvl>
    <w:lvl w:ilvl="3" w:tplc="947C019C">
      <w:start w:val="1"/>
      <w:numFmt w:val="bullet"/>
      <w:lvlText w:val="•"/>
      <w:lvlJc w:val="left"/>
      <w:rPr>
        <w:rFonts w:hint="default"/>
      </w:rPr>
    </w:lvl>
    <w:lvl w:ilvl="4" w:tplc="2DC6749E">
      <w:start w:val="1"/>
      <w:numFmt w:val="bullet"/>
      <w:lvlText w:val="•"/>
      <w:lvlJc w:val="left"/>
      <w:rPr>
        <w:rFonts w:hint="default"/>
      </w:rPr>
    </w:lvl>
    <w:lvl w:ilvl="5" w:tplc="5FF6EB56">
      <w:start w:val="1"/>
      <w:numFmt w:val="bullet"/>
      <w:lvlText w:val="•"/>
      <w:lvlJc w:val="left"/>
      <w:rPr>
        <w:rFonts w:hint="default"/>
      </w:rPr>
    </w:lvl>
    <w:lvl w:ilvl="6" w:tplc="C0EA833E">
      <w:start w:val="1"/>
      <w:numFmt w:val="bullet"/>
      <w:lvlText w:val="•"/>
      <w:lvlJc w:val="left"/>
      <w:rPr>
        <w:rFonts w:hint="default"/>
      </w:rPr>
    </w:lvl>
    <w:lvl w:ilvl="7" w:tplc="7B5E370C">
      <w:start w:val="1"/>
      <w:numFmt w:val="bullet"/>
      <w:lvlText w:val="•"/>
      <w:lvlJc w:val="left"/>
      <w:rPr>
        <w:rFonts w:hint="default"/>
      </w:rPr>
    </w:lvl>
    <w:lvl w:ilvl="8" w:tplc="3F7856A6">
      <w:start w:val="1"/>
      <w:numFmt w:val="bullet"/>
      <w:lvlText w:val="•"/>
      <w:lvlJc w:val="left"/>
      <w:rPr>
        <w:rFonts w:hint="default"/>
      </w:rPr>
    </w:lvl>
  </w:abstractNum>
  <w:abstractNum w:abstractNumId="85">
    <w:nsid w:val="45DC4652"/>
    <w:multiLevelType w:val="hybridMultilevel"/>
    <w:tmpl w:val="F2600636"/>
    <w:lvl w:ilvl="0" w:tplc="B09E3F30">
      <w:start w:val="1"/>
      <w:numFmt w:val="upperRoman"/>
      <w:lvlText w:val="%1"/>
      <w:lvlJc w:val="left"/>
      <w:pPr>
        <w:ind w:hanging="159"/>
        <w:jc w:val="left"/>
      </w:pPr>
      <w:rPr>
        <w:rFonts w:ascii="Calibri" w:eastAsia="Calibri" w:hAnsi="Calibri" w:hint="default"/>
        <w:w w:val="99"/>
        <w:sz w:val="24"/>
        <w:szCs w:val="24"/>
      </w:rPr>
    </w:lvl>
    <w:lvl w:ilvl="1" w:tplc="A89845F2">
      <w:start w:val="1"/>
      <w:numFmt w:val="bullet"/>
      <w:lvlText w:val="•"/>
      <w:lvlJc w:val="left"/>
      <w:rPr>
        <w:rFonts w:hint="default"/>
      </w:rPr>
    </w:lvl>
    <w:lvl w:ilvl="2" w:tplc="D9C05012">
      <w:start w:val="1"/>
      <w:numFmt w:val="bullet"/>
      <w:lvlText w:val="•"/>
      <w:lvlJc w:val="left"/>
      <w:rPr>
        <w:rFonts w:hint="default"/>
      </w:rPr>
    </w:lvl>
    <w:lvl w:ilvl="3" w:tplc="48D20C38">
      <w:start w:val="1"/>
      <w:numFmt w:val="bullet"/>
      <w:lvlText w:val="•"/>
      <w:lvlJc w:val="left"/>
      <w:rPr>
        <w:rFonts w:hint="default"/>
      </w:rPr>
    </w:lvl>
    <w:lvl w:ilvl="4" w:tplc="44142D28">
      <w:start w:val="1"/>
      <w:numFmt w:val="bullet"/>
      <w:lvlText w:val="•"/>
      <w:lvlJc w:val="left"/>
      <w:rPr>
        <w:rFonts w:hint="default"/>
      </w:rPr>
    </w:lvl>
    <w:lvl w:ilvl="5" w:tplc="E3BC2CFC">
      <w:start w:val="1"/>
      <w:numFmt w:val="bullet"/>
      <w:lvlText w:val="•"/>
      <w:lvlJc w:val="left"/>
      <w:rPr>
        <w:rFonts w:hint="default"/>
      </w:rPr>
    </w:lvl>
    <w:lvl w:ilvl="6" w:tplc="1EEE0A86">
      <w:start w:val="1"/>
      <w:numFmt w:val="bullet"/>
      <w:lvlText w:val="•"/>
      <w:lvlJc w:val="left"/>
      <w:rPr>
        <w:rFonts w:hint="default"/>
      </w:rPr>
    </w:lvl>
    <w:lvl w:ilvl="7" w:tplc="0D5E3118">
      <w:start w:val="1"/>
      <w:numFmt w:val="bullet"/>
      <w:lvlText w:val="•"/>
      <w:lvlJc w:val="left"/>
      <w:rPr>
        <w:rFonts w:hint="default"/>
      </w:rPr>
    </w:lvl>
    <w:lvl w:ilvl="8" w:tplc="D55CA628">
      <w:start w:val="1"/>
      <w:numFmt w:val="bullet"/>
      <w:lvlText w:val="•"/>
      <w:lvlJc w:val="left"/>
      <w:rPr>
        <w:rFonts w:hint="default"/>
      </w:rPr>
    </w:lvl>
  </w:abstractNum>
  <w:abstractNum w:abstractNumId="86">
    <w:nsid w:val="45FF1140"/>
    <w:multiLevelType w:val="hybridMultilevel"/>
    <w:tmpl w:val="EA987CAC"/>
    <w:lvl w:ilvl="0" w:tplc="3F5035CE">
      <w:start w:val="1"/>
      <w:numFmt w:val="upperRoman"/>
      <w:lvlText w:val="%1"/>
      <w:lvlJc w:val="left"/>
      <w:pPr>
        <w:ind w:hanging="147"/>
        <w:jc w:val="left"/>
      </w:pPr>
      <w:rPr>
        <w:rFonts w:ascii="Calibri" w:eastAsia="Calibri" w:hAnsi="Calibri" w:hint="default"/>
        <w:w w:val="99"/>
        <w:sz w:val="24"/>
        <w:szCs w:val="24"/>
      </w:rPr>
    </w:lvl>
    <w:lvl w:ilvl="1" w:tplc="939A031A">
      <w:start w:val="1"/>
      <w:numFmt w:val="bullet"/>
      <w:lvlText w:val="•"/>
      <w:lvlJc w:val="left"/>
      <w:rPr>
        <w:rFonts w:hint="default"/>
      </w:rPr>
    </w:lvl>
    <w:lvl w:ilvl="2" w:tplc="6B0068A6">
      <w:start w:val="1"/>
      <w:numFmt w:val="bullet"/>
      <w:lvlText w:val="•"/>
      <w:lvlJc w:val="left"/>
      <w:rPr>
        <w:rFonts w:hint="default"/>
      </w:rPr>
    </w:lvl>
    <w:lvl w:ilvl="3" w:tplc="1370FC78">
      <w:start w:val="1"/>
      <w:numFmt w:val="bullet"/>
      <w:lvlText w:val="•"/>
      <w:lvlJc w:val="left"/>
      <w:rPr>
        <w:rFonts w:hint="default"/>
      </w:rPr>
    </w:lvl>
    <w:lvl w:ilvl="4" w:tplc="3DEAB63A">
      <w:start w:val="1"/>
      <w:numFmt w:val="bullet"/>
      <w:lvlText w:val="•"/>
      <w:lvlJc w:val="left"/>
      <w:rPr>
        <w:rFonts w:hint="default"/>
      </w:rPr>
    </w:lvl>
    <w:lvl w:ilvl="5" w:tplc="6EAE86C4">
      <w:start w:val="1"/>
      <w:numFmt w:val="bullet"/>
      <w:lvlText w:val="•"/>
      <w:lvlJc w:val="left"/>
      <w:rPr>
        <w:rFonts w:hint="default"/>
      </w:rPr>
    </w:lvl>
    <w:lvl w:ilvl="6" w:tplc="6E8C6ED6">
      <w:start w:val="1"/>
      <w:numFmt w:val="bullet"/>
      <w:lvlText w:val="•"/>
      <w:lvlJc w:val="left"/>
      <w:rPr>
        <w:rFonts w:hint="default"/>
      </w:rPr>
    </w:lvl>
    <w:lvl w:ilvl="7" w:tplc="6332DA7E">
      <w:start w:val="1"/>
      <w:numFmt w:val="bullet"/>
      <w:lvlText w:val="•"/>
      <w:lvlJc w:val="left"/>
      <w:rPr>
        <w:rFonts w:hint="default"/>
      </w:rPr>
    </w:lvl>
    <w:lvl w:ilvl="8" w:tplc="A54E0A68">
      <w:start w:val="1"/>
      <w:numFmt w:val="bullet"/>
      <w:lvlText w:val="•"/>
      <w:lvlJc w:val="left"/>
      <w:rPr>
        <w:rFonts w:hint="default"/>
      </w:rPr>
    </w:lvl>
  </w:abstractNum>
  <w:abstractNum w:abstractNumId="87">
    <w:nsid w:val="46A20819"/>
    <w:multiLevelType w:val="hybridMultilevel"/>
    <w:tmpl w:val="CAA84A4A"/>
    <w:lvl w:ilvl="0" w:tplc="4DA4F726">
      <w:start w:val="1"/>
      <w:numFmt w:val="upperRoman"/>
      <w:lvlText w:val="%1"/>
      <w:lvlJc w:val="left"/>
      <w:pPr>
        <w:ind w:hanging="120"/>
        <w:jc w:val="left"/>
      </w:pPr>
      <w:rPr>
        <w:rFonts w:ascii="Calibri" w:eastAsia="Calibri" w:hAnsi="Calibri" w:hint="default"/>
        <w:w w:val="99"/>
        <w:sz w:val="24"/>
        <w:szCs w:val="24"/>
      </w:rPr>
    </w:lvl>
    <w:lvl w:ilvl="1" w:tplc="0C8832F8">
      <w:start w:val="1"/>
      <w:numFmt w:val="bullet"/>
      <w:lvlText w:val="•"/>
      <w:lvlJc w:val="left"/>
      <w:rPr>
        <w:rFonts w:hint="default"/>
      </w:rPr>
    </w:lvl>
    <w:lvl w:ilvl="2" w:tplc="9BC09456">
      <w:start w:val="1"/>
      <w:numFmt w:val="bullet"/>
      <w:lvlText w:val="•"/>
      <w:lvlJc w:val="left"/>
      <w:rPr>
        <w:rFonts w:hint="default"/>
      </w:rPr>
    </w:lvl>
    <w:lvl w:ilvl="3" w:tplc="3F062212">
      <w:start w:val="1"/>
      <w:numFmt w:val="bullet"/>
      <w:lvlText w:val="•"/>
      <w:lvlJc w:val="left"/>
      <w:rPr>
        <w:rFonts w:hint="default"/>
      </w:rPr>
    </w:lvl>
    <w:lvl w:ilvl="4" w:tplc="95EE6B96">
      <w:start w:val="1"/>
      <w:numFmt w:val="bullet"/>
      <w:lvlText w:val="•"/>
      <w:lvlJc w:val="left"/>
      <w:rPr>
        <w:rFonts w:hint="default"/>
      </w:rPr>
    </w:lvl>
    <w:lvl w:ilvl="5" w:tplc="B73AD462">
      <w:start w:val="1"/>
      <w:numFmt w:val="bullet"/>
      <w:lvlText w:val="•"/>
      <w:lvlJc w:val="left"/>
      <w:rPr>
        <w:rFonts w:hint="default"/>
      </w:rPr>
    </w:lvl>
    <w:lvl w:ilvl="6" w:tplc="3226445A">
      <w:start w:val="1"/>
      <w:numFmt w:val="bullet"/>
      <w:lvlText w:val="•"/>
      <w:lvlJc w:val="left"/>
      <w:rPr>
        <w:rFonts w:hint="default"/>
      </w:rPr>
    </w:lvl>
    <w:lvl w:ilvl="7" w:tplc="AF8E5B6E">
      <w:start w:val="1"/>
      <w:numFmt w:val="bullet"/>
      <w:lvlText w:val="•"/>
      <w:lvlJc w:val="left"/>
      <w:rPr>
        <w:rFonts w:hint="default"/>
      </w:rPr>
    </w:lvl>
    <w:lvl w:ilvl="8" w:tplc="1660C4BC">
      <w:start w:val="1"/>
      <w:numFmt w:val="bullet"/>
      <w:lvlText w:val="•"/>
      <w:lvlJc w:val="left"/>
      <w:rPr>
        <w:rFonts w:hint="default"/>
      </w:rPr>
    </w:lvl>
  </w:abstractNum>
  <w:abstractNum w:abstractNumId="88">
    <w:nsid w:val="47EE4025"/>
    <w:multiLevelType w:val="hybridMultilevel"/>
    <w:tmpl w:val="08949774"/>
    <w:lvl w:ilvl="0" w:tplc="CB18D178">
      <w:start w:val="1"/>
      <w:numFmt w:val="upperRoman"/>
      <w:lvlText w:val="%1"/>
      <w:lvlJc w:val="left"/>
      <w:pPr>
        <w:ind w:hanging="116"/>
        <w:jc w:val="left"/>
      </w:pPr>
      <w:rPr>
        <w:rFonts w:ascii="Calibri" w:eastAsia="Calibri" w:hAnsi="Calibri" w:hint="default"/>
        <w:w w:val="99"/>
        <w:sz w:val="24"/>
        <w:szCs w:val="24"/>
      </w:rPr>
    </w:lvl>
    <w:lvl w:ilvl="1" w:tplc="76D09E90">
      <w:start w:val="1"/>
      <w:numFmt w:val="bullet"/>
      <w:lvlText w:val="•"/>
      <w:lvlJc w:val="left"/>
      <w:rPr>
        <w:rFonts w:hint="default"/>
      </w:rPr>
    </w:lvl>
    <w:lvl w:ilvl="2" w:tplc="AB4C0052">
      <w:start w:val="1"/>
      <w:numFmt w:val="bullet"/>
      <w:lvlText w:val="•"/>
      <w:lvlJc w:val="left"/>
      <w:rPr>
        <w:rFonts w:hint="default"/>
      </w:rPr>
    </w:lvl>
    <w:lvl w:ilvl="3" w:tplc="8EF859F6">
      <w:start w:val="1"/>
      <w:numFmt w:val="bullet"/>
      <w:lvlText w:val="•"/>
      <w:lvlJc w:val="left"/>
      <w:rPr>
        <w:rFonts w:hint="default"/>
      </w:rPr>
    </w:lvl>
    <w:lvl w:ilvl="4" w:tplc="CDEC8D74">
      <w:start w:val="1"/>
      <w:numFmt w:val="bullet"/>
      <w:lvlText w:val="•"/>
      <w:lvlJc w:val="left"/>
      <w:rPr>
        <w:rFonts w:hint="default"/>
      </w:rPr>
    </w:lvl>
    <w:lvl w:ilvl="5" w:tplc="101AF61E">
      <w:start w:val="1"/>
      <w:numFmt w:val="bullet"/>
      <w:lvlText w:val="•"/>
      <w:lvlJc w:val="left"/>
      <w:rPr>
        <w:rFonts w:hint="default"/>
      </w:rPr>
    </w:lvl>
    <w:lvl w:ilvl="6" w:tplc="90F0DDCC">
      <w:start w:val="1"/>
      <w:numFmt w:val="bullet"/>
      <w:lvlText w:val="•"/>
      <w:lvlJc w:val="left"/>
      <w:rPr>
        <w:rFonts w:hint="default"/>
      </w:rPr>
    </w:lvl>
    <w:lvl w:ilvl="7" w:tplc="992CA314">
      <w:start w:val="1"/>
      <w:numFmt w:val="bullet"/>
      <w:lvlText w:val="•"/>
      <w:lvlJc w:val="left"/>
      <w:rPr>
        <w:rFonts w:hint="default"/>
      </w:rPr>
    </w:lvl>
    <w:lvl w:ilvl="8" w:tplc="A9EA26E6">
      <w:start w:val="1"/>
      <w:numFmt w:val="bullet"/>
      <w:lvlText w:val="•"/>
      <w:lvlJc w:val="left"/>
      <w:rPr>
        <w:rFonts w:hint="default"/>
      </w:rPr>
    </w:lvl>
  </w:abstractNum>
  <w:abstractNum w:abstractNumId="89">
    <w:nsid w:val="492718D3"/>
    <w:multiLevelType w:val="hybridMultilevel"/>
    <w:tmpl w:val="398AAFA8"/>
    <w:lvl w:ilvl="0" w:tplc="4D345D88">
      <w:start w:val="1"/>
      <w:numFmt w:val="upperRoman"/>
      <w:lvlText w:val="%1"/>
      <w:lvlJc w:val="left"/>
      <w:pPr>
        <w:ind w:hanging="108"/>
        <w:jc w:val="left"/>
      </w:pPr>
      <w:rPr>
        <w:rFonts w:ascii="Calibri" w:eastAsia="Calibri" w:hAnsi="Calibri" w:hint="default"/>
        <w:w w:val="99"/>
        <w:sz w:val="24"/>
        <w:szCs w:val="24"/>
      </w:rPr>
    </w:lvl>
    <w:lvl w:ilvl="1" w:tplc="AF968AC0">
      <w:start w:val="1"/>
      <w:numFmt w:val="bullet"/>
      <w:lvlText w:val="•"/>
      <w:lvlJc w:val="left"/>
      <w:rPr>
        <w:rFonts w:hint="default"/>
      </w:rPr>
    </w:lvl>
    <w:lvl w:ilvl="2" w:tplc="7332CDEE">
      <w:start w:val="1"/>
      <w:numFmt w:val="bullet"/>
      <w:lvlText w:val="•"/>
      <w:lvlJc w:val="left"/>
      <w:rPr>
        <w:rFonts w:hint="default"/>
      </w:rPr>
    </w:lvl>
    <w:lvl w:ilvl="3" w:tplc="C18A4F48">
      <w:start w:val="1"/>
      <w:numFmt w:val="bullet"/>
      <w:lvlText w:val="•"/>
      <w:lvlJc w:val="left"/>
      <w:rPr>
        <w:rFonts w:hint="default"/>
      </w:rPr>
    </w:lvl>
    <w:lvl w:ilvl="4" w:tplc="E9C235F8">
      <w:start w:val="1"/>
      <w:numFmt w:val="bullet"/>
      <w:lvlText w:val="•"/>
      <w:lvlJc w:val="left"/>
      <w:rPr>
        <w:rFonts w:hint="default"/>
      </w:rPr>
    </w:lvl>
    <w:lvl w:ilvl="5" w:tplc="B9708022">
      <w:start w:val="1"/>
      <w:numFmt w:val="bullet"/>
      <w:lvlText w:val="•"/>
      <w:lvlJc w:val="left"/>
      <w:rPr>
        <w:rFonts w:hint="default"/>
      </w:rPr>
    </w:lvl>
    <w:lvl w:ilvl="6" w:tplc="FEEE843C">
      <w:start w:val="1"/>
      <w:numFmt w:val="bullet"/>
      <w:lvlText w:val="•"/>
      <w:lvlJc w:val="left"/>
      <w:rPr>
        <w:rFonts w:hint="default"/>
      </w:rPr>
    </w:lvl>
    <w:lvl w:ilvl="7" w:tplc="7122B42C">
      <w:start w:val="1"/>
      <w:numFmt w:val="bullet"/>
      <w:lvlText w:val="•"/>
      <w:lvlJc w:val="left"/>
      <w:rPr>
        <w:rFonts w:hint="default"/>
      </w:rPr>
    </w:lvl>
    <w:lvl w:ilvl="8" w:tplc="894EEE66">
      <w:start w:val="1"/>
      <w:numFmt w:val="bullet"/>
      <w:lvlText w:val="•"/>
      <w:lvlJc w:val="left"/>
      <w:rPr>
        <w:rFonts w:hint="default"/>
      </w:rPr>
    </w:lvl>
  </w:abstractNum>
  <w:abstractNum w:abstractNumId="90">
    <w:nsid w:val="49E77231"/>
    <w:multiLevelType w:val="hybridMultilevel"/>
    <w:tmpl w:val="23EA129C"/>
    <w:lvl w:ilvl="0" w:tplc="339E9E72">
      <w:start w:val="1"/>
      <w:numFmt w:val="lowerLetter"/>
      <w:lvlText w:val="%1)"/>
      <w:lvlJc w:val="left"/>
      <w:pPr>
        <w:ind w:hanging="242"/>
        <w:jc w:val="left"/>
      </w:pPr>
      <w:rPr>
        <w:rFonts w:ascii="Calibri" w:eastAsia="Calibri" w:hAnsi="Calibri" w:hint="default"/>
        <w:sz w:val="24"/>
        <w:szCs w:val="24"/>
      </w:rPr>
    </w:lvl>
    <w:lvl w:ilvl="1" w:tplc="222E830C">
      <w:start w:val="1"/>
      <w:numFmt w:val="bullet"/>
      <w:lvlText w:val="•"/>
      <w:lvlJc w:val="left"/>
      <w:rPr>
        <w:rFonts w:hint="default"/>
      </w:rPr>
    </w:lvl>
    <w:lvl w:ilvl="2" w:tplc="C6A89102">
      <w:start w:val="1"/>
      <w:numFmt w:val="bullet"/>
      <w:lvlText w:val="•"/>
      <w:lvlJc w:val="left"/>
      <w:rPr>
        <w:rFonts w:hint="default"/>
      </w:rPr>
    </w:lvl>
    <w:lvl w:ilvl="3" w:tplc="7640FB34">
      <w:start w:val="1"/>
      <w:numFmt w:val="bullet"/>
      <w:lvlText w:val="•"/>
      <w:lvlJc w:val="left"/>
      <w:rPr>
        <w:rFonts w:hint="default"/>
      </w:rPr>
    </w:lvl>
    <w:lvl w:ilvl="4" w:tplc="820ECBD2">
      <w:start w:val="1"/>
      <w:numFmt w:val="bullet"/>
      <w:lvlText w:val="•"/>
      <w:lvlJc w:val="left"/>
      <w:rPr>
        <w:rFonts w:hint="default"/>
      </w:rPr>
    </w:lvl>
    <w:lvl w:ilvl="5" w:tplc="D79C0E8C">
      <w:start w:val="1"/>
      <w:numFmt w:val="bullet"/>
      <w:lvlText w:val="•"/>
      <w:lvlJc w:val="left"/>
      <w:rPr>
        <w:rFonts w:hint="default"/>
      </w:rPr>
    </w:lvl>
    <w:lvl w:ilvl="6" w:tplc="6EBCBA20">
      <w:start w:val="1"/>
      <w:numFmt w:val="bullet"/>
      <w:lvlText w:val="•"/>
      <w:lvlJc w:val="left"/>
      <w:rPr>
        <w:rFonts w:hint="default"/>
      </w:rPr>
    </w:lvl>
    <w:lvl w:ilvl="7" w:tplc="102EFB22">
      <w:start w:val="1"/>
      <w:numFmt w:val="bullet"/>
      <w:lvlText w:val="•"/>
      <w:lvlJc w:val="left"/>
      <w:rPr>
        <w:rFonts w:hint="default"/>
      </w:rPr>
    </w:lvl>
    <w:lvl w:ilvl="8" w:tplc="D4EC17A4">
      <w:start w:val="1"/>
      <w:numFmt w:val="bullet"/>
      <w:lvlText w:val="•"/>
      <w:lvlJc w:val="left"/>
      <w:rPr>
        <w:rFonts w:hint="default"/>
      </w:rPr>
    </w:lvl>
  </w:abstractNum>
  <w:abstractNum w:abstractNumId="91">
    <w:nsid w:val="4A0B3D79"/>
    <w:multiLevelType w:val="hybridMultilevel"/>
    <w:tmpl w:val="F830CD14"/>
    <w:lvl w:ilvl="0" w:tplc="1ED433F2">
      <w:start w:val="13"/>
      <w:numFmt w:val="upperRoman"/>
      <w:lvlText w:val="%1"/>
      <w:lvlJc w:val="left"/>
      <w:pPr>
        <w:ind w:hanging="360"/>
        <w:jc w:val="left"/>
      </w:pPr>
      <w:rPr>
        <w:rFonts w:ascii="Calibri" w:eastAsia="Calibri" w:hAnsi="Calibri" w:hint="default"/>
        <w:w w:val="99"/>
        <w:sz w:val="24"/>
        <w:szCs w:val="24"/>
      </w:rPr>
    </w:lvl>
    <w:lvl w:ilvl="1" w:tplc="5156A73A">
      <w:start w:val="1"/>
      <w:numFmt w:val="bullet"/>
      <w:lvlText w:val="•"/>
      <w:lvlJc w:val="left"/>
      <w:rPr>
        <w:rFonts w:hint="default"/>
      </w:rPr>
    </w:lvl>
    <w:lvl w:ilvl="2" w:tplc="C534E856">
      <w:start w:val="1"/>
      <w:numFmt w:val="bullet"/>
      <w:lvlText w:val="•"/>
      <w:lvlJc w:val="left"/>
      <w:rPr>
        <w:rFonts w:hint="default"/>
      </w:rPr>
    </w:lvl>
    <w:lvl w:ilvl="3" w:tplc="ABAED10C">
      <w:start w:val="1"/>
      <w:numFmt w:val="bullet"/>
      <w:lvlText w:val="•"/>
      <w:lvlJc w:val="left"/>
      <w:rPr>
        <w:rFonts w:hint="default"/>
      </w:rPr>
    </w:lvl>
    <w:lvl w:ilvl="4" w:tplc="6EEE141A">
      <w:start w:val="1"/>
      <w:numFmt w:val="bullet"/>
      <w:lvlText w:val="•"/>
      <w:lvlJc w:val="left"/>
      <w:rPr>
        <w:rFonts w:hint="default"/>
      </w:rPr>
    </w:lvl>
    <w:lvl w:ilvl="5" w:tplc="73CA8E9C">
      <w:start w:val="1"/>
      <w:numFmt w:val="bullet"/>
      <w:lvlText w:val="•"/>
      <w:lvlJc w:val="left"/>
      <w:rPr>
        <w:rFonts w:hint="default"/>
      </w:rPr>
    </w:lvl>
    <w:lvl w:ilvl="6" w:tplc="774C282E">
      <w:start w:val="1"/>
      <w:numFmt w:val="bullet"/>
      <w:lvlText w:val="•"/>
      <w:lvlJc w:val="left"/>
      <w:rPr>
        <w:rFonts w:hint="default"/>
      </w:rPr>
    </w:lvl>
    <w:lvl w:ilvl="7" w:tplc="BCF4851A">
      <w:start w:val="1"/>
      <w:numFmt w:val="bullet"/>
      <w:lvlText w:val="•"/>
      <w:lvlJc w:val="left"/>
      <w:rPr>
        <w:rFonts w:hint="default"/>
      </w:rPr>
    </w:lvl>
    <w:lvl w:ilvl="8" w:tplc="DE74BF32">
      <w:start w:val="1"/>
      <w:numFmt w:val="bullet"/>
      <w:lvlText w:val="•"/>
      <w:lvlJc w:val="left"/>
      <w:rPr>
        <w:rFonts w:hint="default"/>
      </w:rPr>
    </w:lvl>
  </w:abstractNum>
  <w:abstractNum w:abstractNumId="92">
    <w:nsid w:val="4AD04845"/>
    <w:multiLevelType w:val="hybridMultilevel"/>
    <w:tmpl w:val="8E667E22"/>
    <w:lvl w:ilvl="0" w:tplc="80F49162">
      <w:start w:val="1"/>
      <w:numFmt w:val="lowerLetter"/>
      <w:lvlText w:val="%1)"/>
      <w:lvlJc w:val="left"/>
      <w:pPr>
        <w:ind w:hanging="242"/>
        <w:jc w:val="left"/>
      </w:pPr>
      <w:rPr>
        <w:rFonts w:ascii="Calibri" w:eastAsia="Calibri" w:hAnsi="Calibri" w:hint="default"/>
        <w:sz w:val="24"/>
        <w:szCs w:val="24"/>
      </w:rPr>
    </w:lvl>
    <w:lvl w:ilvl="1" w:tplc="DA7C7708">
      <w:start w:val="1"/>
      <w:numFmt w:val="bullet"/>
      <w:lvlText w:val="•"/>
      <w:lvlJc w:val="left"/>
      <w:rPr>
        <w:rFonts w:hint="default"/>
      </w:rPr>
    </w:lvl>
    <w:lvl w:ilvl="2" w:tplc="E174C69E">
      <w:start w:val="1"/>
      <w:numFmt w:val="bullet"/>
      <w:lvlText w:val="•"/>
      <w:lvlJc w:val="left"/>
      <w:rPr>
        <w:rFonts w:hint="default"/>
      </w:rPr>
    </w:lvl>
    <w:lvl w:ilvl="3" w:tplc="2698FF7E">
      <w:start w:val="1"/>
      <w:numFmt w:val="bullet"/>
      <w:lvlText w:val="•"/>
      <w:lvlJc w:val="left"/>
      <w:rPr>
        <w:rFonts w:hint="default"/>
      </w:rPr>
    </w:lvl>
    <w:lvl w:ilvl="4" w:tplc="26227302">
      <w:start w:val="1"/>
      <w:numFmt w:val="bullet"/>
      <w:lvlText w:val="•"/>
      <w:lvlJc w:val="left"/>
      <w:rPr>
        <w:rFonts w:hint="default"/>
      </w:rPr>
    </w:lvl>
    <w:lvl w:ilvl="5" w:tplc="818C4BE4">
      <w:start w:val="1"/>
      <w:numFmt w:val="bullet"/>
      <w:lvlText w:val="•"/>
      <w:lvlJc w:val="left"/>
      <w:rPr>
        <w:rFonts w:hint="default"/>
      </w:rPr>
    </w:lvl>
    <w:lvl w:ilvl="6" w:tplc="DCFEBA7C">
      <w:start w:val="1"/>
      <w:numFmt w:val="bullet"/>
      <w:lvlText w:val="•"/>
      <w:lvlJc w:val="left"/>
      <w:rPr>
        <w:rFonts w:hint="default"/>
      </w:rPr>
    </w:lvl>
    <w:lvl w:ilvl="7" w:tplc="C09CBD34">
      <w:start w:val="1"/>
      <w:numFmt w:val="bullet"/>
      <w:lvlText w:val="•"/>
      <w:lvlJc w:val="left"/>
      <w:rPr>
        <w:rFonts w:hint="default"/>
      </w:rPr>
    </w:lvl>
    <w:lvl w:ilvl="8" w:tplc="16541956">
      <w:start w:val="1"/>
      <w:numFmt w:val="bullet"/>
      <w:lvlText w:val="•"/>
      <w:lvlJc w:val="left"/>
      <w:rPr>
        <w:rFonts w:hint="default"/>
      </w:rPr>
    </w:lvl>
  </w:abstractNum>
  <w:abstractNum w:abstractNumId="93">
    <w:nsid w:val="4BA24BDB"/>
    <w:multiLevelType w:val="hybridMultilevel"/>
    <w:tmpl w:val="999A14C0"/>
    <w:lvl w:ilvl="0" w:tplc="5C6E5F82">
      <w:start w:val="1"/>
      <w:numFmt w:val="lowerLetter"/>
      <w:lvlText w:val="%1)"/>
      <w:lvlJc w:val="left"/>
      <w:pPr>
        <w:ind w:hanging="293"/>
        <w:jc w:val="left"/>
      </w:pPr>
      <w:rPr>
        <w:rFonts w:ascii="Calibri" w:eastAsia="Calibri" w:hAnsi="Calibri" w:hint="default"/>
        <w:sz w:val="24"/>
        <w:szCs w:val="24"/>
      </w:rPr>
    </w:lvl>
    <w:lvl w:ilvl="1" w:tplc="7D2EF1FC">
      <w:start w:val="1"/>
      <w:numFmt w:val="bullet"/>
      <w:lvlText w:val="•"/>
      <w:lvlJc w:val="left"/>
      <w:rPr>
        <w:rFonts w:hint="default"/>
      </w:rPr>
    </w:lvl>
    <w:lvl w:ilvl="2" w:tplc="F80816B2">
      <w:start w:val="1"/>
      <w:numFmt w:val="bullet"/>
      <w:lvlText w:val="•"/>
      <w:lvlJc w:val="left"/>
      <w:rPr>
        <w:rFonts w:hint="default"/>
      </w:rPr>
    </w:lvl>
    <w:lvl w:ilvl="3" w:tplc="23F4A682">
      <w:start w:val="1"/>
      <w:numFmt w:val="bullet"/>
      <w:lvlText w:val="•"/>
      <w:lvlJc w:val="left"/>
      <w:rPr>
        <w:rFonts w:hint="default"/>
      </w:rPr>
    </w:lvl>
    <w:lvl w:ilvl="4" w:tplc="567A0BBC">
      <w:start w:val="1"/>
      <w:numFmt w:val="bullet"/>
      <w:lvlText w:val="•"/>
      <w:lvlJc w:val="left"/>
      <w:rPr>
        <w:rFonts w:hint="default"/>
      </w:rPr>
    </w:lvl>
    <w:lvl w:ilvl="5" w:tplc="6924E73C">
      <w:start w:val="1"/>
      <w:numFmt w:val="bullet"/>
      <w:lvlText w:val="•"/>
      <w:lvlJc w:val="left"/>
      <w:rPr>
        <w:rFonts w:hint="default"/>
      </w:rPr>
    </w:lvl>
    <w:lvl w:ilvl="6" w:tplc="A6E66930">
      <w:start w:val="1"/>
      <w:numFmt w:val="bullet"/>
      <w:lvlText w:val="•"/>
      <w:lvlJc w:val="left"/>
      <w:rPr>
        <w:rFonts w:hint="default"/>
      </w:rPr>
    </w:lvl>
    <w:lvl w:ilvl="7" w:tplc="EE2A7AB8">
      <w:start w:val="1"/>
      <w:numFmt w:val="bullet"/>
      <w:lvlText w:val="•"/>
      <w:lvlJc w:val="left"/>
      <w:rPr>
        <w:rFonts w:hint="default"/>
      </w:rPr>
    </w:lvl>
    <w:lvl w:ilvl="8" w:tplc="674E7892">
      <w:start w:val="1"/>
      <w:numFmt w:val="bullet"/>
      <w:lvlText w:val="•"/>
      <w:lvlJc w:val="left"/>
      <w:rPr>
        <w:rFonts w:hint="default"/>
      </w:rPr>
    </w:lvl>
  </w:abstractNum>
  <w:abstractNum w:abstractNumId="94">
    <w:nsid w:val="4BED7E93"/>
    <w:multiLevelType w:val="hybridMultilevel"/>
    <w:tmpl w:val="56BA82E0"/>
    <w:lvl w:ilvl="0" w:tplc="5612863C">
      <w:start w:val="1"/>
      <w:numFmt w:val="lowerLetter"/>
      <w:lvlText w:val="%1)"/>
      <w:lvlJc w:val="left"/>
      <w:pPr>
        <w:ind w:hanging="233"/>
        <w:jc w:val="right"/>
      </w:pPr>
      <w:rPr>
        <w:rFonts w:ascii="Calibri" w:eastAsia="Calibri" w:hAnsi="Calibri" w:hint="default"/>
        <w:sz w:val="24"/>
        <w:szCs w:val="24"/>
      </w:rPr>
    </w:lvl>
    <w:lvl w:ilvl="1" w:tplc="2F645F94">
      <w:start w:val="1"/>
      <w:numFmt w:val="bullet"/>
      <w:lvlText w:val="•"/>
      <w:lvlJc w:val="left"/>
      <w:rPr>
        <w:rFonts w:hint="default"/>
      </w:rPr>
    </w:lvl>
    <w:lvl w:ilvl="2" w:tplc="46EA0558">
      <w:start w:val="1"/>
      <w:numFmt w:val="bullet"/>
      <w:lvlText w:val="•"/>
      <w:lvlJc w:val="left"/>
      <w:rPr>
        <w:rFonts w:hint="default"/>
      </w:rPr>
    </w:lvl>
    <w:lvl w:ilvl="3" w:tplc="60FE6F16">
      <w:start w:val="1"/>
      <w:numFmt w:val="bullet"/>
      <w:lvlText w:val="•"/>
      <w:lvlJc w:val="left"/>
      <w:rPr>
        <w:rFonts w:hint="default"/>
      </w:rPr>
    </w:lvl>
    <w:lvl w:ilvl="4" w:tplc="2E2E12CE">
      <w:start w:val="1"/>
      <w:numFmt w:val="bullet"/>
      <w:lvlText w:val="•"/>
      <w:lvlJc w:val="left"/>
      <w:rPr>
        <w:rFonts w:hint="default"/>
      </w:rPr>
    </w:lvl>
    <w:lvl w:ilvl="5" w:tplc="E06C3AE2">
      <w:start w:val="1"/>
      <w:numFmt w:val="bullet"/>
      <w:lvlText w:val="•"/>
      <w:lvlJc w:val="left"/>
      <w:rPr>
        <w:rFonts w:hint="default"/>
      </w:rPr>
    </w:lvl>
    <w:lvl w:ilvl="6" w:tplc="5A0CEDBC">
      <w:start w:val="1"/>
      <w:numFmt w:val="bullet"/>
      <w:lvlText w:val="•"/>
      <w:lvlJc w:val="left"/>
      <w:rPr>
        <w:rFonts w:hint="default"/>
      </w:rPr>
    </w:lvl>
    <w:lvl w:ilvl="7" w:tplc="D146163C">
      <w:start w:val="1"/>
      <w:numFmt w:val="bullet"/>
      <w:lvlText w:val="•"/>
      <w:lvlJc w:val="left"/>
      <w:rPr>
        <w:rFonts w:hint="default"/>
      </w:rPr>
    </w:lvl>
    <w:lvl w:ilvl="8" w:tplc="845AD99E">
      <w:start w:val="1"/>
      <w:numFmt w:val="bullet"/>
      <w:lvlText w:val="•"/>
      <w:lvlJc w:val="left"/>
      <w:rPr>
        <w:rFonts w:hint="default"/>
      </w:rPr>
    </w:lvl>
  </w:abstractNum>
  <w:abstractNum w:abstractNumId="95">
    <w:nsid w:val="4DEB6CA1"/>
    <w:multiLevelType w:val="hybridMultilevel"/>
    <w:tmpl w:val="762253D8"/>
    <w:lvl w:ilvl="0" w:tplc="1752F43C">
      <w:start w:val="1"/>
      <w:numFmt w:val="lowerLetter"/>
      <w:lvlText w:val="%1)"/>
      <w:lvlJc w:val="left"/>
      <w:pPr>
        <w:ind w:hanging="242"/>
        <w:jc w:val="left"/>
      </w:pPr>
      <w:rPr>
        <w:rFonts w:ascii="Calibri" w:eastAsia="Calibri" w:hAnsi="Calibri" w:hint="default"/>
        <w:sz w:val="24"/>
        <w:szCs w:val="24"/>
      </w:rPr>
    </w:lvl>
    <w:lvl w:ilvl="1" w:tplc="642ED4B6">
      <w:start w:val="1"/>
      <w:numFmt w:val="bullet"/>
      <w:lvlText w:val="•"/>
      <w:lvlJc w:val="left"/>
      <w:rPr>
        <w:rFonts w:hint="default"/>
      </w:rPr>
    </w:lvl>
    <w:lvl w:ilvl="2" w:tplc="CAF48A88">
      <w:start w:val="1"/>
      <w:numFmt w:val="bullet"/>
      <w:lvlText w:val="•"/>
      <w:lvlJc w:val="left"/>
      <w:rPr>
        <w:rFonts w:hint="default"/>
      </w:rPr>
    </w:lvl>
    <w:lvl w:ilvl="3" w:tplc="ECA88CBE">
      <w:start w:val="1"/>
      <w:numFmt w:val="bullet"/>
      <w:lvlText w:val="•"/>
      <w:lvlJc w:val="left"/>
      <w:rPr>
        <w:rFonts w:hint="default"/>
      </w:rPr>
    </w:lvl>
    <w:lvl w:ilvl="4" w:tplc="D286F7F2">
      <w:start w:val="1"/>
      <w:numFmt w:val="bullet"/>
      <w:lvlText w:val="•"/>
      <w:lvlJc w:val="left"/>
      <w:rPr>
        <w:rFonts w:hint="default"/>
      </w:rPr>
    </w:lvl>
    <w:lvl w:ilvl="5" w:tplc="82904C20">
      <w:start w:val="1"/>
      <w:numFmt w:val="bullet"/>
      <w:lvlText w:val="•"/>
      <w:lvlJc w:val="left"/>
      <w:rPr>
        <w:rFonts w:hint="default"/>
      </w:rPr>
    </w:lvl>
    <w:lvl w:ilvl="6" w:tplc="EC0073D2">
      <w:start w:val="1"/>
      <w:numFmt w:val="bullet"/>
      <w:lvlText w:val="•"/>
      <w:lvlJc w:val="left"/>
      <w:rPr>
        <w:rFonts w:hint="default"/>
      </w:rPr>
    </w:lvl>
    <w:lvl w:ilvl="7" w:tplc="DADA7F0A">
      <w:start w:val="1"/>
      <w:numFmt w:val="bullet"/>
      <w:lvlText w:val="•"/>
      <w:lvlJc w:val="left"/>
      <w:rPr>
        <w:rFonts w:hint="default"/>
      </w:rPr>
    </w:lvl>
    <w:lvl w:ilvl="8" w:tplc="0D82AB84">
      <w:start w:val="1"/>
      <w:numFmt w:val="bullet"/>
      <w:lvlText w:val="•"/>
      <w:lvlJc w:val="left"/>
      <w:rPr>
        <w:rFonts w:hint="default"/>
      </w:rPr>
    </w:lvl>
  </w:abstractNum>
  <w:abstractNum w:abstractNumId="96">
    <w:nsid w:val="4FB52840"/>
    <w:multiLevelType w:val="hybridMultilevel"/>
    <w:tmpl w:val="B92EC134"/>
    <w:lvl w:ilvl="0" w:tplc="9C946990">
      <w:start w:val="17"/>
      <w:numFmt w:val="upperRoman"/>
      <w:lvlText w:val="%1"/>
      <w:lvlJc w:val="left"/>
      <w:pPr>
        <w:ind w:hanging="485"/>
        <w:jc w:val="left"/>
      </w:pPr>
      <w:rPr>
        <w:rFonts w:ascii="Calibri" w:eastAsia="Calibri" w:hAnsi="Calibri" w:hint="default"/>
        <w:sz w:val="24"/>
        <w:szCs w:val="24"/>
      </w:rPr>
    </w:lvl>
    <w:lvl w:ilvl="1" w:tplc="0F7A3D52">
      <w:start w:val="1"/>
      <w:numFmt w:val="bullet"/>
      <w:lvlText w:val="•"/>
      <w:lvlJc w:val="left"/>
      <w:rPr>
        <w:rFonts w:hint="default"/>
      </w:rPr>
    </w:lvl>
    <w:lvl w:ilvl="2" w:tplc="BF92CB50">
      <w:start w:val="1"/>
      <w:numFmt w:val="bullet"/>
      <w:lvlText w:val="•"/>
      <w:lvlJc w:val="left"/>
      <w:rPr>
        <w:rFonts w:hint="default"/>
      </w:rPr>
    </w:lvl>
    <w:lvl w:ilvl="3" w:tplc="332C9328">
      <w:start w:val="1"/>
      <w:numFmt w:val="bullet"/>
      <w:lvlText w:val="•"/>
      <w:lvlJc w:val="left"/>
      <w:rPr>
        <w:rFonts w:hint="default"/>
      </w:rPr>
    </w:lvl>
    <w:lvl w:ilvl="4" w:tplc="C8782BE4">
      <w:start w:val="1"/>
      <w:numFmt w:val="bullet"/>
      <w:lvlText w:val="•"/>
      <w:lvlJc w:val="left"/>
      <w:rPr>
        <w:rFonts w:hint="default"/>
      </w:rPr>
    </w:lvl>
    <w:lvl w:ilvl="5" w:tplc="1EBEDFC2">
      <w:start w:val="1"/>
      <w:numFmt w:val="bullet"/>
      <w:lvlText w:val="•"/>
      <w:lvlJc w:val="left"/>
      <w:rPr>
        <w:rFonts w:hint="default"/>
      </w:rPr>
    </w:lvl>
    <w:lvl w:ilvl="6" w:tplc="BD5E7182">
      <w:start w:val="1"/>
      <w:numFmt w:val="bullet"/>
      <w:lvlText w:val="•"/>
      <w:lvlJc w:val="left"/>
      <w:rPr>
        <w:rFonts w:hint="default"/>
      </w:rPr>
    </w:lvl>
    <w:lvl w:ilvl="7" w:tplc="23B2DD0A">
      <w:start w:val="1"/>
      <w:numFmt w:val="bullet"/>
      <w:lvlText w:val="•"/>
      <w:lvlJc w:val="left"/>
      <w:rPr>
        <w:rFonts w:hint="default"/>
      </w:rPr>
    </w:lvl>
    <w:lvl w:ilvl="8" w:tplc="6CD6C44E">
      <w:start w:val="1"/>
      <w:numFmt w:val="bullet"/>
      <w:lvlText w:val="•"/>
      <w:lvlJc w:val="left"/>
      <w:rPr>
        <w:rFonts w:hint="default"/>
      </w:rPr>
    </w:lvl>
  </w:abstractNum>
  <w:abstractNum w:abstractNumId="97">
    <w:nsid w:val="50DA0253"/>
    <w:multiLevelType w:val="hybridMultilevel"/>
    <w:tmpl w:val="D2C8EA2E"/>
    <w:lvl w:ilvl="0" w:tplc="78281B1A">
      <w:start w:val="1"/>
      <w:numFmt w:val="upperRoman"/>
      <w:lvlText w:val="%1"/>
      <w:lvlJc w:val="left"/>
      <w:pPr>
        <w:ind w:hanging="104"/>
        <w:jc w:val="left"/>
      </w:pPr>
      <w:rPr>
        <w:rFonts w:ascii="Calibri" w:eastAsia="Calibri" w:hAnsi="Calibri" w:hint="default"/>
        <w:w w:val="99"/>
        <w:sz w:val="24"/>
        <w:szCs w:val="24"/>
      </w:rPr>
    </w:lvl>
    <w:lvl w:ilvl="1" w:tplc="1B5617C8">
      <w:start w:val="1"/>
      <w:numFmt w:val="bullet"/>
      <w:lvlText w:val="•"/>
      <w:lvlJc w:val="left"/>
      <w:rPr>
        <w:rFonts w:hint="default"/>
      </w:rPr>
    </w:lvl>
    <w:lvl w:ilvl="2" w:tplc="A31049D2">
      <w:start w:val="1"/>
      <w:numFmt w:val="bullet"/>
      <w:lvlText w:val="•"/>
      <w:lvlJc w:val="left"/>
      <w:rPr>
        <w:rFonts w:hint="default"/>
      </w:rPr>
    </w:lvl>
    <w:lvl w:ilvl="3" w:tplc="71D8F2D2">
      <w:start w:val="1"/>
      <w:numFmt w:val="bullet"/>
      <w:lvlText w:val="•"/>
      <w:lvlJc w:val="left"/>
      <w:rPr>
        <w:rFonts w:hint="default"/>
      </w:rPr>
    </w:lvl>
    <w:lvl w:ilvl="4" w:tplc="FC62D286">
      <w:start w:val="1"/>
      <w:numFmt w:val="bullet"/>
      <w:lvlText w:val="•"/>
      <w:lvlJc w:val="left"/>
      <w:rPr>
        <w:rFonts w:hint="default"/>
      </w:rPr>
    </w:lvl>
    <w:lvl w:ilvl="5" w:tplc="F82E8882">
      <w:start w:val="1"/>
      <w:numFmt w:val="bullet"/>
      <w:lvlText w:val="•"/>
      <w:lvlJc w:val="left"/>
      <w:rPr>
        <w:rFonts w:hint="default"/>
      </w:rPr>
    </w:lvl>
    <w:lvl w:ilvl="6" w:tplc="80A24782">
      <w:start w:val="1"/>
      <w:numFmt w:val="bullet"/>
      <w:lvlText w:val="•"/>
      <w:lvlJc w:val="left"/>
      <w:rPr>
        <w:rFonts w:hint="default"/>
      </w:rPr>
    </w:lvl>
    <w:lvl w:ilvl="7" w:tplc="D0AE32D6">
      <w:start w:val="1"/>
      <w:numFmt w:val="bullet"/>
      <w:lvlText w:val="•"/>
      <w:lvlJc w:val="left"/>
      <w:rPr>
        <w:rFonts w:hint="default"/>
      </w:rPr>
    </w:lvl>
    <w:lvl w:ilvl="8" w:tplc="AD7C149A">
      <w:start w:val="1"/>
      <w:numFmt w:val="bullet"/>
      <w:lvlText w:val="•"/>
      <w:lvlJc w:val="left"/>
      <w:rPr>
        <w:rFonts w:hint="default"/>
      </w:rPr>
    </w:lvl>
  </w:abstractNum>
  <w:abstractNum w:abstractNumId="98">
    <w:nsid w:val="510E48DF"/>
    <w:multiLevelType w:val="hybridMultilevel"/>
    <w:tmpl w:val="911E8FC0"/>
    <w:lvl w:ilvl="0" w:tplc="2AE03646">
      <w:start w:val="1"/>
      <w:numFmt w:val="upperRoman"/>
      <w:lvlText w:val="%1"/>
      <w:lvlJc w:val="left"/>
      <w:pPr>
        <w:ind w:hanging="116"/>
        <w:jc w:val="left"/>
      </w:pPr>
      <w:rPr>
        <w:rFonts w:ascii="Calibri" w:eastAsia="Calibri" w:hAnsi="Calibri" w:hint="default"/>
        <w:w w:val="99"/>
        <w:sz w:val="24"/>
        <w:szCs w:val="24"/>
      </w:rPr>
    </w:lvl>
    <w:lvl w:ilvl="1" w:tplc="AA5E6EB2">
      <w:start w:val="1"/>
      <w:numFmt w:val="bullet"/>
      <w:lvlText w:val="•"/>
      <w:lvlJc w:val="left"/>
      <w:rPr>
        <w:rFonts w:hint="default"/>
      </w:rPr>
    </w:lvl>
    <w:lvl w:ilvl="2" w:tplc="3A9E08A2">
      <w:start w:val="1"/>
      <w:numFmt w:val="bullet"/>
      <w:lvlText w:val="•"/>
      <w:lvlJc w:val="left"/>
      <w:rPr>
        <w:rFonts w:hint="default"/>
      </w:rPr>
    </w:lvl>
    <w:lvl w:ilvl="3" w:tplc="AF107A56">
      <w:start w:val="1"/>
      <w:numFmt w:val="bullet"/>
      <w:lvlText w:val="•"/>
      <w:lvlJc w:val="left"/>
      <w:rPr>
        <w:rFonts w:hint="default"/>
      </w:rPr>
    </w:lvl>
    <w:lvl w:ilvl="4" w:tplc="A4D88D1A">
      <w:start w:val="1"/>
      <w:numFmt w:val="bullet"/>
      <w:lvlText w:val="•"/>
      <w:lvlJc w:val="left"/>
      <w:rPr>
        <w:rFonts w:hint="default"/>
      </w:rPr>
    </w:lvl>
    <w:lvl w:ilvl="5" w:tplc="C0006FEA">
      <w:start w:val="1"/>
      <w:numFmt w:val="bullet"/>
      <w:lvlText w:val="•"/>
      <w:lvlJc w:val="left"/>
      <w:rPr>
        <w:rFonts w:hint="default"/>
      </w:rPr>
    </w:lvl>
    <w:lvl w:ilvl="6" w:tplc="CC9619F2">
      <w:start w:val="1"/>
      <w:numFmt w:val="bullet"/>
      <w:lvlText w:val="•"/>
      <w:lvlJc w:val="left"/>
      <w:rPr>
        <w:rFonts w:hint="default"/>
      </w:rPr>
    </w:lvl>
    <w:lvl w:ilvl="7" w:tplc="E2C8C73E">
      <w:start w:val="1"/>
      <w:numFmt w:val="bullet"/>
      <w:lvlText w:val="•"/>
      <w:lvlJc w:val="left"/>
      <w:rPr>
        <w:rFonts w:hint="default"/>
      </w:rPr>
    </w:lvl>
    <w:lvl w:ilvl="8" w:tplc="2D1CD8BE">
      <w:start w:val="1"/>
      <w:numFmt w:val="bullet"/>
      <w:lvlText w:val="•"/>
      <w:lvlJc w:val="left"/>
      <w:rPr>
        <w:rFonts w:hint="default"/>
      </w:rPr>
    </w:lvl>
  </w:abstractNum>
  <w:abstractNum w:abstractNumId="99">
    <w:nsid w:val="52E906A4"/>
    <w:multiLevelType w:val="hybridMultilevel"/>
    <w:tmpl w:val="E5D4965E"/>
    <w:lvl w:ilvl="0" w:tplc="23F6EBB6">
      <w:start w:val="1"/>
      <w:numFmt w:val="upperRoman"/>
      <w:lvlText w:val="%1"/>
      <w:lvlJc w:val="left"/>
      <w:pPr>
        <w:ind w:hanging="125"/>
        <w:jc w:val="left"/>
      </w:pPr>
      <w:rPr>
        <w:rFonts w:ascii="Calibri" w:eastAsia="Calibri" w:hAnsi="Calibri" w:hint="default"/>
        <w:w w:val="99"/>
        <w:sz w:val="24"/>
        <w:szCs w:val="24"/>
      </w:rPr>
    </w:lvl>
    <w:lvl w:ilvl="1" w:tplc="624C60E8">
      <w:start w:val="1"/>
      <w:numFmt w:val="bullet"/>
      <w:lvlText w:val="•"/>
      <w:lvlJc w:val="left"/>
      <w:rPr>
        <w:rFonts w:hint="default"/>
      </w:rPr>
    </w:lvl>
    <w:lvl w:ilvl="2" w:tplc="F81871CA">
      <w:start w:val="1"/>
      <w:numFmt w:val="bullet"/>
      <w:lvlText w:val="•"/>
      <w:lvlJc w:val="left"/>
      <w:rPr>
        <w:rFonts w:hint="default"/>
      </w:rPr>
    </w:lvl>
    <w:lvl w:ilvl="3" w:tplc="CDA26D14">
      <w:start w:val="1"/>
      <w:numFmt w:val="bullet"/>
      <w:lvlText w:val="•"/>
      <w:lvlJc w:val="left"/>
      <w:rPr>
        <w:rFonts w:hint="default"/>
      </w:rPr>
    </w:lvl>
    <w:lvl w:ilvl="4" w:tplc="267A61D6">
      <w:start w:val="1"/>
      <w:numFmt w:val="bullet"/>
      <w:lvlText w:val="•"/>
      <w:lvlJc w:val="left"/>
      <w:rPr>
        <w:rFonts w:hint="default"/>
      </w:rPr>
    </w:lvl>
    <w:lvl w:ilvl="5" w:tplc="D9AE74B6">
      <w:start w:val="1"/>
      <w:numFmt w:val="bullet"/>
      <w:lvlText w:val="•"/>
      <w:lvlJc w:val="left"/>
      <w:rPr>
        <w:rFonts w:hint="default"/>
      </w:rPr>
    </w:lvl>
    <w:lvl w:ilvl="6" w:tplc="CD2EDC4A">
      <w:start w:val="1"/>
      <w:numFmt w:val="bullet"/>
      <w:lvlText w:val="•"/>
      <w:lvlJc w:val="left"/>
      <w:rPr>
        <w:rFonts w:hint="default"/>
      </w:rPr>
    </w:lvl>
    <w:lvl w:ilvl="7" w:tplc="7C728A46">
      <w:start w:val="1"/>
      <w:numFmt w:val="bullet"/>
      <w:lvlText w:val="•"/>
      <w:lvlJc w:val="left"/>
      <w:rPr>
        <w:rFonts w:hint="default"/>
      </w:rPr>
    </w:lvl>
    <w:lvl w:ilvl="8" w:tplc="358E0496">
      <w:start w:val="1"/>
      <w:numFmt w:val="bullet"/>
      <w:lvlText w:val="•"/>
      <w:lvlJc w:val="left"/>
      <w:rPr>
        <w:rFonts w:hint="default"/>
      </w:rPr>
    </w:lvl>
  </w:abstractNum>
  <w:abstractNum w:abstractNumId="100">
    <w:nsid w:val="53DE3417"/>
    <w:multiLevelType w:val="hybridMultilevel"/>
    <w:tmpl w:val="1C343710"/>
    <w:lvl w:ilvl="0" w:tplc="A8263FDA">
      <w:start w:val="1"/>
      <w:numFmt w:val="lowerLetter"/>
      <w:lvlText w:val="%1)"/>
      <w:lvlJc w:val="left"/>
      <w:pPr>
        <w:ind w:hanging="303"/>
        <w:jc w:val="left"/>
      </w:pPr>
      <w:rPr>
        <w:rFonts w:ascii="Calibri" w:eastAsia="Calibri" w:hAnsi="Calibri" w:hint="default"/>
        <w:sz w:val="24"/>
        <w:szCs w:val="24"/>
      </w:rPr>
    </w:lvl>
    <w:lvl w:ilvl="1" w:tplc="12742B6A">
      <w:start w:val="1"/>
      <w:numFmt w:val="bullet"/>
      <w:lvlText w:val="•"/>
      <w:lvlJc w:val="left"/>
      <w:rPr>
        <w:rFonts w:hint="default"/>
      </w:rPr>
    </w:lvl>
    <w:lvl w:ilvl="2" w:tplc="081C7EF2">
      <w:start w:val="1"/>
      <w:numFmt w:val="bullet"/>
      <w:lvlText w:val="•"/>
      <w:lvlJc w:val="left"/>
      <w:rPr>
        <w:rFonts w:hint="default"/>
      </w:rPr>
    </w:lvl>
    <w:lvl w:ilvl="3" w:tplc="98C8D1C4">
      <w:start w:val="1"/>
      <w:numFmt w:val="bullet"/>
      <w:lvlText w:val="•"/>
      <w:lvlJc w:val="left"/>
      <w:rPr>
        <w:rFonts w:hint="default"/>
      </w:rPr>
    </w:lvl>
    <w:lvl w:ilvl="4" w:tplc="F14A62CA">
      <w:start w:val="1"/>
      <w:numFmt w:val="bullet"/>
      <w:lvlText w:val="•"/>
      <w:lvlJc w:val="left"/>
      <w:rPr>
        <w:rFonts w:hint="default"/>
      </w:rPr>
    </w:lvl>
    <w:lvl w:ilvl="5" w:tplc="528AE4BA">
      <w:start w:val="1"/>
      <w:numFmt w:val="bullet"/>
      <w:lvlText w:val="•"/>
      <w:lvlJc w:val="left"/>
      <w:rPr>
        <w:rFonts w:hint="default"/>
      </w:rPr>
    </w:lvl>
    <w:lvl w:ilvl="6" w:tplc="484E4B2C">
      <w:start w:val="1"/>
      <w:numFmt w:val="bullet"/>
      <w:lvlText w:val="•"/>
      <w:lvlJc w:val="left"/>
      <w:rPr>
        <w:rFonts w:hint="default"/>
      </w:rPr>
    </w:lvl>
    <w:lvl w:ilvl="7" w:tplc="34A4DA96">
      <w:start w:val="1"/>
      <w:numFmt w:val="bullet"/>
      <w:lvlText w:val="•"/>
      <w:lvlJc w:val="left"/>
      <w:rPr>
        <w:rFonts w:hint="default"/>
      </w:rPr>
    </w:lvl>
    <w:lvl w:ilvl="8" w:tplc="43824E42">
      <w:start w:val="1"/>
      <w:numFmt w:val="bullet"/>
      <w:lvlText w:val="•"/>
      <w:lvlJc w:val="left"/>
      <w:rPr>
        <w:rFonts w:hint="default"/>
      </w:rPr>
    </w:lvl>
  </w:abstractNum>
  <w:abstractNum w:abstractNumId="101">
    <w:nsid w:val="553C3460"/>
    <w:multiLevelType w:val="hybridMultilevel"/>
    <w:tmpl w:val="117E93C4"/>
    <w:lvl w:ilvl="0" w:tplc="5DDC35BE">
      <w:start w:val="1"/>
      <w:numFmt w:val="lowerLetter"/>
      <w:lvlText w:val="%1)"/>
      <w:lvlJc w:val="left"/>
      <w:pPr>
        <w:ind w:hanging="242"/>
        <w:jc w:val="left"/>
      </w:pPr>
      <w:rPr>
        <w:rFonts w:ascii="Calibri" w:eastAsia="Calibri" w:hAnsi="Calibri" w:hint="default"/>
        <w:sz w:val="24"/>
        <w:szCs w:val="24"/>
      </w:rPr>
    </w:lvl>
    <w:lvl w:ilvl="1" w:tplc="2F4AB852">
      <w:start w:val="1"/>
      <w:numFmt w:val="bullet"/>
      <w:lvlText w:val="•"/>
      <w:lvlJc w:val="left"/>
      <w:rPr>
        <w:rFonts w:hint="default"/>
      </w:rPr>
    </w:lvl>
    <w:lvl w:ilvl="2" w:tplc="97728E64">
      <w:start w:val="1"/>
      <w:numFmt w:val="bullet"/>
      <w:lvlText w:val="•"/>
      <w:lvlJc w:val="left"/>
      <w:rPr>
        <w:rFonts w:hint="default"/>
      </w:rPr>
    </w:lvl>
    <w:lvl w:ilvl="3" w:tplc="0FB6363A">
      <w:start w:val="1"/>
      <w:numFmt w:val="bullet"/>
      <w:lvlText w:val="•"/>
      <w:lvlJc w:val="left"/>
      <w:rPr>
        <w:rFonts w:hint="default"/>
      </w:rPr>
    </w:lvl>
    <w:lvl w:ilvl="4" w:tplc="A4909E7C">
      <w:start w:val="1"/>
      <w:numFmt w:val="bullet"/>
      <w:lvlText w:val="•"/>
      <w:lvlJc w:val="left"/>
      <w:rPr>
        <w:rFonts w:hint="default"/>
      </w:rPr>
    </w:lvl>
    <w:lvl w:ilvl="5" w:tplc="90D6D6F4">
      <w:start w:val="1"/>
      <w:numFmt w:val="bullet"/>
      <w:lvlText w:val="•"/>
      <w:lvlJc w:val="left"/>
      <w:rPr>
        <w:rFonts w:hint="default"/>
      </w:rPr>
    </w:lvl>
    <w:lvl w:ilvl="6" w:tplc="D766F364">
      <w:start w:val="1"/>
      <w:numFmt w:val="bullet"/>
      <w:lvlText w:val="•"/>
      <w:lvlJc w:val="left"/>
      <w:rPr>
        <w:rFonts w:hint="default"/>
      </w:rPr>
    </w:lvl>
    <w:lvl w:ilvl="7" w:tplc="D5862FF4">
      <w:start w:val="1"/>
      <w:numFmt w:val="bullet"/>
      <w:lvlText w:val="•"/>
      <w:lvlJc w:val="left"/>
      <w:rPr>
        <w:rFonts w:hint="default"/>
      </w:rPr>
    </w:lvl>
    <w:lvl w:ilvl="8" w:tplc="08504F14">
      <w:start w:val="1"/>
      <w:numFmt w:val="bullet"/>
      <w:lvlText w:val="•"/>
      <w:lvlJc w:val="left"/>
      <w:rPr>
        <w:rFonts w:hint="default"/>
      </w:rPr>
    </w:lvl>
  </w:abstractNum>
  <w:abstractNum w:abstractNumId="102">
    <w:nsid w:val="56F258C8"/>
    <w:multiLevelType w:val="hybridMultilevel"/>
    <w:tmpl w:val="7E6EBB80"/>
    <w:lvl w:ilvl="0" w:tplc="C666F28C">
      <w:start w:val="1"/>
      <w:numFmt w:val="lowerLetter"/>
      <w:lvlText w:val="%1)"/>
      <w:lvlJc w:val="left"/>
      <w:pPr>
        <w:ind w:hanging="242"/>
        <w:jc w:val="left"/>
      </w:pPr>
      <w:rPr>
        <w:rFonts w:ascii="Calibri" w:eastAsia="Calibri" w:hAnsi="Calibri" w:hint="default"/>
        <w:sz w:val="24"/>
        <w:szCs w:val="24"/>
      </w:rPr>
    </w:lvl>
    <w:lvl w:ilvl="1" w:tplc="64C2C76E">
      <w:start w:val="1"/>
      <w:numFmt w:val="bullet"/>
      <w:lvlText w:val="•"/>
      <w:lvlJc w:val="left"/>
      <w:rPr>
        <w:rFonts w:hint="default"/>
      </w:rPr>
    </w:lvl>
    <w:lvl w:ilvl="2" w:tplc="8500F7E8">
      <w:start w:val="1"/>
      <w:numFmt w:val="bullet"/>
      <w:lvlText w:val="•"/>
      <w:lvlJc w:val="left"/>
      <w:rPr>
        <w:rFonts w:hint="default"/>
      </w:rPr>
    </w:lvl>
    <w:lvl w:ilvl="3" w:tplc="1F62422A">
      <w:start w:val="1"/>
      <w:numFmt w:val="bullet"/>
      <w:lvlText w:val="•"/>
      <w:lvlJc w:val="left"/>
      <w:rPr>
        <w:rFonts w:hint="default"/>
      </w:rPr>
    </w:lvl>
    <w:lvl w:ilvl="4" w:tplc="D08E6806">
      <w:start w:val="1"/>
      <w:numFmt w:val="bullet"/>
      <w:lvlText w:val="•"/>
      <w:lvlJc w:val="left"/>
      <w:rPr>
        <w:rFonts w:hint="default"/>
      </w:rPr>
    </w:lvl>
    <w:lvl w:ilvl="5" w:tplc="1C08DBF4">
      <w:start w:val="1"/>
      <w:numFmt w:val="bullet"/>
      <w:lvlText w:val="•"/>
      <w:lvlJc w:val="left"/>
      <w:rPr>
        <w:rFonts w:hint="default"/>
      </w:rPr>
    </w:lvl>
    <w:lvl w:ilvl="6" w:tplc="B0FADA0E">
      <w:start w:val="1"/>
      <w:numFmt w:val="bullet"/>
      <w:lvlText w:val="•"/>
      <w:lvlJc w:val="left"/>
      <w:rPr>
        <w:rFonts w:hint="default"/>
      </w:rPr>
    </w:lvl>
    <w:lvl w:ilvl="7" w:tplc="02D4CAD6">
      <w:start w:val="1"/>
      <w:numFmt w:val="bullet"/>
      <w:lvlText w:val="•"/>
      <w:lvlJc w:val="left"/>
      <w:rPr>
        <w:rFonts w:hint="default"/>
      </w:rPr>
    </w:lvl>
    <w:lvl w:ilvl="8" w:tplc="FCF610B4">
      <w:start w:val="1"/>
      <w:numFmt w:val="bullet"/>
      <w:lvlText w:val="•"/>
      <w:lvlJc w:val="left"/>
      <w:rPr>
        <w:rFonts w:hint="default"/>
      </w:rPr>
    </w:lvl>
  </w:abstractNum>
  <w:abstractNum w:abstractNumId="103">
    <w:nsid w:val="572D2B40"/>
    <w:multiLevelType w:val="hybridMultilevel"/>
    <w:tmpl w:val="F20EB7B4"/>
    <w:lvl w:ilvl="0" w:tplc="0BE0F8AA">
      <w:start w:val="1"/>
      <w:numFmt w:val="upperRoman"/>
      <w:lvlText w:val="%1"/>
      <w:lvlJc w:val="left"/>
      <w:pPr>
        <w:ind w:hanging="111"/>
        <w:jc w:val="right"/>
      </w:pPr>
      <w:rPr>
        <w:rFonts w:ascii="Calibri" w:eastAsia="Calibri" w:hAnsi="Calibri" w:hint="default"/>
        <w:w w:val="99"/>
        <w:sz w:val="24"/>
        <w:szCs w:val="24"/>
      </w:rPr>
    </w:lvl>
    <w:lvl w:ilvl="1" w:tplc="37448362">
      <w:start w:val="1"/>
      <w:numFmt w:val="bullet"/>
      <w:lvlText w:val="•"/>
      <w:lvlJc w:val="left"/>
      <w:rPr>
        <w:rFonts w:hint="default"/>
      </w:rPr>
    </w:lvl>
    <w:lvl w:ilvl="2" w:tplc="E9366D00">
      <w:start w:val="1"/>
      <w:numFmt w:val="bullet"/>
      <w:lvlText w:val="•"/>
      <w:lvlJc w:val="left"/>
      <w:rPr>
        <w:rFonts w:hint="default"/>
      </w:rPr>
    </w:lvl>
    <w:lvl w:ilvl="3" w:tplc="133C320C">
      <w:start w:val="1"/>
      <w:numFmt w:val="bullet"/>
      <w:lvlText w:val="•"/>
      <w:lvlJc w:val="left"/>
      <w:rPr>
        <w:rFonts w:hint="default"/>
      </w:rPr>
    </w:lvl>
    <w:lvl w:ilvl="4" w:tplc="6128B8D8">
      <w:start w:val="1"/>
      <w:numFmt w:val="bullet"/>
      <w:lvlText w:val="•"/>
      <w:lvlJc w:val="left"/>
      <w:rPr>
        <w:rFonts w:hint="default"/>
      </w:rPr>
    </w:lvl>
    <w:lvl w:ilvl="5" w:tplc="B356691C">
      <w:start w:val="1"/>
      <w:numFmt w:val="bullet"/>
      <w:lvlText w:val="•"/>
      <w:lvlJc w:val="left"/>
      <w:rPr>
        <w:rFonts w:hint="default"/>
      </w:rPr>
    </w:lvl>
    <w:lvl w:ilvl="6" w:tplc="F976C41E">
      <w:start w:val="1"/>
      <w:numFmt w:val="bullet"/>
      <w:lvlText w:val="•"/>
      <w:lvlJc w:val="left"/>
      <w:rPr>
        <w:rFonts w:hint="default"/>
      </w:rPr>
    </w:lvl>
    <w:lvl w:ilvl="7" w:tplc="2D6AB2D8">
      <w:start w:val="1"/>
      <w:numFmt w:val="bullet"/>
      <w:lvlText w:val="•"/>
      <w:lvlJc w:val="left"/>
      <w:rPr>
        <w:rFonts w:hint="default"/>
      </w:rPr>
    </w:lvl>
    <w:lvl w:ilvl="8" w:tplc="B9A46AB8">
      <w:start w:val="1"/>
      <w:numFmt w:val="bullet"/>
      <w:lvlText w:val="•"/>
      <w:lvlJc w:val="left"/>
      <w:rPr>
        <w:rFonts w:hint="default"/>
      </w:rPr>
    </w:lvl>
  </w:abstractNum>
  <w:abstractNum w:abstractNumId="104">
    <w:nsid w:val="57826F68"/>
    <w:multiLevelType w:val="hybridMultilevel"/>
    <w:tmpl w:val="56BCC706"/>
    <w:lvl w:ilvl="0" w:tplc="E95AD3C2">
      <w:start w:val="1"/>
      <w:numFmt w:val="lowerLetter"/>
      <w:lvlText w:val="%1)"/>
      <w:lvlJc w:val="left"/>
      <w:pPr>
        <w:ind w:hanging="319"/>
        <w:jc w:val="left"/>
      </w:pPr>
      <w:rPr>
        <w:rFonts w:ascii="Calibri" w:eastAsia="Calibri" w:hAnsi="Calibri" w:hint="default"/>
        <w:sz w:val="24"/>
        <w:szCs w:val="24"/>
      </w:rPr>
    </w:lvl>
    <w:lvl w:ilvl="1" w:tplc="6A92BDDC">
      <w:start w:val="1"/>
      <w:numFmt w:val="bullet"/>
      <w:lvlText w:val="•"/>
      <w:lvlJc w:val="left"/>
      <w:rPr>
        <w:rFonts w:hint="default"/>
      </w:rPr>
    </w:lvl>
    <w:lvl w:ilvl="2" w:tplc="1F545736">
      <w:start w:val="1"/>
      <w:numFmt w:val="bullet"/>
      <w:lvlText w:val="•"/>
      <w:lvlJc w:val="left"/>
      <w:rPr>
        <w:rFonts w:hint="default"/>
      </w:rPr>
    </w:lvl>
    <w:lvl w:ilvl="3" w:tplc="4224B818">
      <w:start w:val="1"/>
      <w:numFmt w:val="bullet"/>
      <w:lvlText w:val="•"/>
      <w:lvlJc w:val="left"/>
      <w:rPr>
        <w:rFonts w:hint="default"/>
      </w:rPr>
    </w:lvl>
    <w:lvl w:ilvl="4" w:tplc="FA0C65A4">
      <w:start w:val="1"/>
      <w:numFmt w:val="bullet"/>
      <w:lvlText w:val="•"/>
      <w:lvlJc w:val="left"/>
      <w:rPr>
        <w:rFonts w:hint="default"/>
      </w:rPr>
    </w:lvl>
    <w:lvl w:ilvl="5" w:tplc="CCAC632E">
      <w:start w:val="1"/>
      <w:numFmt w:val="bullet"/>
      <w:lvlText w:val="•"/>
      <w:lvlJc w:val="left"/>
      <w:rPr>
        <w:rFonts w:hint="default"/>
      </w:rPr>
    </w:lvl>
    <w:lvl w:ilvl="6" w:tplc="67441F76">
      <w:start w:val="1"/>
      <w:numFmt w:val="bullet"/>
      <w:lvlText w:val="•"/>
      <w:lvlJc w:val="left"/>
      <w:rPr>
        <w:rFonts w:hint="default"/>
      </w:rPr>
    </w:lvl>
    <w:lvl w:ilvl="7" w:tplc="35B6F974">
      <w:start w:val="1"/>
      <w:numFmt w:val="bullet"/>
      <w:lvlText w:val="•"/>
      <w:lvlJc w:val="left"/>
      <w:rPr>
        <w:rFonts w:hint="default"/>
      </w:rPr>
    </w:lvl>
    <w:lvl w:ilvl="8" w:tplc="6BC25C56">
      <w:start w:val="1"/>
      <w:numFmt w:val="bullet"/>
      <w:lvlText w:val="•"/>
      <w:lvlJc w:val="left"/>
      <w:rPr>
        <w:rFonts w:hint="default"/>
      </w:rPr>
    </w:lvl>
  </w:abstractNum>
  <w:abstractNum w:abstractNumId="105">
    <w:nsid w:val="57C0325C"/>
    <w:multiLevelType w:val="hybridMultilevel"/>
    <w:tmpl w:val="4B766466"/>
    <w:lvl w:ilvl="0" w:tplc="F69EB700">
      <w:start w:val="1"/>
      <w:numFmt w:val="upperRoman"/>
      <w:lvlText w:val="%1"/>
      <w:lvlJc w:val="left"/>
      <w:pPr>
        <w:ind w:hanging="161"/>
        <w:jc w:val="left"/>
      </w:pPr>
      <w:rPr>
        <w:rFonts w:ascii="Calibri" w:eastAsia="Calibri" w:hAnsi="Calibri" w:hint="default"/>
        <w:w w:val="99"/>
        <w:sz w:val="24"/>
        <w:szCs w:val="24"/>
      </w:rPr>
    </w:lvl>
    <w:lvl w:ilvl="1" w:tplc="14FAFC2E">
      <w:start w:val="1"/>
      <w:numFmt w:val="bullet"/>
      <w:lvlText w:val="•"/>
      <w:lvlJc w:val="left"/>
      <w:rPr>
        <w:rFonts w:hint="default"/>
      </w:rPr>
    </w:lvl>
    <w:lvl w:ilvl="2" w:tplc="18C48800">
      <w:start w:val="1"/>
      <w:numFmt w:val="bullet"/>
      <w:lvlText w:val="•"/>
      <w:lvlJc w:val="left"/>
      <w:rPr>
        <w:rFonts w:hint="default"/>
      </w:rPr>
    </w:lvl>
    <w:lvl w:ilvl="3" w:tplc="E510225A">
      <w:start w:val="1"/>
      <w:numFmt w:val="bullet"/>
      <w:lvlText w:val="•"/>
      <w:lvlJc w:val="left"/>
      <w:rPr>
        <w:rFonts w:hint="default"/>
      </w:rPr>
    </w:lvl>
    <w:lvl w:ilvl="4" w:tplc="3ADC5A44">
      <w:start w:val="1"/>
      <w:numFmt w:val="bullet"/>
      <w:lvlText w:val="•"/>
      <w:lvlJc w:val="left"/>
      <w:rPr>
        <w:rFonts w:hint="default"/>
      </w:rPr>
    </w:lvl>
    <w:lvl w:ilvl="5" w:tplc="7CD8F66A">
      <w:start w:val="1"/>
      <w:numFmt w:val="bullet"/>
      <w:lvlText w:val="•"/>
      <w:lvlJc w:val="left"/>
      <w:rPr>
        <w:rFonts w:hint="default"/>
      </w:rPr>
    </w:lvl>
    <w:lvl w:ilvl="6" w:tplc="01987712">
      <w:start w:val="1"/>
      <w:numFmt w:val="bullet"/>
      <w:lvlText w:val="•"/>
      <w:lvlJc w:val="left"/>
      <w:rPr>
        <w:rFonts w:hint="default"/>
      </w:rPr>
    </w:lvl>
    <w:lvl w:ilvl="7" w:tplc="5DEC7AAC">
      <w:start w:val="1"/>
      <w:numFmt w:val="bullet"/>
      <w:lvlText w:val="•"/>
      <w:lvlJc w:val="left"/>
      <w:rPr>
        <w:rFonts w:hint="default"/>
      </w:rPr>
    </w:lvl>
    <w:lvl w:ilvl="8" w:tplc="BCC6759A">
      <w:start w:val="1"/>
      <w:numFmt w:val="bullet"/>
      <w:lvlText w:val="•"/>
      <w:lvlJc w:val="left"/>
      <w:rPr>
        <w:rFonts w:hint="default"/>
      </w:rPr>
    </w:lvl>
  </w:abstractNum>
  <w:abstractNum w:abstractNumId="106">
    <w:nsid w:val="57D13A6A"/>
    <w:multiLevelType w:val="hybridMultilevel"/>
    <w:tmpl w:val="58726B88"/>
    <w:lvl w:ilvl="0" w:tplc="D52C76D6">
      <w:start w:val="1"/>
      <w:numFmt w:val="upperRoman"/>
      <w:lvlText w:val="%1"/>
      <w:lvlJc w:val="left"/>
      <w:pPr>
        <w:ind w:hanging="156"/>
        <w:jc w:val="left"/>
      </w:pPr>
      <w:rPr>
        <w:rFonts w:ascii="Calibri" w:eastAsia="Calibri" w:hAnsi="Calibri" w:hint="default"/>
        <w:w w:val="99"/>
        <w:sz w:val="24"/>
        <w:szCs w:val="24"/>
      </w:rPr>
    </w:lvl>
    <w:lvl w:ilvl="1" w:tplc="5E80B496">
      <w:start w:val="1"/>
      <w:numFmt w:val="bullet"/>
      <w:lvlText w:val="•"/>
      <w:lvlJc w:val="left"/>
      <w:rPr>
        <w:rFonts w:hint="default"/>
      </w:rPr>
    </w:lvl>
    <w:lvl w:ilvl="2" w:tplc="6AEC4964">
      <w:start w:val="1"/>
      <w:numFmt w:val="bullet"/>
      <w:lvlText w:val="•"/>
      <w:lvlJc w:val="left"/>
      <w:rPr>
        <w:rFonts w:hint="default"/>
      </w:rPr>
    </w:lvl>
    <w:lvl w:ilvl="3" w:tplc="D0BA14F6">
      <w:start w:val="1"/>
      <w:numFmt w:val="bullet"/>
      <w:lvlText w:val="•"/>
      <w:lvlJc w:val="left"/>
      <w:rPr>
        <w:rFonts w:hint="default"/>
      </w:rPr>
    </w:lvl>
    <w:lvl w:ilvl="4" w:tplc="67B26FDE">
      <w:start w:val="1"/>
      <w:numFmt w:val="bullet"/>
      <w:lvlText w:val="•"/>
      <w:lvlJc w:val="left"/>
      <w:rPr>
        <w:rFonts w:hint="default"/>
      </w:rPr>
    </w:lvl>
    <w:lvl w:ilvl="5" w:tplc="FA1EF206">
      <w:start w:val="1"/>
      <w:numFmt w:val="bullet"/>
      <w:lvlText w:val="•"/>
      <w:lvlJc w:val="left"/>
      <w:rPr>
        <w:rFonts w:hint="default"/>
      </w:rPr>
    </w:lvl>
    <w:lvl w:ilvl="6" w:tplc="8514C7A4">
      <w:start w:val="1"/>
      <w:numFmt w:val="bullet"/>
      <w:lvlText w:val="•"/>
      <w:lvlJc w:val="left"/>
      <w:rPr>
        <w:rFonts w:hint="default"/>
      </w:rPr>
    </w:lvl>
    <w:lvl w:ilvl="7" w:tplc="73DC5748">
      <w:start w:val="1"/>
      <w:numFmt w:val="bullet"/>
      <w:lvlText w:val="•"/>
      <w:lvlJc w:val="left"/>
      <w:rPr>
        <w:rFonts w:hint="default"/>
      </w:rPr>
    </w:lvl>
    <w:lvl w:ilvl="8" w:tplc="D2FCCB22">
      <w:start w:val="1"/>
      <w:numFmt w:val="bullet"/>
      <w:lvlText w:val="•"/>
      <w:lvlJc w:val="left"/>
      <w:rPr>
        <w:rFonts w:hint="default"/>
      </w:rPr>
    </w:lvl>
  </w:abstractNum>
  <w:abstractNum w:abstractNumId="107">
    <w:nsid w:val="586B3EB1"/>
    <w:multiLevelType w:val="hybridMultilevel"/>
    <w:tmpl w:val="A470CA64"/>
    <w:lvl w:ilvl="0" w:tplc="0A86338E">
      <w:start w:val="1"/>
      <w:numFmt w:val="upperRoman"/>
      <w:lvlText w:val="%1"/>
      <w:lvlJc w:val="left"/>
      <w:pPr>
        <w:ind w:hanging="113"/>
        <w:jc w:val="left"/>
      </w:pPr>
      <w:rPr>
        <w:rFonts w:ascii="Calibri" w:eastAsia="Calibri" w:hAnsi="Calibri" w:hint="default"/>
        <w:w w:val="99"/>
        <w:sz w:val="24"/>
        <w:szCs w:val="24"/>
      </w:rPr>
    </w:lvl>
    <w:lvl w:ilvl="1" w:tplc="47DAF40C">
      <w:start w:val="1"/>
      <w:numFmt w:val="bullet"/>
      <w:lvlText w:val="•"/>
      <w:lvlJc w:val="left"/>
      <w:rPr>
        <w:rFonts w:hint="default"/>
      </w:rPr>
    </w:lvl>
    <w:lvl w:ilvl="2" w:tplc="0F569310">
      <w:start w:val="1"/>
      <w:numFmt w:val="bullet"/>
      <w:lvlText w:val="•"/>
      <w:lvlJc w:val="left"/>
      <w:rPr>
        <w:rFonts w:hint="default"/>
      </w:rPr>
    </w:lvl>
    <w:lvl w:ilvl="3" w:tplc="5F0846E2">
      <w:start w:val="1"/>
      <w:numFmt w:val="bullet"/>
      <w:lvlText w:val="•"/>
      <w:lvlJc w:val="left"/>
      <w:rPr>
        <w:rFonts w:hint="default"/>
      </w:rPr>
    </w:lvl>
    <w:lvl w:ilvl="4" w:tplc="CD98BA8A">
      <w:start w:val="1"/>
      <w:numFmt w:val="bullet"/>
      <w:lvlText w:val="•"/>
      <w:lvlJc w:val="left"/>
      <w:rPr>
        <w:rFonts w:hint="default"/>
      </w:rPr>
    </w:lvl>
    <w:lvl w:ilvl="5" w:tplc="F0DA5B34">
      <w:start w:val="1"/>
      <w:numFmt w:val="bullet"/>
      <w:lvlText w:val="•"/>
      <w:lvlJc w:val="left"/>
      <w:rPr>
        <w:rFonts w:hint="default"/>
      </w:rPr>
    </w:lvl>
    <w:lvl w:ilvl="6" w:tplc="3C644734">
      <w:start w:val="1"/>
      <w:numFmt w:val="bullet"/>
      <w:lvlText w:val="•"/>
      <w:lvlJc w:val="left"/>
      <w:rPr>
        <w:rFonts w:hint="default"/>
      </w:rPr>
    </w:lvl>
    <w:lvl w:ilvl="7" w:tplc="109A5744">
      <w:start w:val="1"/>
      <w:numFmt w:val="bullet"/>
      <w:lvlText w:val="•"/>
      <w:lvlJc w:val="left"/>
      <w:rPr>
        <w:rFonts w:hint="default"/>
      </w:rPr>
    </w:lvl>
    <w:lvl w:ilvl="8" w:tplc="51F4832E">
      <w:start w:val="1"/>
      <w:numFmt w:val="bullet"/>
      <w:lvlText w:val="•"/>
      <w:lvlJc w:val="left"/>
      <w:rPr>
        <w:rFonts w:hint="default"/>
      </w:rPr>
    </w:lvl>
  </w:abstractNum>
  <w:abstractNum w:abstractNumId="108">
    <w:nsid w:val="593932C9"/>
    <w:multiLevelType w:val="hybridMultilevel"/>
    <w:tmpl w:val="FF645F10"/>
    <w:lvl w:ilvl="0" w:tplc="5A968BC0">
      <w:start w:val="1"/>
      <w:numFmt w:val="upperRoman"/>
      <w:lvlText w:val="%1"/>
      <w:lvlJc w:val="left"/>
      <w:pPr>
        <w:ind w:hanging="120"/>
        <w:jc w:val="left"/>
      </w:pPr>
      <w:rPr>
        <w:rFonts w:ascii="Calibri" w:eastAsia="Calibri" w:hAnsi="Calibri" w:hint="default"/>
        <w:w w:val="99"/>
        <w:sz w:val="24"/>
        <w:szCs w:val="24"/>
      </w:rPr>
    </w:lvl>
    <w:lvl w:ilvl="1" w:tplc="F09630D6">
      <w:start w:val="1"/>
      <w:numFmt w:val="bullet"/>
      <w:lvlText w:val="•"/>
      <w:lvlJc w:val="left"/>
      <w:rPr>
        <w:rFonts w:hint="default"/>
      </w:rPr>
    </w:lvl>
    <w:lvl w:ilvl="2" w:tplc="F5D826F6">
      <w:start w:val="1"/>
      <w:numFmt w:val="bullet"/>
      <w:lvlText w:val="•"/>
      <w:lvlJc w:val="left"/>
      <w:rPr>
        <w:rFonts w:hint="default"/>
      </w:rPr>
    </w:lvl>
    <w:lvl w:ilvl="3" w:tplc="FBCEAD46">
      <w:start w:val="1"/>
      <w:numFmt w:val="bullet"/>
      <w:lvlText w:val="•"/>
      <w:lvlJc w:val="left"/>
      <w:rPr>
        <w:rFonts w:hint="default"/>
      </w:rPr>
    </w:lvl>
    <w:lvl w:ilvl="4" w:tplc="D292B312">
      <w:start w:val="1"/>
      <w:numFmt w:val="bullet"/>
      <w:lvlText w:val="•"/>
      <w:lvlJc w:val="left"/>
      <w:rPr>
        <w:rFonts w:hint="default"/>
      </w:rPr>
    </w:lvl>
    <w:lvl w:ilvl="5" w:tplc="2702F8F6">
      <w:start w:val="1"/>
      <w:numFmt w:val="bullet"/>
      <w:lvlText w:val="•"/>
      <w:lvlJc w:val="left"/>
      <w:rPr>
        <w:rFonts w:hint="default"/>
      </w:rPr>
    </w:lvl>
    <w:lvl w:ilvl="6" w:tplc="7B8C1C86">
      <w:start w:val="1"/>
      <w:numFmt w:val="bullet"/>
      <w:lvlText w:val="•"/>
      <w:lvlJc w:val="left"/>
      <w:rPr>
        <w:rFonts w:hint="default"/>
      </w:rPr>
    </w:lvl>
    <w:lvl w:ilvl="7" w:tplc="B40EF1FE">
      <w:start w:val="1"/>
      <w:numFmt w:val="bullet"/>
      <w:lvlText w:val="•"/>
      <w:lvlJc w:val="left"/>
      <w:rPr>
        <w:rFonts w:hint="default"/>
      </w:rPr>
    </w:lvl>
    <w:lvl w:ilvl="8" w:tplc="3A760B7E">
      <w:start w:val="1"/>
      <w:numFmt w:val="bullet"/>
      <w:lvlText w:val="•"/>
      <w:lvlJc w:val="left"/>
      <w:rPr>
        <w:rFonts w:hint="default"/>
      </w:rPr>
    </w:lvl>
  </w:abstractNum>
  <w:abstractNum w:abstractNumId="109">
    <w:nsid w:val="5AC17A84"/>
    <w:multiLevelType w:val="hybridMultilevel"/>
    <w:tmpl w:val="E39A0BEA"/>
    <w:lvl w:ilvl="0" w:tplc="52A029AC">
      <w:start w:val="1"/>
      <w:numFmt w:val="decimal"/>
      <w:lvlText w:val="%1."/>
      <w:lvlJc w:val="left"/>
      <w:pPr>
        <w:ind w:hanging="238"/>
        <w:jc w:val="left"/>
      </w:pPr>
      <w:rPr>
        <w:rFonts w:ascii="Calibri" w:eastAsia="Calibri" w:hAnsi="Calibri" w:hint="default"/>
        <w:sz w:val="24"/>
        <w:szCs w:val="24"/>
      </w:rPr>
    </w:lvl>
    <w:lvl w:ilvl="1" w:tplc="0806233E">
      <w:start w:val="1"/>
      <w:numFmt w:val="bullet"/>
      <w:lvlText w:val="•"/>
      <w:lvlJc w:val="left"/>
      <w:rPr>
        <w:rFonts w:hint="default"/>
      </w:rPr>
    </w:lvl>
    <w:lvl w:ilvl="2" w:tplc="72A6A9E0">
      <w:start w:val="1"/>
      <w:numFmt w:val="bullet"/>
      <w:lvlText w:val="•"/>
      <w:lvlJc w:val="left"/>
      <w:rPr>
        <w:rFonts w:hint="default"/>
      </w:rPr>
    </w:lvl>
    <w:lvl w:ilvl="3" w:tplc="8F147038">
      <w:start w:val="1"/>
      <w:numFmt w:val="bullet"/>
      <w:lvlText w:val="•"/>
      <w:lvlJc w:val="left"/>
      <w:rPr>
        <w:rFonts w:hint="default"/>
      </w:rPr>
    </w:lvl>
    <w:lvl w:ilvl="4" w:tplc="6DB4FF64">
      <w:start w:val="1"/>
      <w:numFmt w:val="bullet"/>
      <w:lvlText w:val="•"/>
      <w:lvlJc w:val="left"/>
      <w:rPr>
        <w:rFonts w:hint="default"/>
      </w:rPr>
    </w:lvl>
    <w:lvl w:ilvl="5" w:tplc="6BDC6F94">
      <w:start w:val="1"/>
      <w:numFmt w:val="bullet"/>
      <w:lvlText w:val="•"/>
      <w:lvlJc w:val="left"/>
      <w:rPr>
        <w:rFonts w:hint="default"/>
      </w:rPr>
    </w:lvl>
    <w:lvl w:ilvl="6" w:tplc="0BBC8980">
      <w:start w:val="1"/>
      <w:numFmt w:val="bullet"/>
      <w:lvlText w:val="•"/>
      <w:lvlJc w:val="left"/>
      <w:rPr>
        <w:rFonts w:hint="default"/>
      </w:rPr>
    </w:lvl>
    <w:lvl w:ilvl="7" w:tplc="7DE08B3C">
      <w:start w:val="1"/>
      <w:numFmt w:val="bullet"/>
      <w:lvlText w:val="•"/>
      <w:lvlJc w:val="left"/>
      <w:rPr>
        <w:rFonts w:hint="default"/>
      </w:rPr>
    </w:lvl>
    <w:lvl w:ilvl="8" w:tplc="F6C23C12">
      <w:start w:val="1"/>
      <w:numFmt w:val="bullet"/>
      <w:lvlText w:val="•"/>
      <w:lvlJc w:val="left"/>
      <w:rPr>
        <w:rFonts w:hint="default"/>
      </w:rPr>
    </w:lvl>
  </w:abstractNum>
  <w:abstractNum w:abstractNumId="110">
    <w:nsid w:val="5CD341D0"/>
    <w:multiLevelType w:val="hybridMultilevel"/>
    <w:tmpl w:val="17C419A2"/>
    <w:lvl w:ilvl="0" w:tplc="E06298CE">
      <w:start w:val="5"/>
      <w:numFmt w:val="upperRoman"/>
      <w:lvlText w:val="%1"/>
      <w:lvlJc w:val="left"/>
      <w:pPr>
        <w:ind w:hanging="192"/>
        <w:jc w:val="left"/>
      </w:pPr>
      <w:rPr>
        <w:rFonts w:ascii="Calibri" w:eastAsia="Calibri" w:hAnsi="Calibri" w:hint="default"/>
        <w:sz w:val="24"/>
        <w:szCs w:val="24"/>
      </w:rPr>
    </w:lvl>
    <w:lvl w:ilvl="1" w:tplc="8E40C1D6">
      <w:start w:val="1"/>
      <w:numFmt w:val="bullet"/>
      <w:lvlText w:val="•"/>
      <w:lvlJc w:val="left"/>
      <w:rPr>
        <w:rFonts w:hint="default"/>
      </w:rPr>
    </w:lvl>
    <w:lvl w:ilvl="2" w:tplc="BE542234">
      <w:start w:val="1"/>
      <w:numFmt w:val="bullet"/>
      <w:lvlText w:val="•"/>
      <w:lvlJc w:val="left"/>
      <w:rPr>
        <w:rFonts w:hint="default"/>
      </w:rPr>
    </w:lvl>
    <w:lvl w:ilvl="3" w:tplc="A96657FA">
      <w:start w:val="1"/>
      <w:numFmt w:val="bullet"/>
      <w:lvlText w:val="•"/>
      <w:lvlJc w:val="left"/>
      <w:rPr>
        <w:rFonts w:hint="default"/>
      </w:rPr>
    </w:lvl>
    <w:lvl w:ilvl="4" w:tplc="6804EEA4">
      <w:start w:val="1"/>
      <w:numFmt w:val="bullet"/>
      <w:lvlText w:val="•"/>
      <w:lvlJc w:val="left"/>
      <w:rPr>
        <w:rFonts w:hint="default"/>
      </w:rPr>
    </w:lvl>
    <w:lvl w:ilvl="5" w:tplc="B3E610FE">
      <w:start w:val="1"/>
      <w:numFmt w:val="bullet"/>
      <w:lvlText w:val="•"/>
      <w:lvlJc w:val="left"/>
      <w:rPr>
        <w:rFonts w:hint="default"/>
      </w:rPr>
    </w:lvl>
    <w:lvl w:ilvl="6" w:tplc="46AEDCB6">
      <w:start w:val="1"/>
      <w:numFmt w:val="bullet"/>
      <w:lvlText w:val="•"/>
      <w:lvlJc w:val="left"/>
      <w:rPr>
        <w:rFonts w:hint="default"/>
      </w:rPr>
    </w:lvl>
    <w:lvl w:ilvl="7" w:tplc="BA1A2E86">
      <w:start w:val="1"/>
      <w:numFmt w:val="bullet"/>
      <w:lvlText w:val="•"/>
      <w:lvlJc w:val="left"/>
      <w:rPr>
        <w:rFonts w:hint="default"/>
      </w:rPr>
    </w:lvl>
    <w:lvl w:ilvl="8" w:tplc="21BC7F38">
      <w:start w:val="1"/>
      <w:numFmt w:val="bullet"/>
      <w:lvlText w:val="•"/>
      <w:lvlJc w:val="left"/>
      <w:rPr>
        <w:rFonts w:hint="default"/>
      </w:rPr>
    </w:lvl>
  </w:abstractNum>
  <w:abstractNum w:abstractNumId="111">
    <w:nsid w:val="5D83372E"/>
    <w:multiLevelType w:val="hybridMultilevel"/>
    <w:tmpl w:val="293892CC"/>
    <w:lvl w:ilvl="0" w:tplc="335E0DB2">
      <w:start w:val="5"/>
      <w:numFmt w:val="upperRoman"/>
      <w:lvlText w:val="%1"/>
      <w:lvlJc w:val="left"/>
      <w:pPr>
        <w:ind w:hanging="248"/>
        <w:jc w:val="left"/>
      </w:pPr>
      <w:rPr>
        <w:rFonts w:ascii="Calibri" w:eastAsia="Calibri" w:hAnsi="Calibri" w:hint="default"/>
        <w:sz w:val="24"/>
        <w:szCs w:val="24"/>
      </w:rPr>
    </w:lvl>
    <w:lvl w:ilvl="1" w:tplc="C78488EE">
      <w:start w:val="1"/>
      <w:numFmt w:val="bullet"/>
      <w:lvlText w:val="•"/>
      <w:lvlJc w:val="left"/>
      <w:rPr>
        <w:rFonts w:hint="default"/>
      </w:rPr>
    </w:lvl>
    <w:lvl w:ilvl="2" w:tplc="9D1CC584">
      <w:start w:val="1"/>
      <w:numFmt w:val="bullet"/>
      <w:lvlText w:val="•"/>
      <w:lvlJc w:val="left"/>
      <w:rPr>
        <w:rFonts w:hint="default"/>
      </w:rPr>
    </w:lvl>
    <w:lvl w:ilvl="3" w:tplc="EEAAB9E0">
      <w:start w:val="1"/>
      <w:numFmt w:val="bullet"/>
      <w:lvlText w:val="•"/>
      <w:lvlJc w:val="left"/>
      <w:rPr>
        <w:rFonts w:hint="default"/>
      </w:rPr>
    </w:lvl>
    <w:lvl w:ilvl="4" w:tplc="73921F82">
      <w:start w:val="1"/>
      <w:numFmt w:val="bullet"/>
      <w:lvlText w:val="•"/>
      <w:lvlJc w:val="left"/>
      <w:rPr>
        <w:rFonts w:hint="default"/>
      </w:rPr>
    </w:lvl>
    <w:lvl w:ilvl="5" w:tplc="200A70B6">
      <w:start w:val="1"/>
      <w:numFmt w:val="bullet"/>
      <w:lvlText w:val="•"/>
      <w:lvlJc w:val="left"/>
      <w:rPr>
        <w:rFonts w:hint="default"/>
      </w:rPr>
    </w:lvl>
    <w:lvl w:ilvl="6" w:tplc="90E07FF0">
      <w:start w:val="1"/>
      <w:numFmt w:val="bullet"/>
      <w:lvlText w:val="•"/>
      <w:lvlJc w:val="left"/>
      <w:rPr>
        <w:rFonts w:hint="default"/>
      </w:rPr>
    </w:lvl>
    <w:lvl w:ilvl="7" w:tplc="79A8A6AC">
      <w:start w:val="1"/>
      <w:numFmt w:val="bullet"/>
      <w:lvlText w:val="•"/>
      <w:lvlJc w:val="left"/>
      <w:rPr>
        <w:rFonts w:hint="default"/>
      </w:rPr>
    </w:lvl>
    <w:lvl w:ilvl="8" w:tplc="B9E29A00">
      <w:start w:val="1"/>
      <w:numFmt w:val="bullet"/>
      <w:lvlText w:val="•"/>
      <w:lvlJc w:val="left"/>
      <w:rPr>
        <w:rFonts w:hint="default"/>
      </w:rPr>
    </w:lvl>
  </w:abstractNum>
  <w:abstractNum w:abstractNumId="112">
    <w:nsid w:val="5E8E2FFB"/>
    <w:multiLevelType w:val="hybridMultilevel"/>
    <w:tmpl w:val="B568D526"/>
    <w:lvl w:ilvl="0" w:tplc="8F8A02C0">
      <w:start w:val="1"/>
      <w:numFmt w:val="lowerLetter"/>
      <w:lvlText w:val="%1)"/>
      <w:lvlJc w:val="left"/>
      <w:pPr>
        <w:ind w:hanging="242"/>
        <w:jc w:val="left"/>
      </w:pPr>
      <w:rPr>
        <w:rFonts w:ascii="Calibri" w:eastAsia="Calibri" w:hAnsi="Calibri" w:hint="default"/>
        <w:sz w:val="24"/>
        <w:szCs w:val="24"/>
      </w:rPr>
    </w:lvl>
    <w:lvl w:ilvl="1" w:tplc="DEE81E9A">
      <w:start w:val="1"/>
      <w:numFmt w:val="bullet"/>
      <w:lvlText w:val="•"/>
      <w:lvlJc w:val="left"/>
      <w:rPr>
        <w:rFonts w:hint="default"/>
      </w:rPr>
    </w:lvl>
    <w:lvl w:ilvl="2" w:tplc="80107646">
      <w:start w:val="1"/>
      <w:numFmt w:val="bullet"/>
      <w:lvlText w:val="•"/>
      <w:lvlJc w:val="left"/>
      <w:rPr>
        <w:rFonts w:hint="default"/>
      </w:rPr>
    </w:lvl>
    <w:lvl w:ilvl="3" w:tplc="C62AB79E">
      <w:start w:val="1"/>
      <w:numFmt w:val="bullet"/>
      <w:lvlText w:val="•"/>
      <w:lvlJc w:val="left"/>
      <w:rPr>
        <w:rFonts w:hint="default"/>
      </w:rPr>
    </w:lvl>
    <w:lvl w:ilvl="4" w:tplc="CE42629E">
      <w:start w:val="1"/>
      <w:numFmt w:val="bullet"/>
      <w:lvlText w:val="•"/>
      <w:lvlJc w:val="left"/>
      <w:rPr>
        <w:rFonts w:hint="default"/>
      </w:rPr>
    </w:lvl>
    <w:lvl w:ilvl="5" w:tplc="C452068A">
      <w:start w:val="1"/>
      <w:numFmt w:val="bullet"/>
      <w:lvlText w:val="•"/>
      <w:lvlJc w:val="left"/>
      <w:rPr>
        <w:rFonts w:hint="default"/>
      </w:rPr>
    </w:lvl>
    <w:lvl w:ilvl="6" w:tplc="40BA99C0">
      <w:start w:val="1"/>
      <w:numFmt w:val="bullet"/>
      <w:lvlText w:val="•"/>
      <w:lvlJc w:val="left"/>
      <w:rPr>
        <w:rFonts w:hint="default"/>
      </w:rPr>
    </w:lvl>
    <w:lvl w:ilvl="7" w:tplc="FECC7080">
      <w:start w:val="1"/>
      <w:numFmt w:val="bullet"/>
      <w:lvlText w:val="•"/>
      <w:lvlJc w:val="left"/>
      <w:rPr>
        <w:rFonts w:hint="default"/>
      </w:rPr>
    </w:lvl>
    <w:lvl w:ilvl="8" w:tplc="4238E80C">
      <w:start w:val="1"/>
      <w:numFmt w:val="bullet"/>
      <w:lvlText w:val="•"/>
      <w:lvlJc w:val="left"/>
      <w:rPr>
        <w:rFonts w:hint="default"/>
      </w:rPr>
    </w:lvl>
  </w:abstractNum>
  <w:abstractNum w:abstractNumId="113">
    <w:nsid w:val="5F0F0A22"/>
    <w:multiLevelType w:val="hybridMultilevel"/>
    <w:tmpl w:val="D65C4680"/>
    <w:lvl w:ilvl="0" w:tplc="0136E92A">
      <w:start w:val="1"/>
      <w:numFmt w:val="upperRoman"/>
      <w:lvlText w:val="%1"/>
      <w:lvlJc w:val="left"/>
      <w:pPr>
        <w:ind w:hanging="180"/>
        <w:jc w:val="left"/>
      </w:pPr>
      <w:rPr>
        <w:rFonts w:ascii="Calibri" w:eastAsia="Calibri" w:hAnsi="Calibri" w:hint="default"/>
        <w:w w:val="99"/>
        <w:sz w:val="24"/>
        <w:szCs w:val="24"/>
      </w:rPr>
    </w:lvl>
    <w:lvl w:ilvl="1" w:tplc="6CF0A452">
      <w:start w:val="1"/>
      <w:numFmt w:val="bullet"/>
      <w:lvlText w:val="•"/>
      <w:lvlJc w:val="left"/>
      <w:rPr>
        <w:rFonts w:hint="default"/>
      </w:rPr>
    </w:lvl>
    <w:lvl w:ilvl="2" w:tplc="82402E72">
      <w:start w:val="1"/>
      <w:numFmt w:val="bullet"/>
      <w:lvlText w:val="•"/>
      <w:lvlJc w:val="left"/>
      <w:rPr>
        <w:rFonts w:hint="default"/>
      </w:rPr>
    </w:lvl>
    <w:lvl w:ilvl="3" w:tplc="4A48231C">
      <w:start w:val="1"/>
      <w:numFmt w:val="bullet"/>
      <w:lvlText w:val="•"/>
      <w:lvlJc w:val="left"/>
      <w:rPr>
        <w:rFonts w:hint="default"/>
      </w:rPr>
    </w:lvl>
    <w:lvl w:ilvl="4" w:tplc="4DF6389C">
      <w:start w:val="1"/>
      <w:numFmt w:val="bullet"/>
      <w:lvlText w:val="•"/>
      <w:lvlJc w:val="left"/>
      <w:rPr>
        <w:rFonts w:hint="default"/>
      </w:rPr>
    </w:lvl>
    <w:lvl w:ilvl="5" w:tplc="4A96D978">
      <w:start w:val="1"/>
      <w:numFmt w:val="bullet"/>
      <w:lvlText w:val="•"/>
      <w:lvlJc w:val="left"/>
      <w:rPr>
        <w:rFonts w:hint="default"/>
      </w:rPr>
    </w:lvl>
    <w:lvl w:ilvl="6" w:tplc="5324F516">
      <w:start w:val="1"/>
      <w:numFmt w:val="bullet"/>
      <w:lvlText w:val="•"/>
      <w:lvlJc w:val="left"/>
      <w:rPr>
        <w:rFonts w:hint="default"/>
      </w:rPr>
    </w:lvl>
    <w:lvl w:ilvl="7" w:tplc="E160C1DE">
      <w:start w:val="1"/>
      <w:numFmt w:val="bullet"/>
      <w:lvlText w:val="•"/>
      <w:lvlJc w:val="left"/>
      <w:rPr>
        <w:rFonts w:hint="default"/>
      </w:rPr>
    </w:lvl>
    <w:lvl w:ilvl="8" w:tplc="E472B0B2">
      <w:start w:val="1"/>
      <w:numFmt w:val="bullet"/>
      <w:lvlText w:val="•"/>
      <w:lvlJc w:val="left"/>
      <w:rPr>
        <w:rFonts w:hint="default"/>
      </w:rPr>
    </w:lvl>
  </w:abstractNum>
  <w:abstractNum w:abstractNumId="114">
    <w:nsid w:val="60643151"/>
    <w:multiLevelType w:val="hybridMultilevel"/>
    <w:tmpl w:val="60D0971A"/>
    <w:lvl w:ilvl="0" w:tplc="60807422">
      <w:start w:val="1"/>
      <w:numFmt w:val="upperRoman"/>
      <w:lvlText w:val="%1"/>
      <w:lvlJc w:val="left"/>
      <w:pPr>
        <w:ind w:hanging="106"/>
        <w:jc w:val="left"/>
      </w:pPr>
      <w:rPr>
        <w:rFonts w:ascii="Calibri" w:eastAsia="Calibri" w:hAnsi="Calibri" w:hint="default"/>
        <w:w w:val="99"/>
        <w:sz w:val="24"/>
        <w:szCs w:val="24"/>
      </w:rPr>
    </w:lvl>
    <w:lvl w:ilvl="1" w:tplc="A01A9BDA">
      <w:start w:val="1"/>
      <w:numFmt w:val="bullet"/>
      <w:lvlText w:val="•"/>
      <w:lvlJc w:val="left"/>
      <w:rPr>
        <w:rFonts w:hint="default"/>
      </w:rPr>
    </w:lvl>
    <w:lvl w:ilvl="2" w:tplc="8CCCCF60">
      <w:start w:val="1"/>
      <w:numFmt w:val="bullet"/>
      <w:lvlText w:val="•"/>
      <w:lvlJc w:val="left"/>
      <w:rPr>
        <w:rFonts w:hint="default"/>
      </w:rPr>
    </w:lvl>
    <w:lvl w:ilvl="3" w:tplc="341A145E">
      <w:start w:val="1"/>
      <w:numFmt w:val="bullet"/>
      <w:lvlText w:val="•"/>
      <w:lvlJc w:val="left"/>
      <w:rPr>
        <w:rFonts w:hint="default"/>
      </w:rPr>
    </w:lvl>
    <w:lvl w:ilvl="4" w:tplc="A97A3B18">
      <w:start w:val="1"/>
      <w:numFmt w:val="bullet"/>
      <w:lvlText w:val="•"/>
      <w:lvlJc w:val="left"/>
      <w:rPr>
        <w:rFonts w:hint="default"/>
      </w:rPr>
    </w:lvl>
    <w:lvl w:ilvl="5" w:tplc="5CA4564A">
      <w:start w:val="1"/>
      <w:numFmt w:val="bullet"/>
      <w:lvlText w:val="•"/>
      <w:lvlJc w:val="left"/>
      <w:rPr>
        <w:rFonts w:hint="default"/>
      </w:rPr>
    </w:lvl>
    <w:lvl w:ilvl="6" w:tplc="B74C9616">
      <w:start w:val="1"/>
      <w:numFmt w:val="bullet"/>
      <w:lvlText w:val="•"/>
      <w:lvlJc w:val="left"/>
      <w:rPr>
        <w:rFonts w:hint="default"/>
      </w:rPr>
    </w:lvl>
    <w:lvl w:ilvl="7" w:tplc="6832C258">
      <w:start w:val="1"/>
      <w:numFmt w:val="bullet"/>
      <w:lvlText w:val="•"/>
      <w:lvlJc w:val="left"/>
      <w:rPr>
        <w:rFonts w:hint="default"/>
      </w:rPr>
    </w:lvl>
    <w:lvl w:ilvl="8" w:tplc="4B601CB6">
      <w:start w:val="1"/>
      <w:numFmt w:val="bullet"/>
      <w:lvlText w:val="•"/>
      <w:lvlJc w:val="left"/>
      <w:rPr>
        <w:rFonts w:hint="default"/>
      </w:rPr>
    </w:lvl>
  </w:abstractNum>
  <w:abstractNum w:abstractNumId="115">
    <w:nsid w:val="610260B7"/>
    <w:multiLevelType w:val="hybridMultilevel"/>
    <w:tmpl w:val="48AEC426"/>
    <w:lvl w:ilvl="0" w:tplc="76749A7E">
      <w:start w:val="1"/>
      <w:numFmt w:val="upperRoman"/>
      <w:lvlText w:val="%1"/>
      <w:lvlJc w:val="left"/>
      <w:pPr>
        <w:ind w:hanging="108"/>
        <w:jc w:val="right"/>
      </w:pPr>
      <w:rPr>
        <w:rFonts w:ascii="Calibri" w:eastAsia="Calibri" w:hAnsi="Calibri" w:hint="default"/>
        <w:w w:val="99"/>
        <w:sz w:val="24"/>
        <w:szCs w:val="24"/>
      </w:rPr>
    </w:lvl>
    <w:lvl w:ilvl="1" w:tplc="6AA8409C">
      <w:start w:val="1"/>
      <w:numFmt w:val="bullet"/>
      <w:lvlText w:val="•"/>
      <w:lvlJc w:val="left"/>
      <w:rPr>
        <w:rFonts w:hint="default"/>
      </w:rPr>
    </w:lvl>
    <w:lvl w:ilvl="2" w:tplc="F760B9A4">
      <w:start w:val="1"/>
      <w:numFmt w:val="bullet"/>
      <w:lvlText w:val="•"/>
      <w:lvlJc w:val="left"/>
      <w:rPr>
        <w:rFonts w:hint="default"/>
      </w:rPr>
    </w:lvl>
    <w:lvl w:ilvl="3" w:tplc="4B321126">
      <w:start w:val="1"/>
      <w:numFmt w:val="bullet"/>
      <w:lvlText w:val="•"/>
      <w:lvlJc w:val="left"/>
      <w:rPr>
        <w:rFonts w:hint="default"/>
      </w:rPr>
    </w:lvl>
    <w:lvl w:ilvl="4" w:tplc="3E86ED20">
      <w:start w:val="1"/>
      <w:numFmt w:val="bullet"/>
      <w:lvlText w:val="•"/>
      <w:lvlJc w:val="left"/>
      <w:rPr>
        <w:rFonts w:hint="default"/>
      </w:rPr>
    </w:lvl>
    <w:lvl w:ilvl="5" w:tplc="82265B76">
      <w:start w:val="1"/>
      <w:numFmt w:val="bullet"/>
      <w:lvlText w:val="•"/>
      <w:lvlJc w:val="left"/>
      <w:rPr>
        <w:rFonts w:hint="default"/>
      </w:rPr>
    </w:lvl>
    <w:lvl w:ilvl="6" w:tplc="47C6C596">
      <w:start w:val="1"/>
      <w:numFmt w:val="bullet"/>
      <w:lvlText w:val="•"/>
      <w:lvlJc w:val="left"/>
      <w:rPr>
        <w:rFonts w:hint="default"/>
      </w:rPr>
    </w:lvl>
    <w:lvl w:ilvl="7" w:tplc="8938A830">
      <w:start w:val="1"/>
      <w:numFmt w:val="bullet"/>
      <w:lvlText w:val="•"/>
      <w:lvlJc w:val="left"/>
      <w:rPr>
        <w:rFonts w:hint="default"/>
      </w:rPr>
    </w:lvl>
    <w:lvl w:ilvl="8" w:tplc="DCF64532">
      <w:start w:val="1"/>
      <w:numFmt w:val="bullet"/>
      <w:lvlText w:val="•"/>
      <w:lvlJc w:val="left"/>
      <w:rPr>
        <w:rFonts w:hint="default"/>
      </w:rPr>
    </w:lvl>
  </w:abstractNum>
  <w:abstractNum w:abstractNumId="116">
    <w:nsid w:val="61AE24FD"/>
    <w:multiLevelType w:val="hybridMultilevel"/>
    <w:tmpl w:val="4C62E244"/>
    <w:lvl w:ilvl="0" w:tplc="D6AE5DEA">
      <w:start w:val="1"/>
      <w:numFmt w:val="lowerLetter"/>
      <w:lvlText w:val="%1)"/>
      <w:lvlJc w:val="left"/>
      <w:pPr>
        <w:ind w:hanging="242"/>
        <w:jc w:val="right"/>
      </w:pPr>
      <w:rPr>
        <w:rFonts w:ascii="Calibri" w:eastAsia="Calibri" w:hAnsi="Calibri" w:hint="default"/>
        <w:sz w:val="24"/>
        <w:szCs w:val="24"/>
      </w:rPr>
    </w:lvl>
    <w:lvl w:ilvl="1" w:tplc="5516A864">
      <w:start w:val="1"/>
      <w:numFmt w:val="bullet"/>
      <w:lvlText w:val="•"/>
      <w:lvlJc w:val="left"/>
      <w:rPr>
        <w:rFonts w:hint="default"/>
      </w:rPr>
    </w:lvl>
    <w:lvl w:ilvl="2" w:tplc="99A61FD0">
      <w:start w:val="1"/>
      <w:numFmt w:val="bullet"/>
      <w:lvlText w:val="•"/>
      <w:lvlJc w:val="left"/>
      <w:rPr>
        <w:rFonts w:hint="default"/>
      </w:rPr>
    </w:lvl>
    <w:lvl w:ilvl="3" w:tplc="BCB28474">
      <w:start w:val="1"/>
      <w:numFmt w:val="bullet"/>
      <w:lvlText w:val="•"/>
      <w:lvlJc w:val="left"/>
      <w:rPr>
        <w:rFonts w:hint="default"/>
      </w:rPr>
    </w:lvl>
    <w:lvl w:ilvl="4" w:tplc="DAC42790">
      <w:start w:val="1"/>
      <w:numFmt w:val="bullet"/>
      <w:lvlText w:val="•"/>
      <w:lvlJc w:val="left"/>
      <w:rPr>
        <w:rFonts w:hint="default"/>
      </w:rPr>
    </w:lvl>
    <w:lvl w:ilvl="5" w:tplc="2C8AF422">
      <w:start w:val="1"/>
      <w:numFmt w:val="bullet"/>
      <w:lvlText w:val="•"/>
      <w:lvlJc w:val="left"/>
      <w:rPr>
        <w:rFonts w:hint="default"/>
      </w:rPr>
    </w:lvl>
    <w:lvl w:ilvl="6" w:tplc="68C48112">
      <w:start w:val="1"/>
      <w:numFmt w:val="bullet"/>
      <w:lvlText w:val="•"/>
      <w:lvlJc w:val="left"/>
      <w:rPr>
        <w:rFonts w:hint="default"/>
      </w:rPr>
    </w:lvl>
    <w:lvl w:ilvl="7" w:tplc="18EA1C7E">
      <w:start w:val="1"/>
      <w:numFmt w:val="bullet"/>
      <w:lvlText w:val="•"/>
      <w:lvlJc w:val="left"/>
      <w:rPr>
        <w:rFonts w:hint="default"/>
      </w:rPr>
    </w:lvl>
    <w:lvl w:ilvl="8" w:tplc="65D662BE">
      <w:start w:val="1"/>
      <w:numFmt w:val="bullet"/>
      <w:lvlText w:val="•"/>
      <w:lvlJc w:val="left"/>
      <w:rPr>
        <w:rFonts w:hint="default"/>
      </w:rPr>
    </w:lvl>
  </w:abstractNum>
  <w:abstractNum w:abstractNumId="117">
    <w:nsid w:val="62361058"/>
    <w:multiLevelType w:val="hybridMultilevel"/>
    <w:tmpl w:val="48AA1726"/>
    <w:lvl w:ilvl="0" w:tplc="6C6E1F36">
      <w:start w:val="1"/>
      <w:numFmt w:val="upperRoman"/>
      <w:lvlText w:val="%1"/>
      <w:lvlJc w:val="left"/>
      <w:pPr>
        <w:ind w:hanging="116"/>
        <w:jc w:val="left"/>
      </w:pPr>
      <w:rPr>
        <w:rFonts w:ascii="Calibri" w:eastAsia="Calibri" w:hAnsi="Calibri" w:hint="default"/>
        <w:w w:val="99"/>
        <w:sz w:val="24"/>
        <w:szCs w:val="24"/>
      </w:rPr>
    </w:lvl>
    <w:lvl w:ilvl="1" w:tplc="C7BAB808">
      <w:start w:val="1"/>
      <w:numFmt w:val="bullet"/>
      <w:lvlText w:val="•"/>
      <w:lvlJc w:val="left"/>
      <w:rPr>
        <w:rFonts w:hint="default"/>
      </w:rPr>
    </w:lvl>
    <w:lvl w:ilvl="2" w:tplc="B71C600A">
      <w:start w:val="1"/>
      <w:numFmt w:val="bullet"/>
      <w:lvlText w:val="•"/>
      <w:lvlJc w:val="left"/>
      <w:rPr>
        <w:rFonts w:hint="default"/>
      </w:rPr>
    </w:lvl>
    <w:lvl w:ilvl="3" w:tplc="FA38EF68">
      <w:start w:val="1"/>
      <w:numFmt w:val="bullet"/>
      <w:lvlText w:val="•"/>
      <w:lvlJc w:val="left"/>
      <w:rPr>
        <w:rFonts w:hint="default"/>
      </w:rPr>
    </w:lvl>
    <w:lvl w:ilvl="4" w:tplc="EEAA8298">
      <w:start w:val="1"/>
      <w:numFmt w:val="bullet"/>
      <w:lvlText w:val="•"/>
      <w:lvlJc w:val="left"/>
      <w:rPr>
        <w:rFonts w:hint="default"/>
      </w:rPr>
    </w:lvl>
    <w:lvl w:ilvl="5" w:tplc="A3B4A882">
      <w:start w:val="1"/>
      <w:numFmt w:val="bullet"/>
      <w:lvlText w:val="•"/>
      <w:lvlJc w:val="left"/>
      <w:rPr>
        <w:rFonts w:hint="default"/>
      </w:rPr>
    </w:lvl>
    <w:lvl w:ilvl="6" w:tplc="11262FE6">
      <w:start w:val="1"/>
      <w:numFmt w:val="bullet"/>
      <w:lvlText w:val="•"/>
      <w:lvlJc w:val="left"/>
      <w:rPr>
        <w:rFonts w:hint="default"/>
      </w:rPr>
    </w:lvl>
    <w:lvl w:ilvl="7" w:tplc="EE1663A6">
      <w:start w:val="1"/>
      <w:numFmt w:val="bullet"/>
      <w:lvlText w:val="•"/>
      <w:lvlJc w:val="left"/>
      <w:rPr>
        <w:rFonts w:hint="default"/>
      </w:rPr>
    </w:lvl>
    <w:lvl w:ilvl="8" w:tplc="494AEDD8">
      <w:start w:val="1"/>
      <w:numFmt w:val="bullet"/>
      <w:lvlText w:val="•"/>
      <w:lvlJc w:val="left"/>
      <w:rPr>
        <w:rFonts w:hint="default"/>
      </w:rPr>
    </w:lvl>
  </w:abstractNum>
  <w:abstractNum w:abstractNumId="118">
    <w:nsid w:val="63C95B71"/>
    <w:multiLevelType w:val="hybridMultilevel"/>
    <w:tmpl w:val="84507EF6"/>
    <w:lvl w:ilvl="0" w:tplc="3D5A0C2C">
      <w:start w:val="1"/>
      <w:numFmt w:val="upperRoman"/>
      <w:lvlText w:val="%1"/>
      <w:lvlJc w:val="left"/>
      <w:pPr>
        <w:ind w:hanging="197"/>
        <w:jc w:val="right"/>
      </w:pPr>
      <w:rPr>
        <w:rFonts w:ascii="Calibri" w:eastAsia="Calibri" w:hAnsi="Calibri" w:hint="default"/>
        <w:w w:val="99"/>
        <w:sz w:val="24"/>
        <w:szCs w:val="24"/>
      </w:rPr>
    </w:lvl>
    <w:lvl w:ilvl="1" w:tplc="41105DF6">
      <w:start w:val="1"/>
      <w:numFmt w:val="upperRoman"/>
      <w:lvlText w:val="%2"/>
      <w:lvlJc w:val="left"/>
      <w:pPr>
        <w:ind w:hanging="111"/>
        <w:jc w:val="left"/>
      </w:pPr>
      <w:rPr>
        <w:rFonts w:ascii="Calibri" w:eastAsia="Calibri" w:hAnsi="Calibri" w:hint="default"/>
        <w:w w:val="99"/>
        <w:sz w:val="24"/>
        <w:szCs w:val="24"/>
      </w:rPr>
    </w:lvl>
    <w:lvl w:ilvl="2" w:tplc="295ACE88">
      <w:start w:val="1"/>
      <w:numFmt w:val="bullet"/>
      <w:lvlText w:val="•"/>
      <w:lvlJc w:val="left"/>
      <w:rPr>
        <w:rFonts w:hint="default"/>
      </w:rPr>
    </w:lvl>
    <w:lvl w:ilvl="3" w:tplc="B932297A">
      <w:start w:val="1"/>
      <w:numFmt w:val="bullet"/>
      <w:lvlText w:val="•"/>
      <w:lvlJc w:val="left"/>
      <w:rPr>
        <w:rFonts w:hint="default"/>
      </w:rPr>
    </w:lvl>
    <w:lvl w:ilvl="4" w:tplc="91828DEE">
      <w:start w:val="1"/>
      <w:numFmt w:val="bullet"/>
      <w:lvlText w:val="•"/>
      <w:lvlJc w:val="left"/>
      <w:rPr>
        <w:rFonts w:hint="default"/>
      </w:rPr>
    </w:lvl>
    <w:lvl w:ilvl="5" w:tplc="8E36438E">
      <w:start w:val="1"/>
      <w:numFmt w:val="bullet"/>
      <w:lvlText w:val="•"/>
      <w:lvlJc w:val="left"/>
      <w:rPr>
        <w:rFonts w:hint="default"/>
      </w:rPr>
    </w:lvl>
    <w:lvl w:ilvl="6" w:tplc="2116ADDC">
      <w:start w:val="1"/>
      <w:numFmt w:val="bullet"/>
      <w:lvlText w:val="•"/>
      <w:lvlJc w:val="left"/>
      <w:rPr>
        <w:rFonts w:hint="default"/>
      </w:rPr>
    </w:lvl>
    <w:lvl w:ilvl="7" w:tplc="615C8AFA">
      <w:start w:val="1"/>
      <w:numFmt w:val="bullet"/>
      <w:lvlText w:val="•"/>
      <w:lvlJc w:val="left"/>
      <w:rPr>
        <w:rFonts w:hint="default"/>
      </w:rPr>
    </w:lvl>
    <w:lvl w:ilvl="8" w:tplc="1EA4CC68">
      <w:start w:val="1"/>
      <w:numFmt w:val="bullet"/>
      <w:lvlText w:val="•"/>
      <w:lvlJc w:val="left"/>
      <w:rPr>
        <w:rFonts w:hint="default"/>
      </w:rPr>
    </w:lvl>
  </w:abstractNum>
  <w:abstractNum w:abstractNumId="119">
    <w:nsid w:val="65D02477"/>
    <w:multiLevelType w:val="hybridMultilevel"/>
    <w:tmpl w:val="55CCE286"/>
    <w:lvl w:ilvl="0" w:tplc="D8863E1A">
      <w:start w:val="1"/>
      <w:numFmt w:val="lowerLetter"/>
      <w:lvlText w:val="%1)"/>
      <w:lvlJc w:val="left"/>
      <w:pPr>
        <w:ind w:hanging="315"/>
        <w:jc w:val="left"/>
      </w:pPr>
      <w:rPr>
        <w:rFonts w:ascii="Calibri" w:eastAsia="Calibri" w:hAnsi="Calibri" w:hint="default"/>
        <w:sz w:val="24"/>
        <w:szCs w:val="24"/>
      </w:rPr>
    </w:lvl>
    <w:lvl w:ilvl="1" w:tplc="BBE84438">
      <w:start w:val="1"/>
      <w:numFmt w:val="bullet"/>
      <w:lvlText w:val="•"/>
      <w:lvlJc w:val="left"/>
      <w:rPr>
        <w:rFonts w:hint="default"/>
      </w:rPr>
    </w:lvl>
    <w:lvl w:ilvl="2" w:tplc="7980894C">
      <w:start w:val="1"/>
      <w:numFmt w:val="bullet"/>
      <w:lvlText w:val="•"/>
      <w:lvlJc w:val="left"/>
      <w:rPr>
        <w:rFonts w:hint="default"/>
      </w:rPr>
    </w:lvl>
    <w:lvl w:ilvl="3" w:tplc="9E5CA714">
      <w:start w:val="1"/>
      <w:numFmt w:val="bullet"/>
      <w:lvlText w:val="•"/>
      <w:lvlJc w:val="left"/>
      <w:rPr>
        <w:rFonts w:hint="default"/>
      </w:rPr>
    </w:lvl>
    <w:lvl w:ilvl="4" w:tplc="4FEED8B6">
      <w:start w:val="1"/>
      <w:numFmt w:val="bullet"/>
      <w:lvlText w:val="•"/>
      <w:lvlJc w:val="left"/>
      <w:rPr>
        <w:rFonts w:hint="default"/>
      </w:rPr>
    </w:lvl>
    <w:lvl w:ilvl="5" w:tplc="6E8416BE">
      <w:start w:val="1"/>
      <w:numFmt w:val="bullet"/>
      <w:lvlText w:val="•"/>
      <w:lvlJc w:val="left"/>
      <w:rPr>
        <w:rFonts w:hint="default"/>
      </w:rPr>
    </w:lvl>
    <w:lvl w:ilvl="6" w:tplc="DB501ABE">
      <w:start w:val="1"/>
      <w:numFmt w:val="bullet"/>
      <w:lvlText w:val="•"/>
      <w:lvlJc w:val="left"/>
      <w:rPr>
        <w:rFonts w:hint="default"/>
      </w:rPr>
    </w:lvl>
    <w:lvl w:ilvl="7" w:tplc="2D78C444">
      <w:start w:val="1"/>
      <w:numFmt w:val="bullet"/>
      <w:lvlText w:val="•"/>
      <w:lvlJc w:val="left"/>
      <w:rPr>
        <w:rFonts w:hint="default"/>
      </w:rPr>
    </w:lvl>
    <w:lvl w:ilvl="8" w:tplc="0D806E04">
      <w:start w:val="1"/>
      <w:numFmt w:val="bullet"/>
      <w:lvlText w:val="•"/>
      <w:lvlJc w:val="left"/>
      <w:rPr>
        <w:rFonts w:hint="default"/>
      </w:rPr>
    </w:lvl>
  </w:abstractNum>
  <w:abstractNum w:abstractNumId="120">
    <w:nsid w:val="65F24DF6"/>
    <w:multiLevelType w:val="hybridMultilevel"/>
    <w:tmpl w:val="23003B90"/>
    <w:lvl w:ilvl="0" w:tplc="5FA46FBC">
      <w:start w:val="1"/>
      <w:numFmt w:val="upperRoman"/>
      <w:lvlText w:val="%1"/>
      <w:lvlJc w:val="left"/>
      <w:pPr>
        <w:ind w:hanging="108"/>
        <w:jc w:val="left"/>
      </w:pPr>
      <w:rPr>
        <w:rFonts w:ascii="Calibri" w:eastAsia="Calibri" w:hAnsi="Calibri" w:hint="default"/>
        <w:w w:val="99"/>
        <w:sz w:val="24"/>
        <w:szCs w:val="24"/>
      </w:rPr>
    </w:lvl>
    <w:lvl w:ilvl="1" w:tplc="DDFCCB7C">
      <w:start w:val="1"/>
      <w:numFmt w:val="bullet"/>
      <w:lvlText w:val="•"/>
      <w:lvlJc w:val="left"/>
      <w:rPr>
        <w:rFonts w:hint="default"/>
      </w:rPr>
    </w:lvl>
    <w:lvl w:ilvl="2" w:tplc="0F8EFE66">
      <w:start w:val="1"/>
      <w:numFmt w:val="bullet"/>
      <w:lvlText w:val="•"/>
      <w:lvlJc w:val="left"/>
      <w:rPr>
        <w:rFonts w:hint="default"/>
      </w:rPr>
    </w:lvl>
    <w:lvl w:ilvl="3" w:tplc="4836A8F4">
      <w:start w:val="1"/>
      <w:numFmt w:val="bullet"/>
      <w:lvlText w:val="•"/>
      <w:lvlJc w:val="left"/>
      <w:rPr>
        <w:rFonts w:hint="default"/>
      </w:rPr>
    </w:lvl>
    <w:lvl w:ilvl="4" w:tplc="262234FA">
      <w:start w:val="1"/>
      <w:numFmt w:val="bullet"/>
      <w:lvlText w:val="•"/>
      <w:lvlJc w:val="left"/>
      <w:rPr>
        <w:rFonts w:hint="default"/>
      </w:rPr>
    </w:lvl>
    <w:lvl w:ilvl="5" w:tplc="B3A2F1DA">
      <w:start w:val="1"/>
      <w:numFmt w:val="bullet"/>
      <w:lvlText w:val="•"/>
      <w:lvlJc w:val="left"/>
      <w:rPr>
        <w:rFonts w:hint="default"/>
      </w:rPr>
    </w:lvl>
    <w:lvl w:ilvl="6" w:tplc="EE48E23C">
      <w:start w:val="1"/>
      <w:numFmt w:val="bullet"/>
      <w:lvlText w:val="•"/>
      <w:lvlJc w:val="left"/>
      <w:rPr>
        <w:rFonts w:hint="default"/>
      </w:rPr>
    </w:lvl>
    <w:lvl w:ilvl="7" w:tplc="D840B9EC">
      <w:start w:val="1"/>
      <w:numFmt w:val="bullet"/>
      <w:lvlText w:val="•"/>
      <w:lvlJc w:val="left"/>
      <w:rPr>
        <w:rFonts w:hint="default"/>
      </w:rPr>
    </w:lvl>
    <w:lvl w:ilvl="8" w:tplc="09428C2A">
      <w:start w:val="1"/>
      <w:numFmt w:val="bullet"/>
      <w:lvlText w:val="•"/>
      <w:lvlJc w:val="left"/>
      <w:rPr>
        <w:rFonts w:hint="default"/>
      </w:rPr>
    </w:lvl>
  </w:abstractNum>
  <w:abstractNum w:abstractNumId="121">
    <w:nsid w:val="672704C2"/>
    <w:multiLevelType w:val="hybridMultilevel"/>
    <w:tmpl w:val="7C5AF0F8"/>
    <w:lvl w:ilvl="0" w:tplc="0F82305E">
      <w:start w:val="1"/>
      <w:numFmt w:val="upperRoman"/>
      <w:lvlText w:val="%1"/>
      <w:lvlJc w:val="left"/>
      <w:pPr>
        <w:ind w:hanging="144"/>
        <w:jc w:val="left"/>
      </w:pPr>
      <w:rPr>
        <w:rFonts w:ascii="Calibri" w:eastAsia="Calibri" w:hAnsi="Calibri" w:hint="default"/>
        <w:w w:val="99"/>
        <w:sz w:val="24"/>
        <w:szCs w:val="24"/>
      </w:rPr>
    </w:lvl>
    <w:lvl w:ilvl="1" w:tplc="01161CE4">
      <w:start w:val="1"/>
      <w:numFmt w:val="bullet"/>
      <w:lvlText w:val="•"/>
      <w:lvlJc w:val="left"/>
      <w:rPr>
        <w:rFonts w:hint="default"/>
      </w:rPr>
    </w:lvl>
    <w:lvl w:ilvl="2" w:tplc="BB2E65D4">
      <w:start w:val="1"/>
      <w:numFmt w:val="bullet"/>
      <w:lvlText w:val="•"/>
      <w:lvlJc w:val="left"/>
      <w:rPr>
        <w:rFonts w:hint="default"/>
      </w:rPr>
    </w:lvl>
    <w:lvl w:ilvl="3" w:tplc="D7E288D0">
      <w:start w:val="1"/>
      <w:numFmt w:val="bullet"/>
      <w:lvlText w:val="•"/>
      <w:lvlJc w:val="left"/>
      <w:rPr>
        <w:rFonts w:hint="default"/>
      </w:rPr>
    </w:lvl>
    <w:lvl w:ilvl="4" w:tplc="FF12FE5A">
      <w:start w:val="1"/>
      <w:numFmt w:val="bullet"/>
      <w:lvlText w:val="•"/>
      <w:lvlJc w:val="left"/>
      <w:rPr>
        <w:rFonts w:hint="default"/>
      </w:rPr>
    </w:lvl>
    <w:lvl w:ilvl="5" w:tplc="88E4125C">
      <w:start w:val="1"/>
      <w:numFmt w:val="bullet"/>
      <w:lvlText w:val="•"/>
      <w:lvlJc w:val="left"/>
      <w:rPr>
        <w:rFonts w:hint="default"/>
      </w:rPr>
    </w:lvl>
    <w:lvl w:ilvl="6" w:tplc="9926AD56">
      <w:start w:val="1"/>
      <w:numFmt w:val="bullet"/>
      <w:lvlText w:val="•"/>
      <w:lvlJc w:val="left"/>
      <w:rPr>
        <w:rFonts w:hint="default"/>
      </w:rPr>
    </w:lvl>
    <w:lvl w:ilvl="7" w:tplc="4B28BA34">
      <w:start w:val="1"/>
      <w:numFmt w:val="bullet"/>
      <w:lvlText w:val="•"/>
      <w:lvlJc w:val="left"/>
      <w:rPr>
        <w:rFonts w:hint="default"/>
      </w:rPr>
    </w:lvl>
    <w:lvl w:ilvl="8" w:tplc="F59CE2D8">
      <w:start w:val="1"/>
      <w:numFmt w:val="bullet"/>
      <w:lvlText w:val="•"/>
      <w:lvlJc w:val="left"/>
      <w:rPr>
        <w:rFonts w:hint="default"/>
      </w:rPr>
    </w:lvl>
  </w:abstractNum>
  <w:abstractNum w:abstractNumId="122">
    <w:nsid w:val="676D02E3"/>
    <w:multiLevelType w:val="hybridMultilevel"/>
    <w:tmpl w:val="BA920E6C"/>
    <w:lvl w:ilvl="0" w:tplc="BE601CE4">
      <w:start w:val="1"/>
      <w:numFmt w:val="upperRoman"/>
      <w:lvlText w:val="%1"/>
      <w:lvlJc w:val="left"/>
      <w:pPr>
        <w:ind w:hanging="108"/>
        <w:jc w:val="left"/>
      </w:pPr>
      <w:rPr>
        <w:rFonts w:ascii="Calibri" w:eastAsia="Calibri" w:hAnsi="Calibri" w:hint="default"/>
        <w:w w:val="99"/>
        <w:sz w:val="24"/>
        <w:szCs w:val="24"/>
      </w:rPr>
    </w:lvl>
    <w:lvl w:ilvl="1" w:tplc="B4662E9A">
      <w:start w:val="1"/>
      <w:numFmt w:val="bullet"/>
      <w:lvlText w:val="•"/>
      <w:lvlJc w:val="left"/>
      <w:rPr>
        <w:rFonts w:hint="default"/>
      </w:rPr>
    </w:lvl>
    <w:lvl w:ilvl="2" w:tplc="2198376A">
      <w:start w:val="1"/>
      <w:numFmt w:val="bullet"/>
      <w:lvlText w:val="•"/>
      <w:lvlJc w:val="left"/>
      <w:rPr>
        <w:rFonts w:hint="default"/>
      </w:rPr>
    </w:lvl>
    <w:lvl w:ilvl="3" w:tplc="521A0FA4">
      <w:start w:val="1"/>
      <w:numFmt w:val="bullet"/>
      <w:lvlText w:val="•"/>
      <w:lvlJc w:val="left"/>
      <w:rPr>
        <w:rFonts w:hint="default"/>
      </w:rPr>
    </w:lvl>
    <w:lvl w:ilvl="4" w:tplc="4A702EB2">
      <w:start w:val="1"/>
      <w:numFmt w:val="bullet"/>
      <w:lvlText w:val="•"/>
      <w:lvlJc w:val="left"/>
      <w:rPr>
        <w:rFonts w:hint="default"/>
      </w:rPr>
    </w:lvl>
    <w:lvl w:ilvl="5" w:tplc="DC764AEC">
      <w:start w:val="1"/>
      <w:numFmt w:val="bullet"/>
      <w:lvlText w:val="•"/>
      <w:lvlJc w:val="left"/>
      <w:rPr>
        <w:rFonts w:hint="default"/>
      </w:rPr>
    </w:lvl>
    <w:lvl w:ilvl="6" w:tplc="9238F5F2">
      <w:start w:val="1"/>
      <w:numFmt w:val="bullet"/>
      <w:lvlText w:val="•"/>
      <w:lvlJc w:val="left"/>
      <w:rPr>
        <w:rFonts w:hint="default"/>
      </w:rPr>
    </w:lvl>
    <w:lvl w:ilvl="7" w:tplc="DA0475FA">
      <w:start w:val="1"/>
      <w:numFmt w:val="bullet"/>
      <w:lvlText w:val="•"/>
      <w:lvlJc w:val="left"/>
      <w:rPr>
        <w:rFonts w:hint="default"/>
      </w:rPr>
    </w:lvl>
    <w:lvl w:ilvl="8" w:tplc="5F1AE94E">
      <w:start w:val="1"/>
      <w:numFmt w:val="bullet"/>
      <w:lvlText w:val="•"/>
      <w:lvlJc w:val="left"/>
      <w:rPr>
        <w:rFonts w:hint="default"/>
      </w:rPr>
    </w:lvl>
  </w:abstractNum>
  <w:abstractNum w:abstractNumId="123">
    <w:nsid w:val="67F570E1"/>
    <w:multiLevelType w:val="hybridMultilevel"/>
    <w:tmpl w:val="8CF63578"/>
    <w:lvl w:ilvl="0" w:tplc="9A3EE9EC">
      <w:start w:val="1"/>
      <w:numFmt w:val="upperRoman"/>
      <w:lvlText w:val="%1"/>
      <w:lvlJc w:val="left"/>
      <w:pPr>
        <w:ind w:hanging="125"/>
        <w:jc w:val="right"/>
      </w:pPr>
      <w:rPr>
        <w:rFonts w:ascii="Calibri" w:eastAsia="Calibri" w:hAnsi="Calibri" w:hint="default"/>
        <w:w w:val="99"/>
        <w:sz w:val="24"/>
        <w:szCs w:val="24"/>
      </w:rPr>
    </w:lvl>
    <w:lvl w:ilvl="1" w:tplc="9DC87C4E">
      <w:start w:val="1"/>
      <w:numFmt w:val="bullet"/>
      <w:lvlText w:val="•"/>
      <w:lvlJc w:val="left"/>
      <w:rPr>
        <w:rFonts w:hint="default"/>
      </w:rPr>
    </w:lvl>
    <w:lvl w:ilvl="2" w:tplc="214E1744">
      <w:start w:val="1"/>
      <w:numFmt w:val="bullet"/>
      <w:lvlText w:val="•"/>
      <w:lvlJc w:val="left"/>
      <w:rPr>
        <w:rFonts w:hint="default"/>
      </w:rPr>
    </w:lvl>
    <w:lvl w:ilvl="3" w:tplc="012C5F96">
      <w:start w:val="1"/>
      <w:numFmt w:val="bullet"/>
      <w:lvlText w:val="•"/>
      <w:lvlJc w:val="left"/>
      <w:rPr>
        <w:rFonts w:hint="default"/>
      </w:rPr>
    </w:lvl>
    <w:lvl w:ilvl="4" w:tplc="942858AE">
      <w:start w:val="1"/>
      <w:numFmt w:val="bullet"/>
      <w:lvlText w:val="•"/>
      <w:lvlJc w:val="left"/>
      <w:rPr>
        <w:rFonts w:hint="default"/>
      </w:rPr>
    </w:lvl>
    <w:lvl w:ilvl="5" w:tplc="A692D910">
      <w:start w:val="1"/>
      <w:numFmt w:val="bullet"/>
      <w:lvlText w:val="•"/>
      <w:lvlJc w:val="left"/>
      <w:rPr>
        <w:rFonts w:hint="default"/>
      </w:rPr>
    </w:lvl>
    <w:lvl w:ilvl="6" w:tplc="F7868D46">
      <w:start w:val="1"/>
      <w:numFmt w:val="bullet"/>
      <w:lvlText w:val="•"/>
      <w:lvlJc w:val="left"/>
      <w:rPr>
        <w:rFonts w:hint="default"/>
      </w:rPr>
    </w:lvl>
    <w:lvl w:ilvl="7" w:tplc="293AE406">
      <w:start w:val="1"/>
      <w:numFmt w:val="bullet"/>
      <w:lvlText w:val="•"/>
      <w:lvlJc w:val="left"/>
      <w:rPr>
        <w:rFonts w:hint="default"/>
      </w:rPr>
    </w:lvl>
    <w:lvl w:ilvl="8" w:tplc="55702C64">
      <w:start w:val="1"/>
      <w:numFmt w:val="bullet"/>
      <w:lvlText w:val="•"/>
      <w:lvlJc w:val="left"/>
      <w:rPr>
        <w:rFonts w:hint="default"/>
      </w:rPr>
    </w:lvl>
  </w:abstractNum>
  <w:abstractNum w:abstractNumId="124">
    <w:nsid w:val="68177CFE"/>
    <w:multiLevelType w:val="hybridMultilevel"/>
    <w:tmpl w:val="C43EF3F8"/>
    <w:lvl w:ilvl="0" w:tplc="285807F8">
      <w:start w:val="1"/>
      <w:numFmt w:val="upperRoman"/>
      <w:lvlText w:val="%1"/>
      <w:lvlJc w:val="left"/>
      <w:pPr>
        <w:ind w:hanging="116"/>
        <w:jc w:val="left"/>
      </w:pPr>
      <w:rPr>
        <w:rFonts w:ascii="Calibri" w:eastAsia="Calibri" w:hAnsi="Calibri" w:hint="default"/>
        <w:w w:val="99"/>
        <w:sz w:val="24"/>
        <w:szCs w:val="24"/>
      </w:rPr>
    </w:lvl>
    <w:lvl w:ilvl="1" w:tplc="FCA00C7E">
      <w:start w:val="1"/>
      <w:numFmt w:val="bullet"/>
      <w:lvlText w:val="•"/>
      <w:lvlJc w:val="left"/>
      <w:rPr>
        <w:rFonts w:hint="default"/>
      </w:rPr>
    </w:lvl>
    <w:lvl w:ilvl="2" w:tplc="86084368">
      <w:start w:val="1"/>
      <w:numFmt w:val="bullet"/>
      <w:lvlText w:val="•"/>
      <w:lvlJc w:val="left"/>
      <w:rPr>
        <w:rFonts w:hint="default"/>
      </w:rPr>
    </w:lvl>
    <w:lvl w:ilvl="3" w:tplc="7B2CD6DC">
      <w:start w:val="1"/>
      <w:numFmt w:val="bullet"/>
      <w:lvlText w:val="•"/>
      <w:lvlJc w:val="left"/>
      <w:rPr>
        <w:rFonts w:hint="default"/>
      </w:rPr>
    </w:lvl>
    <w:lvl w:ilvl="4" w:tplc="68527082">
      <w:start w:val="1"/>
      <w:numFmt w:val="bullet"/>
      <w:lvlText w:val="•"/>
      <w:lvlJc w:val="left"/>
      <w:rPr>
        <w:rFonts w:hint="default"/>
      </w:rPr>
    </w:lvl>
    <w:lvl w:ilvl="5" w:tplc="C9F44362">
      <w:start w:val="1"/>
      <w:numFmt w:val="bullet"/>
      <w:lvlText w:val="•"/>
      <w:lvlJc w:val="left"/>
      <w:rPr>
        <w:rFonts w:hint="default"/>
      </w:rPr>
    </w:lvl>
    <w:lvl w:ilvl="6" w:tplc="778EFD78">
      <w:start w:val="1"/>
      <w:numFmt w:val="bullet"/>
      <w:lvlText w:val="•"/>
      <w:lvlJc w:val="left"/>
      <w:rPr>
        <w:rFonts w:hint="default"/>
      </w:rPr>
    </w:lvl>
    <w:lvl w:ilvl="7" w:tplc="7BF4C364">
      <w:start w:val="1"/>
      <w:numFmt w:val="bullet"/>
      <w:lvlText w:val="•"/>
      <w:lvlJc w:val="left"/>
      <w:rPr>
        <w:rFonts w:hint="default"/>
      </w:rPr>
    </w:lvl>
    <w:lvl w:ilvl="8" w:tplc="48C04BD0">
      <w:start w:val="1"/>
      <w:numFmt w:val="bullet"/>
      <w:lvlText w:val="•"/>
      <w:lvlJc w:val="left"/>
      <w:rPr>
        <w:rFonts w:hint="default"/>
      </w:rPr>
    </w:lvl>
  </w:abstractNum>
  <w:abstractNum w:abstractNumId="125">
    <w:nsid w:val="69BD3C19"/>
    <w:multiLevelType w:val="hybridMultilevel"/>
    <w:tmpl w:val="BB66ACDC"/>
    <w:lvl w:ilvl="0" w:tplc="2A0EA5D8">
      <w:start w:val="1"/>
      <w:numFmt w:val="upperRoman"/>
      <w:lvlText w:val="%1"/>
      <w:lvlJc w:val="left"/>
      <w:pPr>
        <w:ind w:hanging="116"/>
        <w:jc w:val="left"/>
      </w:pPr>
      <w:rPr>
        <w:rFonts w:ascii="Calibri" w:eastAsia="Calibri" w:hAnsi="Calibri" w:hint="default"/>
        <w:w w:val="99"/>
        <w:sz w:val="24"/>
        <w:szCs w:val="24"/>
      </w:rPr>
    </w:lvl>
    <w:lvl w:ilvl="1" w:tplc="D51C35F8">
      <w:start w:val="1"/>
      <w:numFmt w:val="bullet"/>
      <w:lvlText w:val="•"/>
      <w:lvlJc w:val="left"/>
      <w:rPr>
        <w:rFonts w:hint="default"/>
      </w:rPr>
    </w:lvl>
    <w:lvl w:ilvl="2" w:tplc="F2741302">
      <w:start w:val="1"/>
      <w:numFmt w:val="bullet"/>
      <w:lvlText w:val="•"/>
      <w:lvlJc w:val="left"/>
      <w:rPr>
        <w:rFonts w:hint="default"/>
      </w:rPr>
    </w:lvl>
    <w:lvl w:ilvl="3" w:tplc="7F3A5BC8">
      <w:start w:val="1"/>
      <w:numFmt w:val="bullet"/>
      <w:lvlText w:val="•"/>
      <w:lvlJc w:val="left"/>
      <w:rPr>
        <w:rFonts w:hint="default"/>
      </w:rPr>
    </w:lvl>
    <w:lvl w:ilvl="4" w:tplc="7946DA8A">
      <w:start w:val="1"/>
      <w:numFmt w:val="bullet"/>
      <w:lvlText w:val="•"/>
      <w:lvlJc w:val="left"/>
      <w:rPr>
        <w:rFonts w:hint="default"/>
      </w:rPr>
    </w:lvl>
    <w:lvl w:ilvl="5" w:tplc="6B0C0696">
      <w:start w:val="1"/>
      <w:numFmt w:val="bullet"/>
      <w:lvlText w:val="•"/>
      <w:lvlJc w:val="left"/>
      <w:rPr>
        <w:rFonts w:hint="default"/>
      </w:rPr>
    </w:lvl>
    <w:lvl w:ilvl="6" w:tplc="FB300CAA">
      <w:start w:val="1"/>
      <w:numFmt w:val="bullet"/>
      <w:lvlText w:val="•"/>
      <w:lvlJc w:val="left"/>
      <w:rPr>
        <w:rFonts w:hint="default"/>
      </w:rPr>
    </w:lvl>
    <w:lvl w:ilvl="7" w:tplc="53CA0518">
      <w:start w:val="1"/>
      <w:numFmt w:val="bullet"/>
      <w:lvlText w:val="•"/>
      <w:lvlJc w:val="left"/>
      <w:rPr>
        <w:rFonts w:hint="default"/>
      </w:rPr>
    </w:lvl>
    <w:lvl w:ilvl="8" w:tplc="D21E52E2">
      <w:start w:val="1"/>
      <w:numFmt w:val="bullet"/>
      <w:lvlText w:val="•"/>
      <w:lvlJc w:val="left"/>
      <w:rPr>
        <w:rFonts w:hint="default"/>
      </w:rPr>
    </w:lvl>
  </w:abstractNum>
  <w:abstractNum w:abstractNumId="126">
    <w:nsid w:val="69CB5FEF"/>
    <w:multiLevelType w:val="hybridMultilevel"/>
    <w:tmpl w:val="2CC4D292"/>
    <w:lvl w:ilvl="0" w:tplc="CEB0AA12">
      <w:start w:val="1"/>
      <w:numFmt w:val="upperRoman"/>
      <w:lvlText w:val="%1"/>
      <w:lvlJc w:val="left"/>
      <w:pPr>
        <w:ind w:hanging="123"/>
        <w:jc w:val="left"/>
      </w:pPr>
      <w:rPr>
        <w:rFonts w:ascii="Calibri" w:eastAsia="Calibri" w:hAnsi="Calibri" w:hint="default"/>
        <w:w w:val="99"/>
        <w:sz w:val="24"/>
        <w:szCs w:val="24"/>
      </w:rPr>
    </w:lvl>
    <w:lvl w:ilvl="1" w:tplc="FC087B92">
      <w:start w:val="1"/>
      <w:numFmt w:val="bullet"/>
      <w:lvlText w:val="•"/>
      <w:lvlJc w:val="left"/>
      <w:rPr>
        <w:rFonts w:hint="default"/>
      </w:rPr>
    </w:lvl>
    <w:lvl w:ilvl="2" w:tplc="F94678AE">
      <w:start w:val="1"/>
      <w:numFmt w:val="bullet"/>
      <w:lvlText w:val="•"/>
      <w:lvlJc w:val="left"/>
      <w:rPr>
        <w:rFonts w:hint="default"/>
      </w:rPr>
    </w:lvl>
    <w:lvl w:ilvl="3" w:tplc="3B1CE91A">
      <w:start w:val="1"/>
      <w:numFmt w:val="bullet"/>
      <w:lvlText w:val="•"/>
      <w:lvlJc w:val="left"/>
      <w:rPr>
        <w:rFonts w:hint="default"/>
      </w:rPr>
    </w:lvl>
    <w:lvl w:ilvl="4" w:tplc="16960186">
      <w:start w:val="1"/>
      <w:numFmt w:val="bullet"/>
      <w:lvlText w:val="•"/>
      <w:lvlJc w:val="left"/>
      <w:rPr>
        <w:rFonts w:hint="default"/>
      </w:rPr>
    </w:lvl>
    <w:lvl w:ilvl="5" w:tplc="D6AAB070">
      <w:start w:val="1"/>
      <w:numFmt w:val="bullet"/>
      <w:lvlText w:val="•"/>
      <w:lvlJc w:val="left"/>
      <w:rPr>
        <w:rFonts w:hint="default"/>
      </w:rPr>
    </w:lvl>
    <w:lvl w:ilvl="6" w:tplc="2B90AB4E">
      <w:start w:val="1"/>
      <w:numFmt w:val="bullet"/>
      <w:lvlText w:val="•"/>
      <w:lvlJc w:val="left"/>
      <w:rPr>
        <w:rFonts w:hint="default"/>
      </w:rPr>
    </w:lvl>
    <w:lvl w:ilvl="7" w:tplc="6E005974">
      <w:start w:val="1"/>
      <w:numFmt w:val="bullet"/>
      <w:lvlText w:val="•"/>
      <w:lvlJc w:val="left"/>
      <w:rPr>
        <w:rFonts w:hint="default"/>
      </w:rPr>
    </w:lvl>
    <w:lvl w:ilvl="8" w:tplc="09BA8FEE">
      <w:start w:val="1"/>
      <w:numFmt w:val="bullet"/>
      <w:lvlText w:val="•"/>
      <w:lvlJc w:val="left"/>
      <w:rPr>
        <w:rFonts w:hint="default"/>
      </w:rPr>
    </w:lvl>
  </w:abstractNum>
  <w:abstractNum w:abstractNumId="127">
    <w:nsid w:val="6A365DF1"/>
    <w:multiLevelType w:val="hybridMultilevel"/>
    <w:tmpl w:val="79204A9E"/>
    <w:lvl w:ilvl="0" w:tplc="1FD21EE8">
      <w:start w:val="1"/>
      <w:numFmt w:val="upperRoman"/>
      <w:lvlText w:val="%1"/>
      <w:lvlJc w:val="left"/>
      <w:pPr>
        <w:ind w:hanging="123"/>
        <w:jc w:val="left"/>
      </w:pPr>
      <w:rPr>
        <w:rFonts w:ascii="Calibri" w:eastAsia="Calibri" w:hAnsi="Calibri" w:hint="default"/>
        <w:w w:val="99"/>
        <w:sz w:val="24"/>
        <w:szCs w:val="24"/>
      </w:rPr>
    </w:lvl>
    <w:lvl w:ilvl="1" w:tplc="188CF85A">
      <w:start w:val="1"/>
      <w:numFmt w:val="bullet"/>
      <w:lvlText w:val="•"/>
      <w:lvlJc w:val="left"/>
      <w:rPr>
        <w:rFonts w:hint="default"/>
      </w:rPr>
    </w:lvl>
    <w:lvl w:ilvl="2" w:tplc="27B81F0A">
      <w:start w:val="1"/>
      <w:numFmt w:val="bullet"/>
      <w:lvlText w:val="•"/>
      <w:lvlJc w:val="left"/>
      <w:rPr>
        <w:rFonts w:hint="default"/>
      </w:rPr>
    </w:lvl>
    <w:lvl w:ilvl="3" w:tplc="2166D124">
      <w:start w:val="1"/>
      <w:numFmt w:val="bullet"/>
      <w:lvlText w:val="•"/>
      <w:lvlJc w:val="left"/>
      <w:rPr>
        <w:rFonts w:hint="default"/>
      </w:rPr>
    </w:lvl>
    <w:lvl w:ilvl="4" w:tplc="FCD05626">
      <w:start w:val="1"/>
      <w:numFmt w:val="bullet"/>
      <w:lvlText w:val="•"/>
      <w:lvlJc w:val="left"/>
      <w:rPr>
        <w:rFonts w:hint="default"/>
      </w:rPr>
    </w:lvl>
    <w:lvl w:ilvl="5" w:tplc="860C22B0">
      <w:start w:val="1"/>
      <w:numFmt w:val="bullet"/>
      <w:lvlText w:val="•"/>
      <w:lvlJc w:val="left"/>
      <w:rPr>
        <w:rFonts w:hint="default"/>
      </w:rPr>
    </w:lvl>
    <w:lvl w:ilvl="6" w:tplc="3886E26E">
      <w:start w:val="1"/>
      <w:numFmt w:val="bullet"/>
      <w:lvlText w:val="•"/>
      <w:lvlJc w:val="left"/>
      <w:rPr>
        <w:rFonts w:hint="default"/>
      </w:rPr>
    </w:lvl>
    <w:lvl w:ilvl="7" w:tplc="2404FC84">
      <w:start w:val="1"/>
      <w:numFmt w:val="bullet"/>
      <w:lvlText w:val="•"/>
      <w:lvlJc w:val="left"/>
      <w:rPr>
        <w:rFonts w:hint="default"/>
      </w:rPr>
    </w:lvl>
    <w:lvl w:ilvl="8" w:tplc="ED7EBC8E">
      <w:start w:val="1"/>
      <w:numFmt w:val="bullet"/>
      <w:lvlText w:val="•"/>
      <w:lvlJc w:val="left"/>
      <w:rPr>
        <w:rFonts w:hint="default"/>
      </w:rPr>
    </w:lvl>
  </w:abstractNum>
  <w:abstractNum w:abstractNumId="128">
    <w:nsid w:val="6B283463"/>
    <w:multiLevelType w:val="hybridMultilevel"/>
    <w:tmpl w:val="D32CC77A"/>
    <w:lvl w:ilvl="0" w:tplc="23083CCE">
      <w:start w:val="1"/>
      <w:numFmt w:val="upperRoman"/>
      <w:lvlText w:val="%1"/>
      <w:lvlJc w:val="left"/>
      <w:pPr>
        <w:ind w:hanging="113"/>
        <w:jc w:val="left"/>
      </w:pPr>
      <w:rPr>
        <w:rFonts w:ascii="Calibri" w:eastAsia="Calibri" w:hAnsi="Calibri" w:hint="default"/>
        <w:w w:val="99"/>
        <w:sz w:val="24"/>
        <w:szCs w:val="24"/>
      </w:rPr>
    </w:lvl>
    <w:lvl w:ilvl="1" w:tplc="31643200">
      <w:start w:val="1"/>
      <w:numFmt w:val="bullet"/>
      <w:lvlText w:val="•"/>
      <w:lvlJc w:val="left"/>
      <w:rPr>
        <w:rFonts w:hint="default"/>
      </w:rPr>
    </w:lvl>
    <w:lvl w:ilvl="2" w:tplc="BA468618">
      <w:start w:val="1"/>
      <w:numFmt w:val="bullet"/>
      <w:lvlText w:val="•"/>
      <w:lvlJc w:val="left"/>
      <w:rPr>
        <w:rFonts w:hint="default"/>
      </w:rPr>
    </w:lvl>
    <w:lvl w:ilvl="3" w:tplc="EDC686C6">
      <w:start w:val="1"/>
      <w:numFmt w:val="bullet"/>
      <w:lvlText w:val="•"/>
      <w:lvlJc w:val="left"/>
      <w:rPr>
        <w:rFonts w:hint="default"/>
      </w:rPr>
    </w:lvl>
    <w:lvl w:ilvl="4" w:tplc="B89CB772">
      <w:start w:val="1"/>
      <w:numFmt w:val="bullet"/>
      <w:lvlText w:val="•"/>
      <w:lvlJc w:val="left"/>
      <w:rPr>
        <w:rFonts w:hint="default"/>
      </w:rPr>
    </w:lvl>
    <w:lvl w:ilvl="5" w:tplc="1F602B06">
      <w:start w:val="1"/>
      <w:numFmt w:val="bullet"/>
      <w:lvlText w:val="•"/>
      <w:lvlJc w:val="left"/>
      <w:rPr>
        <w:rFonts w:hint="default"/>
      </w:rPr>
    </w:lvl>
    <w:lvl w:ilvl="6" w:tplc="10BC5488">
      <w:start w:val="1"/>
      <w:numFmt w:val="bullet"/>
      <w:lvlText w:val="•"/>
      <w:lvlJc w:val="left"/>
      <w:rPr>
        <w:rFonts w:hint="default"/>
      </w:rPr>
    </w:lvl>
    <w:lvl w:ilvl="7" w:tplc="3AD2195E">
      <w:start w:val="1"/>
      <w:numFmt w:val="bullet"/>
      <w:lvlText w:val="•"/>
      <w:lvlJc w:val="left"/>
      <w:rPr>
        <w:rFonts w:hint="default"/>
      </w:rPr>
    </w:lvl>
    <w:lvl w:ilvl="8" w:tplc="B37C3422">
      <w:start w:val="1"/>
      <w:numFmt w:val="bullet"/>
      <w:lvlText w:val="•"/>
      <w:lvlJc w:val="left"/>
      <w:rPr>
        <w:rFonts w:hint="default"/>
      </w:rPr>
    </w:lvl>
  </w:abstractNum>
  <w:abstractNum w:abstractNumId="129">
    <w:nsid w:val="6B6719C7"/>
    <w:multiLevelType w:val="hybridMultilevel"/>
    <w:tmpl w:val="14B84F90"/>
    <w:lvl w:ilvl="0" w:tplc="C04A8D32">
      <w:start w:val="1"/>
      <w:numFmt w:val="upperRoman"/>
      <w:lvlText w:val="%1"/>
      <w:lvlJc w:val="left"/>
      <w:pPr>
        <w:ind w:hanging="140"/>
        <w:jc w:val="left"/>
      </w:pPr>
      <w:rPr>
        <w:rFonts w:ascii="Calibri" w:eastAsia="Calibri" w:hAnsi="Calibri" w:hint="default"/>
        <w:w w:val="99"/>
        <w:sz w:val="24"/>
        <w:szCs w:val="24"/>
      </w:rPr>
    </w:lvl>
    <w:lvl w:ilvl="1" w:tplc="5D2CC9D0">
      <w:start w:val="1"/>
      <w:numFmt w:val="bullet"/>
      <w:lvlText w:val="•"/>
      <w:lvlJc w:val="left"/>
      <w:rPr>
        <w:rFonts w:hint="default"/>
      </w:rPr>
    </w:lvl>
    <w:lvl w:ilvl="2" w:tplc="CB865CBC">
      <w:start w:val="1"/>
      <w:numFmt w:val="bullet"/>
      <w:lvlText w:val="•"/>
      <w:lvlJc w:val="left"/>
      <w:rPr>
        <w:rFonts w:hint="default"/>
      </w:rPr>
    </w:lvl>
    <w:lvl w:ilvl="3" w:tplc="133A0D2C">
      <w:start w:val="1"/>
      <w:numFmt w:val="bullet"/>
      <w:lvlText w:val="•"/>
      <w:lvlJc w:val="left"/>
      <w:rPr>
        <w:rFonts w:hint="default"/>
      </w:rPr>
    </w:lvl>
    <w:lvl w:ilvl="4" w:tplc="BB02C98E">
      <w:start w:val="1"/>
      <w:numFmt w:val="bullet"/>
      <w:lvlText w:val="•"/>
      <w:lvlJc w:val="left"/>
      <w:rPr>
        <w:rFonts w:hint="default"/>
      </w:rPr>
    </w:lvl>
    <w:lvl w:ilvl="5" w:tplc="C99AD0C8">
      <w:start w:val="1"/>
      <w:numFmt w:val="bullet"/>
      <w:lvlText w:val="•"/>
      <w:lvlJc w:val="left"/>
      <w:rPr>
        <w:rFonts w:hint="default"/>
      </w:rPr>
    </w:lvl>
    <w:lvl w:ilvl="6" w:tplc="FECCA16C">
      <w:start w:val="1"/>
      <w:numFmt w:val="bullet"/>
      <w:lvlText w:val="•"/>
      <w:lvlJc w:val="left"/>
      <w:rPr>
        <w:rFonts w:hint="default"/>
      </w:rPr>
    </w:lvl>
    <w:lvl w:ilvl="7" w:tplc="343E7528">
      <w:start w:val="1"/>
      <w:numFmt w:val="bullet"/>
      <w:lvlText w:val="•"/>
      <w:lvlJc w:val="left"/>
      <w:rPr>
        <w:rFonts w:hint="default"/>
      </w:rPr>
    </w:lvl>
    <w:lvl w:ilvl="8" w:tplc="217E69AC">
      <w:start w:val="1"/>
      <w:numFmt w:val="bullet"/>
      <w:lvlText w:val="•"/>
      <w:lvlJc w:val="left"/>
      <w:rPr>
        <w:rFonts w:hint="default"/>
      </w:rPr>
    </w:lvl>
  </w:abstractNum>
  <w:abstractNum w:abstractNumId="130">
    <w:nsid w:val="6BCE1C58"/>
    <w:multiLevelType w:val="hybridMultilevel"/>
    <w:tmpl w:val="3C6A1F14"/>
    <w:lvl w:ilvl="0" w:tplc="CDB63F8E">
      <w:start w:val="3"/>
      <w:numFmt w:val="upperRoman"/>
      <w:lvlText w:val="%1"/>
      <w:lvlJc w:val="left"/>
      <w:pPr>
        <w:ind w:hanging="221"/>
        <w:jc w:val="left"/>
      </w:pPr>
      <w:rPr>
        <w:rFonts w:ascii="Calibri" w:eastAsia="Calibri" w:hAnsi="Calibri" w:hint="default"/>
        <w:spacing w:val="-1"/>
        <w:w w:val="99"/>
        <w:sz w:val="24"/>
        <w:szCs w:val="24"/>
      </w:rPr>
    </w:lvl>
    <w:lvl w:ilvl="1" w:tplc="A716A4AA">
      <w:start w:val="1"/>
      <w:numFmt w:val="bullet"/>
      <w:lvlText w:val="•"/>
      <w:lvlJc w:val="left"/>
      <w:rPr>
        <w:rFonts w:hint="default"/>
      </w:rPr>
    </w:lvl>
    <w:lvl w:ilvl="2" w:tplc="B55619C6">
      <w:start w:val="1"/>
      <w:numFmt w:val="bullet"/>
      <w:lvlText w:val="•"/>
      <w:lvlJc w:val="left"/>
      <w:rPr>
        <w:rFonts w:hint="default"/>
      </w:rPr>
    </w:lvl>
    <w:lvl w:ilvl="3" w:tplc="12301982">
      <w:start w:val="1"/>
      <w:numFmt w:val="bullet"/>
      <w:lvlText w:val="•"/>
      <w:lvlJc w:val="left"/>
      <w:rPr>
        <w:rFonts w:hint="default"/>
      </w:rPr>
    </w:lvl>
    <w:lvl w:ilvl="4" w:tplc="D2222106">
      <w:start w:val="1"/>
      <w:numFmt w:val="bullet"/>
      <w:lvlText w:val="•"/>
      <w:lvlJc w:val="left"/>
      <w:rPr>
        <w:rFonts w:hint="default"/>
      </w:rPr>
    </w:lvl>
    <w:lvl w:ilvl="5" w:tplc="31329A40">
      <w:start w:val="1"/>
      <w:numFmt w:val="bullet"/>
      <w:lvlText w:val="•"/>
      <w:lvlJc w:val="left"/>
      <w:rPr>
        <w:rFonts w:hint="default"/>
      </w:rPr>
    </w:lvl>
    <w:lvl w:ilvl="6" w:tplc="217AB898">
      <w:start w:val="1"/>
      <w:numFmt w:val="bullet"/>
      <w:lvlText w:val="•"/>
      <w:lvlJc w:val="left"/>
      <w:rPr>
        <w:rFonts w:hint="default"/>
      </w:rPr>
    </w:lvl>
    <w:lvl w:ilvl="7" w:tplc="20EE9340">
      <w:start w:val="1"/>
      <w:numFmt w:val="bullet"/>
      <w:lvlText w:val="•"/>
      <w:lvlJc w:val="left"/>
      <w:rPr>
        <w:rFonts w:hint="default"/>
      </w:rPr>
    </w:lvl>
    <w:lvl w:ilvl="8" w:tplc="81D084D2">
      <w:start w:val="1"/>
      <w:numFmt w:val="bullet"/>
      <w:lvlText w:val="•"/>
      <w:lvlJc w:val="left"/>
      <w:rPr>
        <w:rFonts w:hint="default"/>
      </w:rPr>
    </w:lvl>
  </w:abstractNum>
  <w:abstractNum w:abstractNumId="131">
    <w:nsid w:val="6C3A4581"/>
    <w:multiLevelType w:val="hybridMultilevel"/>
    <w:tmpl w:val="5396FCAE"/>
    <w:lvl w:ilvl="0" w:tplc="5A9C6A7C">
      <w:start w:val="1"/>
      <w:numFmt w:val="upperRoman"/>
      <w:lvlText w:val="%1"/>
      <w:lvlJc w:val="left"/>
      <w:pPr>
        <w:ind w:hanging="116"/>
        <w:jc w:val="left"/>
      </w:pPr>
      <w:rPr>
        <w:rFonts w:ascii="Calibri" w:eastAsia="Calibri" w:hAnsi="Calibri" w:hint="default"/>
        <w:w w:val="99"/>
        <w:sz w:val="24"/>
        <w:szCs w:val="24"/>
      </w:rPr>
    </w:lvl>
    <w:lvl w:ilvl="1" w:tplc="A71C469E">
      <w:start w:val="1"/>
      <w:numFmt w:val="bullet"/>
      <w:lvlText w:val="•"/>
      <w:lvlJc w:val="left"/>
      <w:rPr>
        <w:rFonts w:hint="default"/>
      </w:rPr>
    </w:lvl>
    <w:lvl w:ilvl="2" w:tplc="9DF674CE">
      <w:start w:val="1"/>
      <w:numFmt w:val="bullet"/>
      <w:lvlText w:val="•"/>
      <w:lvlJc w:val="left"/>
      <w:rPr>
        <w:rFonts w:hint="default"/>
      </w:rPr>
    </w:lvl>
    <w:lvl w:ilvl="3" w:tplc="A6FA7278">
      <w:start w:val="1"/>
      <w:numFmt w:val="bullet"/>
      <w:lvlText w:val="•"/>
      <w:lvlJc w:val="left"/>
      <w:rPr>
        <w:rFonts w:hint="default"/>
      </w:rPr>
    </w:lvl>
    <w:lvl w:ilvl="4" w:tplc="F4422C90">
      <w:start w:val="1"/>
      <w:numFmt w:val="bullet"/>
      <w:lvlText w:val="•"/>
      <w:lvlJc w:val="left"/>
      <w:rPr>
        <w:rFonts w:hint="default"/>
      </w:rPr>
    </w:lvl>
    <w:lvl w:ilvl="5" w:tplc="091E3A32">
      <w:start w:val="1"/>
      <w:numFmt w:val="bullet"/>
      <w:lvlText w:val="•"/>
      <w:lvlJc w:val="left"/>
      <w:rPr>
        <w:rFonts w:hint="default"/>
      </w:rPr>
    </w:lvl>
    <w:lvl w:ilvl="6" w:tplc="091005DE">
      <w:start w:val="1"/>
      <w:numFmt w:val="bullet"/>
      <w:lvlText w:val="•"/>
      <w:lvlJc w:val="left"/>
      <w:rPr>
        <w:rFonts w:hint="default"/>
      </w:rPr>
    </w:lvl>
    <w:lvl w:ilvl="7" w:tplc="73C27970">
      <w:start w:val="1"/>
      <w:numFmt w:val="bullet"/>
      <w:lvlText w:val="•"/>
      <w:lvlJc w:val="left"/>
      <w:rPr>
        <w:rFonts w:hint="default"/>
      </w:rPr>
    </w:lvl>
    <w:lvl w:ilvl="8" w:tplc="4CBC3EDC">
      <w:start w:val="1"/>
      <w:numFmt w:val="bullet"/>
      <w:lvlText w:val="•"/>
      <w:lvlJc w:val="left"/>
      <w:rPr>
        <w:rFonts w:hint="default"/>
      </w:rPr>
    </w:lvl>
  </w:abstractNum>
  <w:abstractNum w:abstractNumId="132">
    <w:nsid w:val="6C497B21"/>
    <w:multiLevelType w:val="hybridMultilevel"/>
    <w:tmpl w:val="CF882926"/>
    <w:lvl w:ilvl="0" w:tplc="DBAC044A">
      <w:start w:val="1"/>
      <w:numFmt w:val="upperRoman"/>
      <w:lvlText w:val="%1"/>
      <w:lvlJc w:val="left"/>
      <w:pPr>
        <w:ind w:hanging="116"/>
        <w:jc w:val="left"/>
      </w:pPr>
      <w:rPr>
        <w:rFonts w:ascii="Calibri" w:eastAsia="Calibri" w:hAnsi="Calibri" w:hint="default"/>
        <w:w w:val="99"/>
        <w:sz w:val="24"/>
        <w:szCs w:val="24"/>
      </w:rPr>
    </w:lvl>
    <w:lvl w:ilvl="1" w:tplc="DF02D726">
      <w:start w:val="1"/>
      <w:numFmt w:val="bullet"/>
      <w:lvlText w:val="•"/>
      <w:lvlJc w:val="left"/>
      <w:rPr>
        <w:rFonts w:hint="default"/>
      </w:rPr>
    </w:lvl>
    <w:lvl w:ilvl="2" w:tplc="5230774A">
      <w:start w:val="1"/>
      <w:numFmt w:val="bullet"/>
      <w:lvlText w:val="•"/>
      <w:lvlJc w:val="left"/>
      <w:rPr>
        <w:rFonts w:hint="default"/>
      </w:rPr>
    </w:lvl>
    <w:lvl w:ilvl="3" w:tplc="DFB6C856">
      <w:start w:val="1"/>
      <w:numFmt w:val="bullet"/>
      <w:lvlText w:val="•"/>
      <w:lvlJc w:val="left"/>
      <w:rPr>
        <w:rFonts w:hint="default"/>
      </w:rPr>
    </w:lvl>
    <w:lvl w:ilvl="4" w:tplc="2C1A340A">
      <w:start w:val="1"/>
      <w:numFmt w:val="bullet"/>
      <w:lvlText w:val="•"/>
      <w:lvlJc w:val="left"/>
      <w:rPr>
        <w:rFonts w:hint="default"/>
      </w:rPr>
    </w:lvl>
    <w:lvl w:ilvl="5" w:tplc="BFC68C28">
      <w:start w:val="1"/>
      <w:numFmt w:val="bullet"/>
      <w:lvlText w:val="•"/>
      <w:lvlJc w:val="left"/>
      <w:rPr>
        <w:rFonts w:hint="default"/>
      </w:rPr>
    </w:lvl>
    <w:lvl w:ilvl="6" w:tplc="68365394">
      <w:start w:val="1"/>
      <w:numFmt w:val="bullet"/>
      <w:lvlText w:val="•"/>
      <w:lvlJc w:val="left"/>
      <w:rPr>
        <w:rFonts w:hint="default"/>
      </w:rPr>
    </w:lvl>
    <w:lvl w:ilvl="7" w:tplc="B61CFFCA">
      <w:start w:val="1"/>
      <w:numFmt w:val="bullet"/>
      <w:lvlText w:val="•"/>
      <w:lvlJc w:val="left"/>
      <w:rPr>
        <w:rFonts w:hint="default"/>
      </w:rPr>
    </w:lvl>
    <w:lvl w:ilvl="8" w:tplc="B78AB880">
      <w:start w:val="1"/>
      <w:numFmt w:val="bullet"/>
      <w:lvlText w:val="•"/>
      <w:lvlJc w:val="left"/>
      <w:rPr>
        <w:rFonts w:hint="default"/>
      </w:rPr>
    </w:lvl>
  </w:abstractNum>
  <w:abstractNum w:abstractNumId="133">
    <w:nsid w:val="6CC33D80"/>
    <w:multiLevelType w:val="hybridMultilevel"/>
    <w:tmpl w:val="4E824C04"/>
    <w:lvl w:ilvl="0" w:tplc="8D382270">
      <w:start w:val="1"/>
      <w:numFmt w:val="upperRoman"/>
      <w:lvlText w:val="%1"/>
      <w:lvlJc w:val="left"/>
      <w:pPr>
        <w:ind w:hanging="159"/>
        <w:jc w:val="left"/>
      </w:pPr>
      <w:rPr>
        <w:rFonts w:ascii="Calibri" w:eastAsia="Calibri" w:hAnsi="Calibri" w:hint="default"/>
        <w:w w:val="99"/>
        <w:sz w:val="24"/>
        <w:szCs w:val="24"/>
      </w:rPr>
    </w:lvl>
    <w:lvl w:ilvl="1" w:tplc="9404C2E0">
      <w:start w:val="1"/>
      <w:numFmt w:val="bullet"/>
      <w:lvlText w:val="•"/>
      <w:lvlJc w:val="left"/>
      <w:rPr>
        <w:rFonts w:hint="default"/>
      </w:rPr>
    </w:lvl>
    <w:lvl w:ilvl="2" w:tplc="7D267A78">
      <w:start w:val="1"/>
      <w:numFmt w:val="bullet"/>
      <w:lvlText w:val="•"/>
      <w:lvlJc w:val="left"/>
      <w:rPr>
        <w:rFonts w:hint="default"/>
      </w:rPr>
    </w:lvl>
    <w:lvl w:ilvl="3" w:tplc="E58CD460">
      <w:start w:val="1"/>
      <w:numFmt w:val="bullet"/>
      <w:lvlText w:val="•"/>
      <w:lvlJc w:val="left"/>
      <w:rPr>
        <w:rFonts w:hint="default"/>
      </w:rPr>
    </w:lvl>
    <w:lvl w:ilvl="4" w:tplc="0C0814B2">
      <w:start w:val="1"/>
      <w:numFmt w:val="bullet"/>
      <w:lvlText w:val="•"/>
      <w:lvlJc w:val="left"/>
      <w:rPr>
        <w:rFonts w:hint="default"/>
      </w:rPr>
    </w:lvl>
    <w:lvl w:ilvl="5" w:tplc="63E48E70">
      <w:start w:val="1"/>
      <w:numFmt w:val="bullet"/>
      <w:lvlText w:val="•"/>
      <w:lvlJc w:val="left"/>
      <w:rPr>
        <w:rFonts w:hint="default"/>
      </w:rPr>
    </w:lvl>
    <w:lvl w:ilvl="6" w:tplc="DD9C32A8">
      <w:start w:val="1"/>
      <w:numFmt w:val="bullet"/>
      <w:lvlText w:val="•"/>
      <w:lvlJc w:val="left"/>
      <w:rPr>
        <w:rFonts w:hint="default"/>
      </w:rPr>
    </w:lvl>
    <w:lvl w:ilvl="7" w:tplc="A000B46E">
      <w:start w:val="1"/>
      <w:numFmt w:val="bullet"/>
      <w:lvlText w:val="•"/>
      <w:lvlJc w:val="left"/>
      <w:rPr>
        <w:rFonts w:hint="default"/>
      </w:rPr>
    </w:lvl>
    <w:lvl w:ilvl="8" w:tplc="730E3AE4">
      <w:start w:val="1"/>
      <w:numFmt w:val="bullet"/>
      <w:lvlText w:val="•"/>
      <w:lvlJc w:val="left"/>
      <w:rPr>
        <w:rFonts w:hint="default"/>
      </w:rPr>
    </w:lvl>
  </w:abstractNum>
  <w:abstractNum w:abstractNumId="134">
    <w:nsid w:val="6CDD2FCA"/>
    <w:multiLevelType w:val="hybridMultilevel"/>
    <w:tmpl w:val="3480615E"/>
    <w:lvl w:ilvl="0" w:tplc="B686E0C6">
      <w:start w:val="1"/>
      <w:numFmt w:val="upperRoman"/>
      <w:lvlText w:val="%1"/>
      <w:lvlJc w:val="left"/>
      <w:pPr>
        <w:ind w:hanging="140"/>
        <w:jc w:val="right"/>
      </w:pPr>
      <w:rPr>
        <w:rFonts w:ascii="Calibri" w:eastAsia="Calibri" w:hAnsi="Calibri" w:hint="default"/>
        <w:w w:val="99"/>
        <w:sz w:val="24"/>
        <w:szCs w:val="24"/>
      </w:rPr>
    </w:lvl>
    <w:lvl w:ilvl="1" w:tplc="A38233BC">
      <w:start w:val="1"/>
      <w:numFmt w:val="bullet"/>
      <w:lvlText w:val="•"/>
      <w:lvlJc w:val="left"/>
      <w:rPr>
        <w:rFonts w:hint="default"/>
      </w:rPr>
    </w:lvl>
    <w:lvl w:ilvl="2" w:tplc="303A7AAA">
      <w:start w:val="1"/>
      <w:numFmt w:val="bullet"/>
      <w:lvlText w:val="•"/>
      <w:lvlJc w:val="left"/>
      <w:rPr>
        <w:rFonts w:hint="default"/>
      </w:rPr>
    </w:lvl>
    <w:lvl w:ilvl="3" w:tplc="66CE5470">
      <w:start w:val="1"/>
      <w:numFmt w:val="bullet"/>
      <w:lvlText w:val="•"/>
      <w:lvlJc w:val="left"/>
      <w:rPr>
        <w:rFonts w:hint="default"/>
      </w:rPr>
    </w:lvl>
    <w:lvl w:ilvl="4" w:tplc="D27A21B6">
      <w:start w:val="1"/>
      <w:numFmt w:val="bullet"/>
      <w:lvlText w:val="•"/>
      <w:lvlJc w:val="left"/>
      <w:rPr>
        <w:rFonts w:hint="default"/>
      </w:rPr>
    </w:lvl>
    <w:lvl w:ilvl="5" w:tplc="924E2226">
      <w:start w:val="1"/>
      <w:numFmt w:val="bullet"/>
      <w:lvlText w:val="•"/>
      <w:lvlJc w:val="left"/>
      <w:rPr>
        <w:rFonts w:hint="default"/>
      </w:rPr>
    </w:lvl>
    <w:lvl w:ilvl="6" w:tplc="8AAC7C00">
      <w:start w:val="1"/>
      <w:numFmt w:val="bullet"/>
      <w:lvlText w:val="•"/>
      <w:lvlJc w:val="left"/>
      <w:rPr>
        <w:rFonts w:hint="default"/>
      </w:rPr>
    </w:lvl>
    <w:lvl w:ilvl="7" w:tplc="8C3660EE">
      <w:start w:val="1"/>
      <w:numFmt w:val="bullet"/>
      <w:lvlText w:val="•"/>
      <w:lvlJc w:val="left"/>
      <w:rPr>
        <w:rFonts w:hint="default"/>
      </w:rPr>
    </w:lvl>
    <w:lvl w:ilvl="8" w:tplc="F6965E46">
      <w:start w:val="1"/>
      <w:numFmt w:val="bullet"/>
      <w:lvlText w:val="•"/>
      <w:lvlJc w:val="left"/>
      <w:rPr>
        <w:rFonts w:hint="default"/>
      </w:rPr>
    </w:lvl>
  </w:abstractNum>
  <w:abstractNum w:abstractNumId="135">
    <w:nsid w:val="70DC6619"/>
    <w:multiLevelType w:val="hybridMultilevel"/>
    <w:tmpl w:val="2CCABB22"/>
    <w:lvl w:ilvl="0" w:tplc="94062516">
      <w:start w:val="1"/>
      <w:numFmt w:val="upperRoman"/>
      <w:lvlText w:val="%1"/>
      <w:lvlJc w:val="left"/>
      <w:pPr>
        <w:ind w:hanging="116"/>
        <w:jc w:val="left"/>
      </w:pPr>
      <w:rPr>
        <w:rFonts w:ascii="Calibri" w:eastAsia="Calibri" w:hAnsi="Calibri" w:hint="default"/>
        <w:w w:val="99"/>
        <w:sz w:val="24"/>
        <w:szCs w:val="24"/>
      </w:rPr>
    </w:lvl>
    <w:lvl w:ilvl="1" w:tplc="447C9766">
      <w:start w:val="1"/>
      <w:numFmt w:val="bullet"/>
      <w:lvlText w:val="•"/>
      <w:lvlJc w:val="left"/>
      <w:rPr>
        <w:rFonts w:hint="default"/>
      </w:rPr>
    </w:lvl>
    <w:lvl w:ilvl="2" w:tplc="B23AF260">
      <w:start w:val="1"/>
      <w:numFmt w:val="bullet"/>
      <w:lvlText w:val="•"/>
      <w:lvlJc w:val="left"/>
      <w:rPr>
        <w:rFonts w:hint="default"/>
      </w:rPr>
    </w:lvl>
    <w:lvl w:ilvl="3" w:tplc="F86CCAFA">
      <w:start w:val="1"/>
      <w:numFmt w:val="bullet"/>
      <w:lvlText w:val="•"/>
      <w:lvlJc w:val="left"/>
      <w:rPr>
        <w:rFonts w:hint="default"/>
      </w:rPr>
    </w:lvl>
    <w:lvl w:ilvl="4" w:tplc="5A06F344">
      <w:start w:val="1"/>
      <w:numFmt w:val="bullet"/>
      <w:lvlText w:val="•"/>
      <w:lvlJc w:val="left"/>
      <w:rPr>
        <w:rFonts w:hint="default"/>
      </w:rPr>
    </w:lvl>
    <w:lvl w:ilvl="5" w:tplc="36F6C7C2">
      <w:start w:val="1"/>
      <w:numFmt w:val="bullet"/>
      <w:lvlText w:val="•"/>
      <w:lvlJc w:val="left"/>
      <w:rPr>
        <w:rFonts w:hint="default"/>
      </w:rPr>
    </w:lvl>
    <w:lvl w:ilvl="6" w:tplc="F6606082">
      <w:start w:val="1"/>
      <w:numFmt w:val="bullet"/>
      <w:lvlText w:val="•"/>
      <w:lvlJc w:val="left"/>
      <w:rPr>
        <w:rFonts w:hint="default"/>
      </w:rPr>
    </w:lvl>
    <w:lvl w:ilvl="7" w:tplc="EB9ECF70">
      <w:start w:val="1"/>
      <w:numFmt w:val="bullet"/>
      <w:lvlText w:val="•"/>
      <w:lvlJc w:val="left"/>
      <w:rPr>
        <w:rFonts w:hint="default"/>
      </w:rPr>
    </w:lvl>
    <w:lvl w:ilvl="8" w:tplc="ADA4EF24">
      <w:start w:val="1"/>
      <w:numFmt w:val="bullet"/>
      <w:lvlText w:val="•"/>
      <w:lvlJc w:val="left"/>
      <w:rPr>
        <w:rFonts w:hint="default"/>
      </w:rPr>
    </w:lvl>
  </w:abstractNum>
  <w:abstractNum w:abstractNumId="136">
    <w:nsid w:val="715066C9"/>
    <w:multiLevelType w:val="hybridMultilevel"/>
    <w:tmpl w:val="DE96C328"/>
    <w:lvl w:ilvl="0" w:tplc="54A480B4">
      <w:start w:val="1"/>
      <w:numFmt w:val="lowerLetter"/>
      <w:lvlText w:val="%1)"/>
      <w:lvlJc w:val="left"/>
      <w:pPr>
        <w:ind w:hanging="257"/>
        <w:jc w:val="left"/>
      </w:pPr>
      <w:rPr>
        <w:rFonts w:ascii="Calibri" w:eastAsia="Calibri" w:hAnsi="Calibri" w:hint="default"/>
        <w:sz w:val="24"/>
        <w:szCs w:val="24"/>
      </w:rPr>
    </w:lvl>
    <w:lvl w:ilvl="1" w:tplc="FF2C0836">
      <w:start w:val="1"/>
      <w:numFmt w:val="bullet"/>
      <w:lvlText w:val="•"/>
      <w:lvlJc w:val="left"/>
      <w:rPr>
        <w:rFonts w:hint="default"/>
      </w:rPr>
    </w:lvl>
    <w:lvl w:ilvl="2" w:tplc="5EEA8C62">
      <w:start w:val="1"/>
      <w:numFmt w:val="bullet"/>
      <w:lvlText w:val="•"/>
      <w:lvlJc w:val="left"/>
      <w:rPr>
        <w:rFonts w:hint="default"/>
      </w:rPr>
    </w:lvl>
    <w:lvl w:ilvl="3" w:tplc="20860CF6">
      <w:start w:val="1"/>
      <w:numFmt w:val="bullet"/>
      <w:lvlText w:val="•"/>
      <w:lvlJc w:val="left"/>
      <w:rPr>
        <w:rFonts w:hint="default"/>
      </w:rPr>
    </w:lvl>
    <w:lvl w:ilvl="4" w:tplc="A44ECC80">
      <w:start w:val="1"/>
      <w:numFmt w:val="bullet"/>
      <w:lvlText w:val="•"/>
      <w:lvlJc w:val="left"/>
      <w:rPr>
        <w:rFonts w:hint="default"/>
      </w:rPr>
    </w:lvl>
    <w:lvl w:ilvl="5" w:tplc="C29C55AC">
      <w:start w:val="1"/>
      <w:numFmt w:val="bullet"/>
      <w:lvlText w:val="•"/>
      <w:lvlJc w:val="left"/>
      <w:rPr>
        <w:rFonts w:hint="default"/>
      </w:rPr>
    </w:lvl>
    <w:lvl w:ilvl="6" w:tplc="20FA936E">
      <w:start w:val="1"/>
      <w:numFmt w:val="bullet"/>
      <w:lvlText w:val="•"/>
      <w:lvlJc w:val="left"/>
      <w:rPr>
        <w:rFonts w:hint="default"/>
      </w:rPr>
    </w:lvl>
    <w:lvl w:ilvl="7" w:tplc="6CC40AA0">
      <w:start w:val="1"/>
      <w:numFmt w:val="bullet"/>
      <w:lvlText w:val="•"/>
      <w:lvlJc w:val="left"/>
      <w:rPr>
        <w:rFonts w:hint="default"/>
      </w:rPr>
    </w:lvl>
    <w:lvl w:ilvl="8" w:tplc="E62248CE">
      <w:start w:val="1"/>
      <w:numFmt w:val="bullet"/>
      <w:lvlText w:val="•"/>
      <w:lvlJc w:val="left"/>
      <w:rPr>
        <w:rFonts w:hint="default"/>
      </w:rPr>
    </w:lvl>
  </w:abstractNum>
  <w:abstractNum w:abstractNumId="137">
    <w:nsid w:val="720F7BFE"/>
    <w:multiLevelType w:val="hybridMultilevel"/>
    <w:tmpl w:val="095A4212"/>
    <w:lvl w:ilvl="0" w:tplc="2B9A1D86">
      <w:start w:val="1"/>
      <w:numFmt w:val="upperRoman"/>
      <w:lvlText w:val="%1"/>
      <w:lvlJc w:val="left"/>
      <w:pPr>
        <w:ind w:hanging="164"/>
        <w:jc w:val="left"/>
      </w:pPr>
      <w:rPr>
        <w:rFonts w:ascii="Calibri" w:eastAsia="Calibri" w:hAnsi="Calibri" w:hint="default"/>
        <w:w w:val="99"/>
        <w:sz w:val="24"/>
        <w:szCs w:val="24"/>
      </w:rPr>
    </w:lvl>
    <w:lvl w:ilvl="1" w:tplc="0C5441F4">
      <w:start w:val="1"/>
      <w:numFmt w:val="bullet"/>
      <w:lvlText w:val="•"/>
      <w:lvlJc w:val="left"/>
      <w:rPr>
        <w:rFonts w:hint="default"/>
      </w:rPr>
    </w:lvl>
    <w:lvl w:ilvl="2" w:tplc="837C9B5E">
      <w:start w:val="1"/>
      <w:numFmt w:val="bullet"/>
      <w:lvlText w:val="•"/>
      <w:lvlJc w:val="left"/>
      <w:rPr>
        <w:rFonts w:hint="default"/>
      </w:rPr>
    </w:lvl>
    <w:lvl w:ilvl="3" w:tplc="0CEAE58E">
      <w:start w:val="1"/>
      <w:numFmt w:val="bullet"/>
      <w:lvlText w:val="•"/>
      <w:lvlJc w:val="left"/>
      <w:rPr>
        <w:rFonts w:hint="default"/>
      </w:rPr>
    </w:lvl>
    <w:lvl w:ilvl="4" w:tplc="0D9A33F4">
      <w:start w:val="1"/>
      <w:numFmt w:val="bullet"/>
      <w:lvlText w:val="•"/>
      <w:lvlJc w:val="left"/>
      <w:rPr>
        <w:rFonts w:hint="default"/>
      </w:rPr>
    </w:lvl>
    <w:lvl w:ilvl="5" w:tplc="88DA9A08">
      <w:start w:val="1"/>
      <w:numFmt w:val="bullet"/>
      <w:lvlText w:val="•"/>
      <w:lvlJc w:val="left"/>
      <w:rPr>
        <w:rFonts w:hint="default"/>
      </w:rPr>
    </w:lvl>
    <w:lvl w:ilvl="6" w:tplc="AADEB9D8">
      <w:start w:val="1"/>
      <w:numFmt w:val="bullet"/>
      <w:lvlText w:val="•"/>
      <w:lvlJc w:val="left"/>
      <w:rPr>
        <w:rFonts w:hint="default"/>
      </w:rPr>
    </w:lvl>
    <w:lvl w:ilvl="7" w:tplc="4074EF5E">
      <w:start w:val="1"/>
      <w:numFmt w:val="bullet"/>
      <w:lvlText w:val="•"/>
      <w:lvlJc w:val="left"/>
      <w:rPr>
        <w:rFonts w:hint="default"/>
      </w:rPr>
    </w:lvl>
    <w:lvl w:ilvl="8" w:tplc="7EE6D4B2">
      <w:start w:val="1"/>
      <w:numFmt w:val="bullet"/>
      <w:lvlText w:val="•"/>
      <w:lvlJc w:val="left"/>
      <w:rPr>
        <w:rFonts w:hint="default"/>
      </w:rPr>
    </w:lvl>
  </w:abstractNum>
  <w:abstractNum w:abstractNumId="138">
    <w:nsid w:val="72782B14"/>
    <w:multiLevelType w:val="hybridMultilevel"/>
    <w:tmpl w:val="A0B6D30C"/>
    <w:lvl w:ilvl="0" w:tplc="F3080062">
      <w:start w:val="1"/>
      <w:numFmt w:val="decimal"/>
      <w:lvlText w:val="%1."/>
      <w:lvlJc w:val="left"/>
      <w:pPr>
        <w:ind w:hanging="238"/>
        <w:jc w:val="left"/>
      </w:pPr>
      <w:rPr>
        <w:rFonts w:ascii="Calibri" w:eastAsia="Calibri" w:hAnsi="Calibri" w:hint="default"/>
        <w:sz w:val="24"/>
        <w:szCs w:val="24"/>
      </w:rPr>
    </w:lvl>
    <w:lvl w:ilvl="1" w:tplc="0114D234">
      <w:start w:val="1"/>
      <w:numFmt w:val="bullet"/>
      <w:lvlText w:val="•"/>
      <w:lvlJc w:val="left"/>
      <w:rPr>
        <w:rFonts w:hint="default"/>
      </w:rPr>
    </w:lvl>
    <w:lvl w:ilvl="2" w:tplc="ADE483B0">
      <w:start w:val="1"/>
      <w:numFmt w:val="bullet"/>
      <w:lvlText w:val="•"/>
      <w:lvlJc w:val="left"/>
      <w:rPr>
        <w:rFonts w:hint="default"/>
      </w:rPr>
    </w:lvl>
    <w:lvl w:ilvl="3" w:tplc="6D12EF00">
      <w:start w:val="1"/>
      <w:numFmt w:val="bullet"/>
      <w:lvlText w:val="•"/>
      <w:lvlJc w:val="left"/>
      <w:rPr>
        <w:rFonts w:hint="default"/>
      </w:rPr>
    </w:lvl>
    <w:lvl w:ilvl="4" w:tplc="742066C4">
      <w:start w:val="1"/>
      <w:numFmt w:val="bullet"/>
      <w:lvlText w:val="•"/>
      <w:lvlJc w:val="left"/>
      <w:rPr>
        <w:rFonts w:hint="default"/>
      </w:rPr>
    </w:lvl>
    <w:lvl w:ilvl="5" w:tplc="EF4272CE">
      <w:start w:val="1"/>
      <w:numFmt w:val="bullet"/>
      <w:lvlText w:val="•"/>
      <w:lvlJc w:val="left"/>
      <w:rPr>
        <w:rFonts w:hint="default"/>
      </w:rPr>
    </w:lvl>
    <w:lvl w:ilvl="6" w:tplc="C062E176">
      <w:start w:val="1"/>
      <w:numFmt w:val="bullet"/>
      <w:lvlText w:val="•"/>
      <w:lvlJc w:val="left"/>
      <w:rPr>
        <w:rFonts w:hint="default"/>
      </w:rPr>
    </w:lvl>
    <w:lvl w:ilvl="7" w:tplc="1D28D6D4">
      <w:start w:val="1"/>
      <w:numFmt w:val="bullet"/>
      <w:lvlText w:val="•"/>
      <w:lvlJc w:val="left"/>
      <w:rPr>
        <w:rFonts w:hint="default"/>
      </w:rPr>
    </w:lvl>
    <w:lvl w:ilvl="8" w:tplc="1D046E16">
      <w:start w:val="1"/>
      <w:numFmt w:val="bullet"/>
      <w:lvlText w:val="•"/>
      <w:lvlJc w:val="left"/>
      <w:rPr>
        <w:rFonts w:hint="default"/>
      </w:rPr>
    </w:lvl>
  </w:abstractNum>
  <w:abstractNum w:abstractNumId="139">
    <w:nsid w:val="72976E26"/>
    <w:multiLevelType w:val="hybridMultilevel"/>
    <w:tmpl w:val="E77ABE4C"/>
    <w:lvl w:ilvl="0" w:tplc="0728D868">
      <w:start w:val="1"/>
      <w:numFmt w:val="upperRoman"/>
      <w:lvlText w:val="%1"/>
      <w:lvlJc w:val="left"/>
      <w:pPr>
        <w:ind w:hanging="128"/>
        <w:jc w:val="left"/>
      </w:pPr>
      <w:rPr>
        <w:rFonts w:ascii="Calibri" w:eastAsia="Calibri" w:hAnsi="Calibri" w:hint="default"/>
        <w:w w:val="99"/>
        <w:sz w:val="24"/>
        <w:szCs w:val="24"/>
      </w:rPr>
    </w:lvl>
    <w:lvl w:ilvl="1" w:tplc="890ADE88">
      <w:start w:val="1"/>
      <w:numFmt w:val="bullet"/>
      <w:lvlText w:val="•"/>
      <w:lvlJc w:val="left"/>
      <w:rPr>
        <w:rFonts w:hint="default"/>
      </w:rPr>
    </w:lvl>
    <w:lvl w:ilvl="2" w:tplc="A5A67342">
      <w:start w:val="1"/>
      <w:numFmt w:val="bullet"/>
      <w:lvlText w:val="•"/>
      <w:lvlJc w:val="left"/>
      <w:rPr>
        <w:rFonts w:hint="default"/>
      </w:rPr>
    </w:lvl>
    <w:lvl w:ilvl="3" w:tplc="44665A86">
      <w:start w:val="1"/>
      <w:numFmt w:val="bullet"/>
      <w:lvlText w:val="•"/>
      <w:lvlJc w:val="left"/>
      <w:rPr>
        <w:rFonts w:hint="default"/>
      </w:rPr>
    </w:lvl>
    <w:lvl w:ilvl="4" w:tplc="5E80A74E">
      <w:start w:val="1"/>
      <w:numFmt w:val="bullet"/>
      <w:lvlText w:val="•"/>
      <w:lvlJc w:val="left"/>
      <w:rPr>
        <w:rFonts w:hint="default"/>
      </w:rPr>
    </w:lvl>
    <w:lvl w:ilvl="5" w:tplc="E542B80A">
      <w:start w:val="1"/>
      <w:numFmt w:val="bullet"/>
      <w:lvlText w:val="•"/>
      <w:lvlJc w:val="left"/>
      <w:rPr>
        <w:rFonts w:hint="default"/>
      </w:rPr>
    </w:lvl>
    <w:lvl w:ilvl="6" w:tplc="072C667C">
      <w:start w:val="1"/>
      <w:numFmt w:val="bullet"/>
      <w:lvlText w:val="•"/>
      <w:lvlJc w:val="left"/>
      <w:rPr>
        <w:rFonts w:hint="default"/>
      </w:rPr>
    </w:lvl>
    <w:lvl w:ilvl="7" w:tplc="0E1A4204">
      <w:start w:val="1"/>
      <w:numFmt w:val="bullet"/>
      <w:lvlText w:val="•"/>
      <w:lvlJc w:val="left"/>
      <w:rPr>
        <w:rFonts w:hint="default"/>
      </w:rPr>
    </w:lvl>
    <w:lvl w:ilvl="8" w:tplc="EBC6931C">
      <w:start w:val="1"/>
      <w:numFmt w:val="bullet"/>
      <w:lvlText w:val="•"/>
      <w:lvlJc w:val="left"/>
      <w:rPr>
        <w:rFonts w:hint="default"/>
      </w:rPr>
    </w:lvl>
  </w:abstractNum>
  <w:abstractNum w:abstractNumId="140">
    <w:nsid w:val="7416478F"/>
    <w:multiLevelType w:val="hybridMultilevel"/>
    <w:tmpl w:val="FDEA8180"/>
    <w:lvl w:ilvl="0" w:tplc="8F30ACEA">
      <w:start w:val="1"/>
      <w:numFmt w:val="upperRoman"/>
      <w:lvlText w:val="%1"/>
      <w:lvlJc w:val="left"/>
      <w:pPr>
        <w:ind w:hanging="135"/>
        <w:jc w:val="left"/>
      </w:pPr>
      <w:rPr>
        <w:rFonts w:ascii="Calibri" w:eastAsia="Calibri" w:hAnsi="Calibri" w:hint="default"/>
        <w:w w:val="99"/>
        <w:sz w:val="24"/>
        <w:szCs w:val="24"/>
      </w:rPr>
    </w:lvl>
    <w:lvl w:ilvl="1" w:tplc="2E886E3E">
      <w:start w:val="1"/>
      <w:numFmt w:val="bullet"/>
      <w:lvlText w:val="•"/>
      <w:lvlJc w:val="left"/>
      <w:rPr>
        <w:rFonts w:hint="default"/>
      </w:rPr>
    </w:lvl>
    <w:lvl w:ilvl="2" w:tplc="AB9E6C02">
      <w:start w:val="1"/>
      <w:numFmt w:val="bullet"/>
      <w:lvlText w:val="•"/>
      <w:lvlJc w:val="left"/>
      <w:rPr>
        <w:rFonts w:hint="default"/>
      </w:rPr>
    </w:lvl>
    <w:lvl w:ilvl="3" w:tplc="FD344B42">
      <w:start w:val="1"/>
      <w:numFmt w:val="bullet"/>
      <w:lvlText w:val="•"/>
      <w:lvlJc w:val="left"/>
      <w:rPr>
        <w:rFonts w:hint="default"/>
      </w:rPr>
    </w:lvl>
    <w:lvl w:ilvl="4" w:tplc="989C151E">
      <w:start w:val="1"/>
      <w:numFmt w:val="bullet"/>
      <w:lvlText w:val="•"/>
      <w:lvlJc w:val="left"/>
      <w:rPr>
        <w:rFonts w:hint="default"/>
      </w:rPr>
    </w:lvl>
    <w:lvl w:ilvl="5" w:tplc="8E802904">
      <w:start w:val="1"/>
      <w:numFmt w:val="bullet"/>
      <w:lvlText w:val="•"/>
      <w:lvlJc w:val="left"/>
      <w:rPr>
        <w:rFonts w:hint="default"/>
      </w:rPr>
    </w:lvl>
    <w:lvl w:ilvl="6" w:tplc="D4D0E23E">
      <w:start w:val="1"/>
      <w:numFmt w:val="bullet"/>
      <w:lvlText w:val="•"/>
      <w:lvlJc w:val="left"/>
      <w:rPr>
        <w:rFonts w:hint="default"/>
      </w:rPr>
    </w:lvl>
    <w:lvl w:ilvl="7" w:tplc="F4D077CA">
      <w:start w:val="1"/>
      <w:numFmt w:val="bullet"/>
      <w:lvlText w:val="•"/>
      <w:lvlJc w:val="left"/>
      <w:rPr>
        <w:rFonts w:hint="default"/>
      </w:rPr>
    </w:lvl>
    <w:lvl w:ilvl="8" w:tplc="FBF82596">
      <w:start w:val="1"/>
      <w:numFmt w:val="bullet"/>
      <w:lvlText w:val="•"/>
      <w:lvlJc w:val="left"/>
      <w:rPr>
        <w:rFonts w:hint="default"/>
      </w:rPr>
    </w:lvl>
  </w:abstractNum>
  <w:abstractNum w:abstractNumId="141">
    <w:nsid w:val="74AC4927"/>
    <w:multiLevelType w:val="hybridMultilevel"/>
    <w:tmpl w:val="664629B8"/>
    <w:lvl w:ilvl="0" w:tplc="DA928B24">
      <w:start w:val="1"/>
      <w:numFmt w:val="upperRoman"/>
      <w:lvlText w:val="%1"/>
      <w:lvlJc w:val="left"/>
      <w:pPr>
        <w:ind w:hanging="178"/>
        <w:jc w:val="left"/>
      </w:pPr>
      <w:rPr>
        <w:rFonts w:ascii="Calibri" w:eastAsia="Calibri" w:hAnsi="Calibri" w:hint="default"/>
        <w:w w:val="99"/>
        <w:sz w:val="24"/>
        <w:szCs w:val="24"/>
      </w:rPr>
    </w:lvl>
    <w:lvl w:ilvl="1" w:tplc="8CB4416E">
      <w:start w:val="1"/>
      <w:numFmt w:val="bullet"/>
      <w:lvlText w:val="•"/>
      <w:lvlJc w:val="left"/>
      <w:rPr>
        <w:rFonts w:hint="default"/>
      </w:rPr>
    </w:lvl>
    <w:lvl w:ilvl="2" w:tplc="9E64F312">
      <w:start w:val="1"/>
      <w:numFmt w:val="bullet"/>
      <w:lvlText w:val="•"/>
      <w:lvlJc w:val="left"/>
      <w:rPr>
        <w:rFonts w:hint="default"/>
      </w:rPr>
    </w:lvl>
    <w:lvl w:ilvl="3" w:tplc="A7E0D514">
      <w:start w:val="1"/>
      <w:numFmt w:val="bullet"/>
      <w:lvlText w:val="•"/>
      <w:lvlJc w:val="left"/>
      <w:rPr>
        <w:rFonts w:hint="default"/>
      </w:rPr>
    </w:lvl>
    <w:lvl w:ilvl="4" w:tplc="22882520">
      <w:start w:val="1"/>
      <w:numFmt w:val="bullet"/>
      <w:lvlText w:val="•"/>
      <w:lvlJc w:val="left"/>
      <w:rPr>
        <w:rFonts w:hint="default"/>
      </w:rPr>
    </w:lvl>
    <w:lvl w:ilvl="5" w:tplc="BF08185C">
      <w:start w:val="1"/>
      <w:numFmt w:val="bullet"/>
      <w:lvlText w:val="•"/>
      <w:lvlJc w:val="left"/>
      <w:rPr>
        <w:rFonts w:hint="default"/>
      </w:rPr>
    </w:lvl>
    <w:lvl w:ilvl="6" w:tplc="DBE2FADC">
      <w:start w:val="1"/>
      <w:numFmt w:val="bullet"/>
      <w:lvlText w:val="•"/>
      <w:lvlJc w:val="left"/>
      <w:rPr>
        <w:rFonts w:hint="default"/>
      </w:rPr>
    </w:lvl>
    <w:lvl w:ilvl="7" w:tplc="4B7E7D12">
      <w:start w:val="1"/>
      <w:numFmt w:val="bullet"/>
      <w:lvlText w:val="•"/>
      <w:lvlJc w:val="left"/>
      <w:rPr>
        <w:rFonts w:hint="default"/>
      </w:rPr>
    </w:lvl>
    <w:lvl w:ilvl="8" w:tplc="BC349F6C">
      <w:start w:val="1"/>
      <w:numFmt w:val="bullet"/>
      <w:lvlText w:val="•"/>
      <w:lvlJc w:val="left"/>
      <w:rPr>
        <w:rFonts w:hint="default"/>
      </w:rPr>
    </w:lvl>
  </w:abstractNum>
  <w:abstractNum w:abstractNumId="142">
    <w:nsid w:val="77E00E0C"/>
    <w:multiLevelType w:val="hybridMultilevel"/>
    <w:tmpl w:val="4702AC74"/>
    <w:lvl w:ilvl="0" w:tplc="7A1ADC1A">
      <w:start w:val="1"/>
      <w:numFmt w:val="lowerLetter"/>
      <w:lvlText w:val="%1)"/>
      <w:lvlJc w:val="left"/>
      <w:pPr>
        <w:ind w:hanging="236"/>
        <w:jc w:val="left"/>
      </w:pPr>
      <w:rPr>
        <w:rFonts w:ascii="Calibri" w:eastAsia="Calibri" w:hAnsi="Calibri" w:hint="default"/>
        <w:sz w:val="24"/>
        <w:szCs w:val="24"/>
      </w:rPr>
    </w:lvl>
    <w:lvl w:ilvl="1" w:tplc="5BD805E8">
      <w:start w:val="1"/>
      <w:numFmt w:val="bullet"/>
      <w:lvlText w:val="•"/>
      <w:lvlJc w:val="left"/>
      <w:rPr>
        <w:rFonts w:hint="default"/>
      </w:rPr>
    </w:lvl>
    <w:lvl w:ilvl="2" w:tplc="D7C6484A">
      <w:start w:val="1"/>
      <w:numFmt w:val="bullet"/>
      <w:lvlText w:val="•"/>
      <w:lvlJc w:val="left"/>
      <w:rPr>
        <w:rFonts w:hint="default"/>
      </w:rPr>
    </w:lvl>
    <w:lvl w:ilvl="3" w:tplc="B770D574">
      <w:start w:val="1"/>
      <w:numFmt w:val="bullet"/>
      <w:lvlText w:val="•"/>
      <w:lvlJc w:val="left"/>
      <w:rPr>
        <w:rFonts w:hint="default"/>
      </w:rPr>
    </w:lvl>
    <w:lvl w:ilvl="4" w:tplc="44C6F0FC">
      <w:start w:val="1"/>
      <w:numFmt w:val="bullet"/>
      <w:lvlText w:val="•"/>
      <w:lvlJc w:val="left"/>
      <w:rPr>
        <w:rFonts w:hint="default"/>
      </w:rPr>
    </w:lvl>
    <w:lvl w:ilvl="5" w:tplc="816A2D4E">
      <w:start w:val="1"/>
      <w:numFmt w:val="bullet"/>
      <w:lvlText w:val="•"/>
      <w:lvlJc w:val="left"/>
      <w:rPr>
        <w:rFonts w:hint="default"/>
      </w:rPr>
    </w:lvl>
    <w:lvl w:ilvl="6" w:tplc="7B2E3514">
      <w:start w:val="1"/>
      <w:numFmt w:val="bullet"/>
      <w:lvlText w:val="•"/>
      <w:lvlJc w:val="left"/>
      <w:rPr>
        <w:rFonts w:hint="default"/>
      </w:rPr>
    </w:lvl>
    <w:lvl w:ilvl="7" w:tplc="BA88A922">
      <w:start w:val="1"/>
      <w:numFmt w:val="bullet"/>
      <w:lvlText w:val="•"/>
      <w:lvlJc w:val="left"/>
      <w:rPr>
        <w:rFonts w:hint="default"/>
      </w:rPr>
    </w:lvl>
    <w:lvl w:ilvl="8" w:tplc="2AF420EA">
      <w:start w:val="1"/>
      <w:numFmt w:val="bullet"/>
      <w:lvlText w:val="•"/>
      <w:lvlJc w:val="left"/>
      <w:rPr>
        <w:rFonts w:hint="default"/>
      </w:rPr>
    </w:lvl>
  </w:abstractNum>
  <w:abstractNum w:abstractNumId="143">
    <w:nsid w:val="7856465C"/>
    <w:multiLevelType w:val="hybridMultilevel"/>
    <w:tmpl w:val="CF407FFC"/>
    <w:lvl w:ilvl="0" w:tplc="679AD8D0">
      <w:start w:val="1"/>
      <w:numFmt w:val="lowerLetter"/>
      <w:lvlText w:val="%1)"/>
      <w:lvlJc w:val="left"/>
      <w:pPr>
        <w:ind w:hanging="236"/>
        <w:jc w:val="left"/>
      </w:pPr>
      <w:rPr>
        <w:rFonts w:ascii="Calibri" w:eastAsia="Calibri" w:hAnsi="Calibri" w:hint="default"/>
        <w:sz w:val="24"/>
        <w:szCs w:val="24"/>
      </w:rPr>
    </w:lvl>
    <w:lvl w:ilvl="1" w:tplc="1B945170">
      <w:start w:val="1"/>
      <w:numFmt w:val="bullet"/>
      <w:lvlText w:val="•"/>
      <w:lvlJc w:val="left"/>
      <w:rPr>
        <w:rFonts w:hint="default"/>
      </w:rPr>
    </w:lvl>
    <w:lvl w:ilvl="2" w:tplc="A1B64C14">
      <w:start w:val="1"/>
      <w:numFmt w:val="bullet"/>
      <w:lvlText w:val="•"/>
      <w:lvlJc w:val="left"/>
      <w:rPr>
        <w:rFonts w:hint="default"/>
      </w:rPr>
    </w:lvl>
    <w:lvl w:ilvl="3" w:tplc="223EE524">
      <w:start w:val="1"/>
      <w:numFmt w:val="bullet"/>
      <w:lvlText w:val="•"/>
      <w:lvlJc w:val="left"/>
      <w:rPr>
        <w:rFonts w:hint="default"/>
      </w:rPr>
    </w:lvl>
    <w:lvl w:ilvl="4" w:tplc="5242034C">
      <w:start w:val="1"/>
      <w:numFmt w:val="bullet"/>
      <w:lvlText w:val="•"/>
      <w:lvlJc w:val="left"/>
      <w:rPr>
        <w:rFonts w:hint="default"/>
      </w:rPr>
    </w:lvl>
    <w:lvl w:ilvl="5" w:tplc="FDC4E232">
      <w:start w:val="1"/>
      <w:numFmt w:val="bullet"/>
      <w:lvlText w:val="•"/>
      <w:lvlJc w:val="left"/>
      <w:rPr>
        <w:rFonts w:hint="default"/>
      </w:rPr>
    </w:lvl>
    <w:lvl w:ilvl="6" w:tplc="1AE64E50">
      <w:start w:val="1"/>
      <w:numFmt w:val="bullet"/>
      <w:lvlText w:val="•"/>
      <w:lvlJc w:val="left"/>
      <w:rPr>
        <w:rFonts w:hint="default"/>
      </w:rPr>
    </w:lvl>
    <w:lvl w:ilvl="7" w:tplc="C4A6C77E">
      <w:start w:val="1"/>
      <w:numFmt w:val="bullet"/>
      <w:lvlText w:val="•"/>
      <w:lvlJc w:val="left"/>
      <w:rPr>
        <w:rFonts w:hint="default"/>
      </w:rPr>
    </w:lvl>
    <w:lvl w:ilvl="8" w:tplc="E4F2C310">
      <w:start w:val="1"/>
      <w:numFmt w:val="bullet"/>
      <w:lvlText w:val="•"/>
      <w:lvlJc w:val="left"/>
      <w:rPr>
        <w:rFonts w:hint="default"/>
      </w:rPr>
    </w:lvl>
  </w:abstractNum>
  <w:abstractNum w:abstractNumId="144">
    <w:nsid w:val="79E34421"/>
    <w:multiLevelType w:val="hybridMultilevel"/>
    <w:tmpl w:val="DFF67D98"/>
    <w:lvl w:ilvl="0" w:tplc="8D3CA480">
      <w:start w:val="1"/>
      <w:numFmt w:val="upperRoman"/>
      <w:lvlText w:val="%1"/>
      <w:lvlJc w:val="left"/>
      <w:pPr>
        <w:ind w:hanging="101"/>
        <w:jc w:val="left"/>
      </w:pPr>
      <w:rPr>
        <w:rFonts w:ascii="Calibri" w:eastAsia="Calibri" w:hAnsi="Calibri" w:hint="default"/>
        <w:w w:val="99"/>
        <w:sz w:val="24"/>
        <w:szCs w:val="24"/>
      </w:rPr>
    </w:lvl>
    <w:lvl w:ilvl="1" w:tplc="531272E8">
      <w:start w:val="1"/>
      <w:numFmt w:val="bullet"/>
      <w:lvlText w:val="•"/>
      <w:lvlJc w:val="left"/>
      <w:rPr>
        <w:rFonts w:hint="default"/>
      </w:rPr>
    </w:lvl>
    <w:lvl w:ilvl="2" w:tplc="B9129752">
      <w:start w:val="1"/>
      <w:numFmt w:val="bullet"/>
      <w:lvlText w:val="•"/>
      <w:lvlJc w:val="left"/>
      <w:rPr>
        <w:rFonts w:hint="default"/>
      </w:rPr>
    </w:lvl>
    <w:lvl w:ilvl="3" w:tplc="D494E466">
      <w:start w:val="1"/>
      <w:numFmt w:val="bullet"/>
      <w:lvlText w:val="•"/>
      <w:lvlJc w:val="left"/>
      <w:rPr>
        <w:rFonts w:hint="default"/>
      </w:rPr>
    </w:lvl>
    <w:lvl w:ilvl="4" w:tplc="9CAC1942">
      <w:start w:val="1"/>
      <w:numFmt w:val="bullet"/>
      <w:lvlText w:val="•"/>
      <w:lvlJc w:val="left"/>
      <w:rPr>
        <w:rFonts w:hint="default"/>
      </w:rPr>
    </w:lvl>
    <w:lvl w:ilvl="5" w:tplc="5290E1E6">
      <w:start w:val="1"/>
      <w:numFmt w:val="bullet"/>
      <w:lvlText w:val="•"/>
      <w:lvlJc w:val="left"/>
      <w:rPr>
        <w:rFonts w:hint="default"/>
      </w:rPr>
    </w:lvl>
    <w:lvl w:ilvl="6" w:tplc="DF905860">
      <w:start w:val="1"/>
      <w:numFmt w:val="bullet"/>
      <w:lvlText w:val="•"/>
      <w:lvlJc w:val="left"/>
      <w:rPr>
        <w:rFonts w:hint="default"/>
      </w:rPr>
    </w:lvl>
    <w:lvl w:ilvl="7" w:tplc="BC8A9824">
      <w:start w:val="1"/>
      <w:numFmt w:val="bullet"/>
      <w:lvlText w:val="•"/>
      <w:lvlJc w:val="left"/>
      <w:rPr>
        <w:rFonts w:hint="default"/>
      </w:rPr>
    </w:lvl>
    <w:lvl w:ilvl="8" w:tplc="032ADEFC">
      <w:start w:val="1"/>
      <w:numFmt w:val="bullet"/>
      <w:lvlText w:val="•"/>
      <w:lvlJc w:val="left"/>
      <w:rPr>
        <w:rFonts w:hint="default"/>
      </w:rPr>
    </w:lvl>
  </w:abstractNum>
  <w:abstractNum w:abstractNumId="145">
    <w:nsid w:val="79E76F2D"/>
    <w:multiLevelType w:val="hybridMultilevel"/>
    <w:tmpl w:val="C0FE47F0"/>
    <w:lvl w:ilvl="0" w:tplc="47F88C72">
      <w:start w:val="1"/>
      <w:numFmt w:val="lowerLetter"/>
      <w:lvlText w:val="%1)"/>
      <w:lvlJc w:val="left"/>
      <w:pPr>
        <w:ind w:hanging="242"/>
        <w:jc w:val="left"/>
      </w:pPr>
      <w:rPr>
        <w:rFonts w:ascii="Calibri" w:eastAsia="Calibri" w:hAnsi="Calibri" w:hint="default"/>
        <w:sz w:val="24"/>
        <w:szCs w:val="24"/>
      </w:rPr>
    </w:lvl>
    <w:lvl w:ilvl="1" w:tplc="57608818">
      <w:start w:val="1"/>
      <w:numFmt w:val="bullet"/>
      <w:lvlText w:val="•"/>
      <w:lvlJc w:val="left"/>
      <w:rPr>
        <w:rFonts w:hint="default"/>
      </w:rPr>
    </w:lvl>
    <w:lvl w:ilvl="2" w:tplc="688C5538">
      <w:start w:val="1"/>
      <w:numFmt w:val="bullet"/>
      <w:lvlText w:val="•"/>
      <w:lvlJc w:val="left"/>
      <w:rPr>
        <w:rFonts w:hint="default"/>
      </w:rPr>
    </w:lvl>
    <w:lvl w:ilvl="3" w:tplc="B150E970">
      <w:start w:val="1"/>
      <w:numFmt w:val="bullet"/>
      <w:lvlText w:val="•"/>
      <w:lvlJc w:val="left"/>
      <w:rPr>
        <w:rFonts w:hint="default"/>
      </w:rPr>
    </w:lvl>
    <w:lvl w:ilvl="4" w:tplc="0DCEEFC4">
      <w:start w:val="1"/>
      <w:numFmt w:val="bullet"/>
      <w:lvlText w:val="•"/>
      <w:lvlJc w:val="left"/>
      <w:rPr>
        <w:rFonts w:hint="default"/>
      </w:rPr>
    </w:lvl>
    <w:lvl w:ilvl="5" w:tplc="EC52B55A">
      <w:start w:val="1"/>
      <w:numFmt w:val="bullet"/>
      <w:lvlText w:val="•"/>
      <w:lvlJc w:val="left"/>
      <w:rPr>
        <w:rFonts w:hint="default"/>
      </w:rPr>
    </w:lvl>
    <w:lvl w:ilvl="6" w:tplc="CB08A2DE">
      <w:start w:val="1"/>
      <w:numFmt w:val="bullet"/>
      <w:lvlText w:val="•"/>
      <w:lvlJc w:val="left"/>
      <w:rPr>
        <w:rFonts w:hint="default"/>
      </w:rPr>
    </w:lvl>
    <w:lvl w:ilvl="7" w:tplc="98AA4482">
      <w:start w:val="1"/>
      <w:numFmt w:val="bullet"/>
      <w:lvlText w:val="•"/>
      <w:lvlJc w:val="left"/>
      <w:rPr>
        <w:rFonts w:hint="default"/>
      </w:rPr>
    </w:lvl>
    <w:lvl w:ilvl="8" w:tplc="9B22D312">
      <w:start w:val="1"/>
      <w:numFmt w:val="bullet"/>
      <w:lvlText w:val="•"/>
      <w:lvlJc w:val="left"/>
      <w:rPr>
        <w:rFonts w:hint="default"/>
      </w:rPr>
    </w:lvl>
  </w:abstractNum>
  <w:abstractNum w:abstractNumId="146">
    <w:nsid w:val="7AAA0BC7"/>
    <w:multiLevelType w:val="hybridMultilevel"/>
    <w:tmpl w:val="EA765B7C"/>
    <w:lvl w:ilvl="0" w:tplc="41E66A22">
      <w:start w:val="1"/>
      <w:numFmt w:val="upperRoman"/>
      <w:lvlText w:val="%1"/>
      <w:lvlJc w:val="left"/>
      <w:pPr>
        <w:ind w:hanging="116"/>
        <w:jc w:val="left"/>
      </w:pPr>
      <w:rPr>
        <w:rFonts w:ascii="Calibri" w:eastAsia="Calibri" w:hAnsi="Calibri" w:hint="default"/>
        <w:w w:val="99"/>
        <w:sz w:val="24"/>
        <w:szCs w:val="24"/>
      </w:rPr>
    </w:lvl>
    <w:lvl w:ilvl="1" w:tplc="2B828286">
      <w:start w:val="1"/>
      <w:numFmt w:val="bullet"/>
      <w:lvlText w:val="•"/>
      <w:lvlJc w:val="left"/>
      <w:rPr>
        <w:rFonts w:hint="default"/>
      </w:rPr>
    </w:lvl>
    <w:lvl w:ilvl="2" w:tplc="E54C548C">
      <w:start w:val="1"/>
      <w:numFmt w:val="bullet"/>
      <w:lvlText w:val="•"/>
      <w:lvlJc w:val="left"/>
      <w:rPr>
        <w:rFonts w:hint="default"/>
      </w:rPr>
    </w:lvl>
    <w:lvl w:ilvl="3" w:tplc="E0606E12">
      <w:start w:val="1"/>
      <w:numFmt w:val="bullet"/>
      <w:lvlText w:val="•"/>
      <w:lvlJc w:val="left"/>
      <w:rPr>
        <w:rFonts w:hint="default"/>
      </w:rPr>
    </w:lvl>
    <w:lvl w:ilvl="4" w:tplc="34C6F2C0">
      <w:start w:val="1"/>
      <w:numFmt w:val="bullet"/>
      <w:lvlText w:val="•"/>
      <w:lvlJc w:val="left"/>
      <w:rPr>
        <w:rFonts w:hint="default"/>
      </w:rPr>
    </w:lvl>
    <w:lvl w:ilvl="5" w:tplc="5992BBBA">
      <w:start w:val="1"/>
      <w:numFmt w:val="bullet"/>
      <w:lvlText w:val="•"/>
      <w:lvlJc w:val="left"/>
      <w:rPr>
        <w:rFonts w:hint="default"/>
      </w:rPr>
    </w:lvl>
    <w:lvl w:ilvl="6" w:tplc="5B5EB72C">
      <w:start w:val="1"/>
      <w:numFmt w:val="bullet"/>
      <w:lvlText w:val="•"/>
      <w:lvlJc w:val="left"/>
      <w:rPr>
        <w:rFonts w:hint="default"/>
      </w:rPr>
    </w:lvl>
    <w:lvl w:ilvl="7" w:tplc="99A24AB8">
      <w:start w:val="1"/>
      <w:numFmt w:val="bullet"/>
      <w:lvlText w:val="•"/>
      <w:lvlJc w:val="left"/>
      <w:rPr>
        <w:rFonts w:hint="default"/>
      </w:rPr>
    </w:lvl>
    <w:lvl w:ilvl="8" w:tplc="F3C0C0E4">
      <w:start w:val="1"/>
      <w:numFmt w:val="bullet"/>
      <w:lvlText w:val="•"/>
      <w:lvlJc w:val="left"/>
      <w:rPr>
        <w:rFonts w:hint="default"/>
      </w:rPr>
    </w:lvl>
  </w:abstractNum>
  <w:abstractNum w:abstractNumId="147">
    <w:nsid w:val="7BC17639"/>
    <w:multiLevelType w:val="hybridMultilevel"/>
    <w:tmpl w:val="5C243FC2"/>
    <w:lvl w:ilvl="0" w:tplc="6D7C885E">
      <w:start w:val="1"/>
      <w:numFmt w:val="upperRoman"/>
      <w:lvlText w:val="%1"/>
      <w:lvlJc w:val="left"/>
      <w:pPr>
        <w:ind w:hanging="113"/>
        <w:jc w:val="left"/>
      </w:pPr>
      <w:rPr>
        <w:rFonts w:ascii="Calibri" w:eastAsia="Calibri" w:hAnsi="Calibri" w:hint="default"/>
        <w:w w:val="99"/>
        <w:sz w:val="24"/>
        <w:szCs w:val="24"/>
      </w:rPr>
    </w:lvl>
    <w:lvl w:ilvl="1" w:tplc="FB544C22">
      <w:start w:val="1"/>
      <w:numFmt w:val="bullet"/>
      <w:lvlText w:val="•"/>
      <w:lvlJc w:val="left"/>
      <w:rPr>
        <w:rFonts w:hint="default"/>
      </w:rPr>
    </w:lvl>
    <w:lvl w:ilvl="2" w:tplc="3CA054FA">
      <w:start w:val="1"/>
      <w:numFmt w:val="bullet"/>
      <w:lvlText w:val="•"/>
      <w:lvlJc w:val="left"/>
      <w:rPr>
        <w:rFonts w:hint="default"/>
      </w:rPr>
    </w:lvl>
    <w:lvl w:ilvl="3" w:tplc="5EC40054">
      <w:start w:val="1"/>
      <w:numFmt w:val="bullet"/>
      <w:lvlText w:val="•"/>
      <w:lvlJc w:val="left"/>
      <w:rPr>
        <w:rFonts w:hint="default"/>
      </w:rPr>
    </w:lvl>
    <w:lvl w:ilvl="4" w:tplc="FFFACF8E">
      <w:start w:val="1"/>
      <w:numFmt w:val="bullet"/>
      <w:lvlText w:val="•"/>
      <w:lvlJc w:val="left"/>
      <w:rPr>
        <w:rFonts w:hint="default"/>
      </w:rPr>
    </w:lvl>
    <w:lvl w:ilvl="5" w:tplc="277AD290">
      <w:start w:val="1"/>
      <w:numFmt w:val="bullet"/>
      <w:lvlText w:val="•"/>
      <w:lvlJc w:val="left"/>
      <w:rPr>
        <w:rFonts w:hint="default"/>
      </w:rPr>
    </w:lvl>
    <w:lvl w:ilvl="6" w:tplc="6ED20CEE">
      <w:start w:val="1"/>
      <w:numFmt w:val="bullet"/>
      <w:lvlText w:val="•"/>
      <w:lvlJc w:val="left"/>
      <w:rPr>
        <w:rFonts w:hint="default"/>
      </w:rPr>
    </w:lvl>
    <w:lvl w:ilvl="7" w:tplc="8C9A6AA0">
      <w:start w:val="1"/>
      <w:numFmt w:val="bullet"/>
      <w:lvlText w:val="•"/>
      <w:lvlJc w:val="left"/>
      <w:rPr>
        <w:rFonts w:hint="default"/>
      </w:rPr>
    </w:lvl>
    <w:lvl w:ilvl="8" w:tplc="FECA32EA">
      <w:start w:val="1"/>
      <w:numFmt w:val="bullet"/>
      <w:lvlText w:val="•"/>
      <w:lvlJc w:val="left"/>
      <w:rPr>
        <w:rFonts w:hint="default"/>
      </w:rPr>
    </w:lvl>
  </w:abstractNum>
  <w:abstractNum w:abstractNumId="148">
    <w:nsid w:val="7C51140A"/>
    <w:multiLevelType w:val="hybridMultilevel"/>
    <w:tmpl w:val="07DA922C"/>
    <w:lvl w:ilvl="0" w:tplc="2E1E9EF2">
      <w:start w:val="1"/>
      <w:numFmt w:val="upperRoman"/>
      <w:lvlText w:val="%1"/>
      <w:lvlJc w:val="left"/>
      <w:pPr>
        <w:ind w:hanging="183"/>
        <w:jc w:val="left"/>
      </w:pPr>
      <w:rPr>
        <w:rFonts w:ascii="Calibri" w:eastAsia="Calibri" w:hAnsi="Calibri" w:hint="default"/>
        <w:w w:val="99"/>
        <w:sz w:val="24"/>
        <w:szCs w:val="24"/>
      </w:rPr>
    </w:lvl>
    <w:lvl w:ilvl="1" w:tplc="55AE8638">
      <w:start w:val="1"/>
      <w:numFmt w:val="bullet"/>
      <w:lvlText w:val="•"/>
      <w:lvlJc w:val="left"/>
      <w:rPr>
        <w:rFonts w:hint="default"/>
      </w:rPr>
    </w:lvl>
    <w:lvl w:ilvl="2" w:tplc="881C05BA">
      <w:start w:val="1"/>
      <w:numFmt w:val="bullet"/>
      <w:lvlText w:val="•"/>
      <w:lvlJc w:val="left"/>
      <w:rPr>
        <w:rFonts w:hint="default"/>
      </w:rPr>
    </w:lvl>
    <w:lvl w:ilvl="3" w:tplc="0EEA75DA">
      <w:start w:val="1"/>
      <w:numFmt w:val="bullet"/>
      <w:lvlText w:val="•"/>
      <w:lvlJc w:val="left"/>
      <w:rPr>
        <w:rFonts w:hint="default"/>
      </w:rPr>
    </w:lvl>
    <w:lvl w:ilvl="4" w:tplc="D1DC9510">
      <w:start w:val="1"/>
      <w:numFmt w:val="bullet"/>
      <w:lvlText w:val="•"/>
      <w:lvlJc w:val="left"/>
      <w:rPr>
        <w:rFonts w:hint="default"/>
      </w:rPr>
    </w:lvl>
    <w:lvl w:ilvl="5" w:tplc="F04C4AE8">
      <w:start w:val="1"/>
      <w:numFmt w:val="bullet"/>
      <w:lvlText w:val="•"/>
      <w:lvlJc w:val="left"/>
      <w:rPr>
        <w:rFonts w:hint="default"/>
      </w:rPr>
    </w:lvl>
    <w:lvl w:ilvl="6" w:tplc="FFB0C1EC">
      <w:start w:val="1"/>
      <w:numFmt w:val="bullet"/>
      <w:lvlText w:val="•"/>
      <w:lvlJc w:val="left"/>
      <w:rPr>
        <w:rFonts w:hint="default"/>
      </w:rPr>
    </w:lvl>
    <w:lvl w:ilvl="7" w:tplc="FE5E0B72">
      <w:start w:val="1"/>
      <w:numFmt w:val="bullet"/>
      <w:lvlText w:val="•"/>
      <w:lvlJc w:val="left"/>
      <w:rPr>
        <w:rFonts w:hint="default"/>
      </w:rPr>
    </w:lvl>
    <w:lvl w:ilvl="8" w:tplc="52E0C606">
      <w:start w:val="1"/>
      <w:numFmt w:val="bullet"/>
      <w:lvlText w:val="•"/>
      <w:lvlJc w:val="left"/>
      <w:rPr>
        <w:rFonts w:hint="default"/>
      </w:rPr>
    </w:lvl>
  </w:abstractNum>
  <w:abstractNum w:abstractNumId="149">
    <w:nsid w:val="7D8E028C"/>
    <w:multiLevelType w:val="hybridMultilevel"/>
    <w:tmpl w:val="B7F2387E"/>
    <w:lvl w:ilvl="0" w:tplc="80DCD638">
      <w:start w:val="1"/>
      <w:numFmt w:val="lowerLetter"/>
      <w:lvlText w:val="%1)"/>
      <w:lvlJc w:val="left"/>
      <w:pPr>
        <w:ind w:hanging="242"/>
        <w:jc w:val="left"/>
      </w:pPr>
      <w:rPr>
        <w:rFonts w:ascii="Calibri" w:eastAsia="Calibri" w:hAnsi="Calibri" w:hint="default"/>
        <w:sz w:val="24"/>
        <w:szCs w:val="24"/>
      </w:rPr>
    </w:lvl>
    <w:lvl w:ilvl="1" w:tplc="E034EC12">
      <w:start w:val="1"/>
      <w:numFmt w:val="bullet"/>
      <w:lvlText w:val="•"/>
      <w:lvlJc w:val="left"/>
      <w:rPr>
        <w:rFonts w:hint="default"/>
      </w:rPr>
    </w:lvl>
    <w:lvl w:ilvl="2" w:tplc="F084B35A">
      <w:start w:val="1"/>
      <w:numFmt w:val="bullet"/>
      <w:lvlText w:val="•"/>
      <w:lvlJc w:val="left"/>
      <w:rPr>
        <w:rFonts w:hint="default"/>
      </w:rPr>
    </w:lvl>
    <w:lvl w:ilvl="3" w:tplc="198A21AE">
      <w:start w:val="1"/>
      <w:numFmt w:val="bullet"/>
      <w:lvlText w:val="•"/>
      <w:lvlJc w:val="left"/>
      <w:rPr>
        <w:rFonts w:hint="default"/>
      </w:rPr>
    </w:lvl>
    <w:lvl w:ilvl="4" w:tplc="9D0689BC">
      <w:start w:val="1"/>
      <w:numFmt w:val="bullet"/>
      <w:lvlText w:val="•"/>
      <w:lvlJc w:val="left"/>
      <w:rPr>
        <w:rFonts w:hint="default"/>
      </w:rPr>
    </w:lvl>
    <w:lvl w:ilvl="5" w:tplc="63508D4C">
      <w:start w:val="1"/>
      <w:numFmt w:val="bullet"/>
      <w:lvlText w:val="•"/>
      <w:lvlJc w:val="left"/>
      <w:rPr>
        <w:rFonts w:hint="default"/>
      </w:rPr>
    </w:lvl>
    <w:lvl w:ilvl="6" w:tplc="0A4EC84E">
      <w:start w:val="1"/>
      <w:numFmt w:val="bullet"/>
      <w:lvlText w:val="•"/>
      <w:lvlJc w:val="left"/>
      <w:rPr>
        <w:rFonts w:hint="default"/>
      </w:rPr>
    </w:lvl>
    <w:lvl w:ilvl="7" w:tplc="142EA908">
      <w:start w:val="1"/>
      <w:numFmt w:val="bullet"/>
      <w:lvlText w:val="•"/>
      <w:lvlJc w:val="left"/>
      <w:rPr>
        <w:rFonts w:hint="default"/>
      </w:rPr>
    </w:lvl>
    <w:lvl w:ilvl="8" w:tplc="24A66A54">
      <w:start w:val="1"/>
      <w:numFmt w:val="bullet"/>
      <w:lvlText w:val="•"/>
      <w:lvlJc w:val="left"/>
      <w:rPr>
        <w:rFonts w:hint="default"/>
      </w:rPr>
    </w:lvl>
  </w:abstractNum>
  <w:abstractNum w:abstractNumId="150">
    <w:nsid w:val="7DCF4B26"/>
    <w:multiLevelType w:val="hybridMultilevel"/>
    <w:tmpl w:val="53E86BA4"/>
    <w:lvl w:ilvl="0" w:tplc="ED98A466">
      <w:start w:val="1"/>
      <w:numFmt w:val="lowerLetter"/>
      <w:lvlText w:val="%1)"/>
      <w:lvlJc w:val="left"/>
      <w:pPr>
        <w:ind w:hanging="242"/>
        <w:jc w:val="left"/>
      </w:pPr>
      <w:rPr>
        <w:rFonts w:ascii="Calibri" w:eastAsia="Calibri" w:hAnsi="Calibri" w:hint="default"/>
        <w:sz w:val="24"/>
        <w:szCs w:val="24"/>
      </w:rPr>
    </w:lvl>
    <w:lvl w:ilvl="1" w:tplc="591E671C">
      <w:start w:val="1"/>
      <w:numFmt w:val="bullet"/>
      <w:lvlText w:val="•"/>
      <w:lvlJc w:val="left"/>
      <w:rPr>
        <w:rFonts w:hint="default"/>
      </w:rPr>
    </w:lvl>
    <w:lvl w:ilvl="2" w:tplc="31A61950">
      <w:start w:val="1"/>
      <w:numFmt w:val="bullet"/>
      <w:lvlText w:val="•"/>
      <w:lvlJc w:val="left"/>
      <w:rPr>
        <w:rFonts w:hint="default"/>
      </w:rPr>
    </w:lvl>
    <w:lvl w:ilvl="3" w:tplc="51E4ECB6">
      <w:start w:val="1"/>
      <w:numFmt w:val="bullet"/>
      <w:lvlText w:val="•"/>
      <w:lvlJc w:val="left"/>
      <w:rPr>
        <w:rFonts w:hint="default"/>
      </w:rPr>
    </w:lvl>
    <w:lvl w:ilvl="4" w:tplc="AF980D6E">
      <w:start w:val="1"/>
      <w:numFmt w:val="bullet"/>
      <w:lvlText w:val="•"/>
      <w:lvlJc w:val="left"/>
      <w:rPr>
        <w:rFonts w:hint="default"/>
      </w:rPr>
    </w:lvl>
    <w:lvl w:ilvl="5" w:tplc="AB86A8F8">
      <w:start w:val="1"/>
      <w:numFmt w:val="bullet"/>
      <w:lvlText w:val="•"/>
      <w:lvlJc w:val="left"/>
      <w:rPr>
        <w:rFonts w:hint="default"/>
      </w:rPr>
    </w:lvl>
    <w:lvl w:ilvl="6" w:tplc="D1FC2A62">
      <w:start w:val="1"/>
      <w:numFmt w:val="bullet"/>
      <w:lvlText w:val="•"/>
      <w:lvlJc w:val="left"/>
      <w:rPr>
        <w:rFonts w:hint="default"/>
      </w:rPr>
    </w:lvl>
    <w:lvl w:ilvl="7" w:tplc="4EF2FE16">
      <w:start w:val="1"/>
      <w:numFmt w:val="bullet"/>
      <w:lvlText w:val="•"/>
      <w:lvlJc w:val="left"/>
      <w:rPr>
        <w:rFonts w:hint="default"/>
      </w:rPr>
    </w:lvl>
    <w:lvl w:ilvl="8" w:tplc="506A439A">
      <w:start w:val="1"/>
      <w:numFmt w:val="bullet"/>
      <w:lvlText w:val="•"/>
      <w:lvlJc w:val="left"/>
      <w:rPr>
        <w:rFonts w:hint="default"/>
      </w:rPr>
    </w:lvl>
  </w:abstractNum>
  <w:abstractNum w:abstractNumId="151">
    <w:nsid w:val="7E44477B"/>
    <w:multiLevelType w:val="hybridMultilevel"/>
    <w:tmpl w:val="ED2E808C"/>
    <w:lvl w:ilvl="0" w:tplc="1F101B24">
      <w:start w:val="25"/>
      <w:numFmt w:val="upperRoman"/>
      <w:lvlText w:val="%1"/>
      <w:lvlJc w:val="left"/>
      <w:pPr>
        <w:ind w:hanging="442"/>
        <w:jc w:val="left"/>
      </w:pPr>
      <w:rPr>
        <w:rFonts w:ascii="Calibri" w:eastAsia="Calibri" w:hAnsi="Calibri" w:hint="default"/>
        <w:sz w:val="24"/>
        <w:szCs w:val="24"/>
      </w:rPr>
    </w:lvl>
    <w:lvl w:ilvl="1" w:tplc="81A86764">
      <w:start w:val="1"/>
      <w:numFmt w:val="bullet"/>
      <w:lvlText w:val="•"/>
      <w:lvlJc w:val="left"/>
      <w:rPr>
        <w:rFonts w:hint="default"/>
      </w:rPr>
    </w:lvl>
    <w:lvl w:ilvl="2" w:tplc="060C7DC8">
      <w:start w:val="1"/>
      <w:numFmt w:val="bullet"/>
      <w:lvlText w:val="•"/>
      <w:lvlJc w:val="left"/>
      <w:rPr>
        <w:rFonts w:hint="default"/>
      </w:rPr>
    </w:lvl>
    <w:lvl w:ilvl="3" w:tplc="E9DAE388">
      <w:start w:val="1"/>
      <w:numFmt w:val="bullet"/>
      <w:lvlText w:val="•"/>
      <w:lvlJc w:val="left"/>
      <w:rPr>
        <w:rFonts w:hint="default"/>
      </w:rPr>
    </w:lvl>
    <w:lvl w:ilvl="4" w:tplc="88FCA14E">
      <w:start w:val="1"/>
      <w:numFmt w:val="bullet"/>
      <w:lvlText w:val="•"/>
      <w:lvlJc w:val="left"/>
      <w:rPr>
        <w:rFonts w:hint="default"/>
      </w:rPr>
    </w:lvl>
    <w:lvl w:ilvl="5" w:tplc="C38671AC">
      <w:start w:val="1"/>
      <w:numFmt w:val="bullet"/>
      <w:lvlText w:val="•"/>
      <w:lvlJc w:val="left"/>
      <w:rPr>
        <w:rFonts w:hint="default"/>
      </w:rPr>
    </w:lvl>
    <w:lvl w:ilvl="6" w:tplc="76D8B5D6">
      <w:start w:val="1"/>
      <w:numFmt w:val="bullet"/>
      <w:lvlText w:val="•"/>
      <w:lvlJc w:val="left"/>
      <w:rPr>
        <w:rFonts w:hint="default"/>
      </w:rPr>
    </w:lvl>
    <w:lvl w:ilvl="7" w:tplc="768E9AFC">
      <w:start w:val="1"/>
      <w:numFmt w:val="bullet"/>
      <w:lvlText w:val="•"/>
      <w:lvlJc w:val="left"/>
      <w:rPr>
        <w:rFonts w:hint="default"/>
      </w:rPr>
    </w:lvl>
    <w:lvl w:ilvl="8" w:tplc="44C48A0E">
      <w:start w:val="1"/>
      <w:numFmt w:val="bullet"/>
      <w:lvlText w:val="•"/>
      <w:lvlJc w:val="left"/>
      <w:rPr>
        <w:rFonts w:hint="default"/>
      </w:rPr>
    </w:lvl>
  </w:abstractNum>
  <w:abstractNum w:abstractNumId="152">
    <w:nsid w:val="7E4C0C61"/>
    <w:multiLevelType w:val="hybridMultilevel"/>
    <w:tmpl w:val="28604306"/>
    <w:lvl w:ilvl="0" w:tplc="C9B8136E">
      <w:start w:val="5"/>
      <w:numFmt w:val="upperRoman"/>
      <w:lvlText w:val="%1"/>
      <w:lvlJc w:val="left"/>
      <w:pPr>
        <w:ind w:hanging="238"/>
        <w:jc w:val="left"/>
      </w:pPr>
      <w:rPr>
        <w:rFonts w:ascii="Calibri" w:eastAsia="Calibri" w:hAnsi="Calibri" w:hint="default"/>
        <w:sz w:val="24"/>
        <w:szCs w:val="24"/>
      </w:rPr>
    </w:lvl>
    <w:lvl w:ilvl="1" w:tplc="DD267A14">
      <w:start w:val="8"/>
      <w:numFmt w:val="upperRoman"/>
      <w:lvlText w:val="%2"/>
      <w:lvlJc w:val="left"/>
      <w:pPr>
        <w:ind w:hanging="404"/>
        <w:jc w:val="left"/>
      </w:pPr>
      <w:rPr>
        <w:rFonts w:ascii="Calibri" w:eastAsia="Calibri" w:hAnsi="Calibri" w:hint="default"/>
        <w:sz w:val="24"/>
        <w:szCs w:val="24"/>
      </w:rPr>
    </w:lvl>
    <w:lvl w:ilvl="2" w:tplc="CDC20CFA">
      <w:start w:val="1"/>
      <w:numFmt w:val="bullet"/>
      <w:lvlText w:val="•"/>
      <w:lvlJc w:val="left"/>
      <w:rPr>
        <w:rFonts w:hint="default"/>
      </w:rPr>
    </w:lvl>
    <w:lvl w:ilvl="3" w:tplc="182E113E">
      <w:start w:val="1"/>
      <w:numFmt w:val="bullet"/>
      <w:lvlText w:val="•"/>
      <w:lvlJc w:val="left"/>
      <w:rPr>
        <w:rFonts w:hint="default"/>
      </w:rPr>
    </w:lvl>
    <w:lvl w:ilvl="4" w:tplc="DADA6338">
      <w:start w:val="1"/>
      <w:numFmt w:val="bullet"/>
      <w:lvlText w:val="•"/>
      <w:lvlJc w:val="left"/>
      <w:rPr>
        <w:rFonts w:hint="default"/>
      </w:rPr>
    </w:lvl>
    <w:lvl w:ilvl="5" w:tplc="E04EBBFC">
      <w:start w:val="1"/>
      <w:numFmt w:val="bullet"/>
      <w:lvlText w:val="•"/>
      <w:lvlJc w:val="left"/>
      <w:rPr>
        <w:rFonts w:hint="default"/>
      </w:rPr>
    </w:lvl>
    <w:lvl w:ilvl="6" w:tplc="4A368D2A">
      <w:start w:val="1"/>
      <w:numFmt w:val="bullet"/>
      <w:lvlText w:val="•"/>
      <w:lvlJc w:val="left"/>
      <w:rPr>
        <w:rFonts w:hint="default"/>
      </w:rPr>
    </w:lvl>
    <w:lvl w:ilvl="7" w:tplc="1CA660D8">
      <w:start w:val="1"/>
      <w:numFmt w:val="bullet"/>
      <w:lvlText w:val="•"/>
      <w:lvlJc w:val="left"/>
      <w:rPr>
        <w:rFonts w:hint="default"/>
      </w:rPr>
    </w:lvl>
    <w:lvl w:ilvl="8" w:tplc="BBFE7AAE">
      <w:start w:val="1"/>
      <w:numFmt w:val="bullet"/>
      <w:lvlText w:val="•"/>
      <w:lvlJc w:val="left"/>
      <w:rPr>
        <w:rFonts w:hint="default"/>
      </w:rPr>
    </w:lvl>
  </w:abstractNum>
  <w:abstractNum w:abstractNumId="153">
    <w:nsid w:val="7F2621E7"/>
    <w:multiLevelType w:val="hybridMultilevel"/>
    <w:tmpl w:val="B3125DC6"/>
    <w:lvl w:ilvl="0" w:tplc="F3C0A270">
      <w:start w:val="1"/>
      <w:numFmt w:val="upperRoman"/>
      <w:lvlText w:val="%1"/>
      <w:lvlJc w:val="left"/>
      <w:pPr>
        <w:ind w:hanging="156"/>
        <w:jc w:val="left"/>
      </w:pPr>
      <w:rPr>
        <w:rFonts w:ascii="Calibri" w:eastAsia="Calibri" w:hAnsi="Calibri" w:hint="default"/>
        <w:w w:val="99"/>
        <w:sz w:val="24"/>
        <w:szCs w:val="24"/>
      </w:rPr>
    </w:lvl>
    <w:lvl w:ilvl="1" w:tplc="0A84B854">
      <w:start w:val="1"/>
      <w:numFmt w:val="bullet"/>
      <w:lvlText w:val="•"/>
      <w:lvlJc w:val="left"/>
      <w:rPr>
        <w:rFonts w:hint="default"/>
      </w:rPr>
    </w:lvl>
    <w:lvl w:ilvl="2" w:tplc="1FDED498">
      <w:start w:val="1"/>
      <w:numFmt w:val="bullet"/>
      <w:lvlText w:val="•"/>
      <w:lvlJc w:val="left"/>
      <w:rPr>
        <w:rFonts w:hint="default"/>
      </w:rPr>
    </w:lvl>
    <w:lvl w:ilvl="3" w:tplc="51A0E00A">
      <w:start w:val="1"/>
      <w:numFmt w:val="bullet"/>
      <w:lvlText w:val="•"/>
      <w:lvlJc w:val="left"/>
      <w:rPr>
        <w:rFonts w:hint="default"/>
      </w:rPr>
    </w:lvl>
    <w:lvl w:ilvl="4" w:tplc="90C8B8E4">
      <w:start w:val="1"/>
      <w:numFmt w:val="bullet"/>
      <w:lvlText w:val="•"/>
      <w:lvlJc w:val="left"/>
      <w:rPr>
        <w:rFonts w:hint="default"/>
      </w:rPr>
    </w:lvl>
    <w:lvl w:ilvl="5" w:tplc="B5E801FC">
      <w:start w:val="1"/>
      <w:numFmt w:val="bullet"/>
      <w:lvlText w:val="•"/>
      <w:lvlJc w:val="left"/>
      <w:rPr>
        <w:rFonts w:hint="default"/>
      </w:rPr>
    </w:lvl>
    <w:lvl w:ilvl="6" w:tplc="625A7572">
      <w:start w:val="1"/>
      <w:numFmt w:val="bullet"/>
      <w:lvlText w:val="•"/>
      <w:lvlJc w:val="left"/>
      <w:rPr>
        <w:rFonts w:hint="default"/>
      </w:rPr>
    </w:lvl>
    <w:lvl w:ilvl="7" w:tplc="088A023C">
      <w:start w:val="1"/>
      <w:numFmt w:val="bullet"/>
      <w:lvlText w:val="•"/>
      <w:lvlJc w:val="left"/>
      <w:rPr>
        <w:rFonts w:hint="default"/>
      </w:rPr>
    </w:lvl>
    <w:lvl w:ilvl="8" w:tplc="021C31E4">
      <w:start w:val="1"/>
      <w:numFmt w:val="bullet"/>
      <w:lvlText w:val="•"/>
      <w:lvlJc w:val="left"/>
      <w:rPr>
        <w:rFonts w:hint="default"/>
      </w:rPr>
    </w:lvl>
  </w:abstractNum>
  <w:abstractNum w:abstractNumId="154">
    <w:nsid w:val="7F997308"/>
    <w:multiLevelType w:val="hybridMultilevel"/>
    <w:tmpl w:val="7CE6F37E"/>
    <w:lvl w:ilvl="0" w:tplc="AEA44E52">
      <w:start w:val="1"/>
      <w:numFmt w:val="upperRoman"/>
      <w:lvlText w:val="%1"/>
      <w:lvlJc w:val="left"/>
      <w:pPr>
        <w:ind w:hanging="125"/>
        <w:jc w:val="left"/>
      </w:pPr>
      <w:rPr>
        <w:rFonts w:ascii="Calibri" w:eastAsia="Calibri" w:hAnsi="Calibri" w:hint="default"/>
        <w:w w:val="99"/>
        <w:sz w:val="24"/>
        <w:szCs w:val="24"/>
      </w:rPr>
    </w:lvl>
    <w:lvl w:ilvl="1" w:tplc="13C4BDAA">
      <w:start w:val="1"/>
      <w:numFmt w:val="bullet"/>
      <w:lvlText w:val="•"/>
      <w:lvlJc w:val="left"/>
      <w:rPr>
        <w:rFonts w:hint="default"/>
      </w:rPr>
    </w:lvl>
    <w:lvl w:ilvl="2" w:tplc="C314497A">
      <w:start w:val="1"/>
      <w:numFmt w:val="bullet"/>
      <w:lvlText w:val="•"/>
      <w:lvlJc w:val="left"/>
      <w:rPr>
        <w:rFonts w:hint="default"/>
      </w:rPr>
    </w:lvl>
    <w:lvl w:ilvl="3" w:tplc="284EBED0">
      <w:start w:val="1"/>
      <w:numFmt w:val="bullet"/>
      <w:lvlText w:val="•"/>
      <w:lvlJc w:val="left"/>
      <w:rPr>
        <w:rFonts w:hint="default"/>
      </w:rPr>
    </w:lvl>
    <w:lvl w:ilvl="4" w:tplc="B4D28C28">
      <w:start w:val="1"/>
      <w:numFmt w:val="bullet"/>
      <w:lvlText w:val="•"/>
      <w:lvlJc w:val="left"/>
      <w:rPr>
        <w:rFonts w:hint="default"/>
      </w:rPr>
    </w:lvl>
    <w:lvl w:ilvl="5" w:tplc="75D00702">
      <w:start w:val="1"/>
      <w:numFmt w:val="bullet"/>
      <w:lvlText w:val="•"/>
      <w:lvlJc w:val="left"/>
      <w:rPr>
        <w:rFonts w:hint="default"/>
      </w:rPr>
    </w:lvl>
    <w:lvl w:ilvl="6" w:tplc="38660344">
      <w:start w:val="1"/>
      <w:numFmt w:val="bullet"/>
      <w:lvlText w:val="•"/>
      <w:lvlJc w:val="left"/>
      <w:rPr>
        <w:rFonts w:hint="default"/>
      </w:rPr>
    </w:lvl>
    <w:lvl w:ilvl="7" w:tplc="A7C6C2AA">
      <w:start w:val="1"/>
      <w:numFmt w:val="bullet"/>
      <w:lvlText w:val="•"/>
      <w:lvlJc w:val="left"/>
      <w:rPr>
        <w:rFonts w:hint="default"/>
      </w:rPr>
    </w:lvl>
    <w:lvl w:ilvl="8" w:tplc="7562A04C">
      <w:start w:val="1"/>
      <w:numFmt w:val="bullet"/>
      <w:lvlText w:val="•"/>
      <w:lvlJc w:val="left"/>
      <w:rPr>
        <w:rFonts w:hint="default"/>
      </w:rPr>
    </w:lvl>
  </w:abstractNum>
  <w:num w:numId="1">
    <w:abstractNumId w:val="15"/>
  </w:num>
  <w:num w:numId="2">
    <w:abstractNumId w:val="83"/>
  </w:num>
  <w:num w:numId="3">
    <w:abstractNumId w:val="139"/>
  </w:num>
  <w:num w:numId="4">
    <w:abstractNumId w:val="3"/>
  </w:num>
  <w:num w:numId="5">
    <w:abstractNumId w:val="30"/>
  </w:num>
  <w:num w:numId="6">
    <w:abstractNumId w:val="75"/>
  </w:num>
  <w:num w:numId="7">
    <w:abstractNumId w:val="55"/>
  </w:num>
  <w:num w:numId="8">
    <w:abstractNumId w:val="145"/>
  </w:num>
  <w:num w:numId="9">
    <w:abstractNumId w:val="0"/>
  </w:num>
  <w:num w:numId="10">
    <w:abstractNumId w:val="98"/>
  </w:num>
  <w:num w:numId="11">
    <w:abstractNumId w:val="88"/>
  </w:num>
  <w:num w:numId="12">
    <w:abstractNumId w:val="122"/>
  </w:num>
  <w:num w:numId="13">
    <w:abstractNumId w:val="2"/>
  </w:num>
  <w:num w:numId="14">
    <w:abstractNumId w:val="113"/>
  </w:num>
  <w:num w:numId="15">
    <w:abstractNumId w:val="12"/>
  </w:num>
  <w:num w:numId="16">
    <w:abstractNumId w:val="87"/>
  </w:num>
  <w:num w:numId="17">
    <w:abstractNumId w:val="129"/>
  </w:num>
  <w:num w:numId="18">
    <w:abstractNumId w:val="64"/>
  </w:num>
  <w:num w:numId="19">
    <w:abstractNumId w:val="65"/>
  </w:num>
  <w:num w:numId="20">
    <w:abstractNumId w:val="26"/>
  </w:num>
  <w:num w:numId="21">
    <w:abstractNumId w:val="48"/>
  </w:num>
  <w:num w:numId="22">
    <w:abstractNumId w:val="38"/>
  </w:num>
  <w:num w:numId="23">
    <w:abstractNumId w:val="131"/>
  </w:num>
  <w:num w:numId="24">
    <w:abstractNumId w:val="144"/>
  </w:num>
  <w:num w:numId="25">
    <w:abstractNumId w:val="151"/>
  </w:num>
  <w:num w:numId="26">
    <w:abstractNumId w:val="96"/>
  </w:num>
  <w:num w:numId="27">
    <w:abstractNumId w:val="91"/>
  </w:num>
  <w:num w:numId="28">
    <w:abstractNumId w:val="66"/>
  </w:num>
  <w:num w:numId="29">
    <w:abstractNumId w:val="41"/>
  </w:num>
  <w:num w:numId="30">
    <w:abstractNumId w:val="22"/>
  </w:num>
  <w:num w:numId="31">
    <w:abstractNumId w:val="130"/>
  </w:num>
  <w:num w:numId="32">
    <w:abstractNumId w:val="120"/>
  </w:num>
  <w:num w:numId="33">
    <w:abstractNumId w:val="126"/>
  </w:num>
  <w:num w:numId="34">
    <w:abstractNumId w:val="7"/>
  </w:num>
  <w:num w:numId="35">
    <w:abstractNumId w:val="1"/>
  </w:num>
  <w:num w:numId="36">
    <w:abstractNumId w:val="47"/>
  </w:num>
  <w:num w:numId="37">
    <w:abstractNumId w:val="25"/>
  </w:num>
  <w:num w:numId="38">
    <w:abstractNumId w:val="123"/>
  </w:num>
  <w:num w:numId="39">
    <w:abstractNumId w:val="71"/>
  </w:num>
  <w:num w:numId="40">
    <w:abstractNumId w:val="17"/>
  </w:num>
  <w:num w:numId="41">
    <w:abstractNumId w:val="135"/>
  </w:num>
  <w:num w:numId="42">
    <w:abstractNumId w:val="142"/>
  </w:num>
  <w:num w:numId="43">
    <w:abstractNumId w:val="40"/>
  </w:num>
  <w:num w:numId="44">
    <w:abstractNumId w:val="20"/>
  </w:num>
  <w:num w:numId="45">
    <w:abstractNumId w:val="61"/>
  </w:num>
  <w:num w:numId="46">
    <w:abstractNumId w:val="93"/>
  </w:num>
  <w:num w:numId="47">
    <w:abstractNumId w:val="143"/>
  </w:num>
  <w:num w:numId="48">
    <w:abstractNumId w:val="125"/>
  </w:num>
  <w:num w:numId="49">
    <w:abstractNumId w:val="32"/>
  </w:num>
  <w:num w:numId="50">
    <w:abstractNumId w:val="34"/>
  </w:num>
  <w:num w:numId="51">
    <w:abstractNumId w:val="97"/>
  </w:num>
  <w:num w:numId="52">
    <w:abstractNumId w:val="100"/>
  </w:num>
  <w:num w:numId="53">
    <w:abstractNumId w:val="119"/>
  </w:num>
  <w:num w:numId="54">
    <w:abstractNumId w:val="141"/>
  </w:num>
  <w:num w:numId="55">
    <w:abstractNumId w:val="76"/>
  </w:num>
  <w:num w:numId="56">
    <w:abstractNumId w:val="106"/>
  </w:num>
  <w:num w:numId="57">
    <w:abstractNumId w:val="52"/>
  </w:num>
  <w:num w:numId="58">
    <w:abstractNumId w:val="133"/>
  </w:num>
  <w:num w:numId="59">
    <w:abstractNumId w:val="114"/>
  </w:num>
  <w:num w:numId="60">
    <w:abstractNumId w:val="124"/>
  </w:num>
  <w:num w:numId="61">
    <w:abstractNumId w:val="148"/>
  </w:num>
  <w:num w:numId="62">
    <w:abstractNumId w:val="60"/>
  </w:num>
  <w:num w:numId="63">
    <w:abstractNumId w:val="45"/>
  </w:num>
  <w:num w:numId="64">
    <w:abstractNumId w:val="105"/>
  </w:num>
  <w:num w:numId="65">
    <w:abstractNumId w:val="24"/>
  </w:num>
  <w:num w:numId="66">
    <w:abstractNumId w:val="9"/>
  </w:num>
  <w:num w:numId="67">
    <w:abstractNumId w:val="121"/>
  </w:num>
  <w:num w:numId="68">
    <w:abstractNumId w:val="37"/>
  </w:num>
  <w:num w:numId="69">
    <w:abstractNumId w:val="73"/>
  </w:num>
  <w:num w:numId="70">
    <w:abstractNumId w:val="23"/>
  </w:num>
  <w:num w:numId="71">
    <w:abstractNumId w:val="69"/>
  </w:num>
  <w:num w:numId="72">
    <w:abstractNumId w:val="21"/>
  </w:num>
  <w:num w:numId="73">
    <w:abstractNumId w:val="79"/>
  </w:num>
  <w:num w:numId="74">
    <w:abstractNumId w:val="10"/>
  </w:num>
  <w:num w:numId="75">
    <w:abstractNumId w:val="31"/>
  </w:num>
  <w:num w:numId="76">
    <w:abstractNumId w:val="80"/>
  </w:num>
  <w:num w:numId="77">
    <w:abstractNumId w:val="44"/>
  </w:num>
  <w:num w:numId="78">
    <w:abstractNumId w:val="108"/>
  </w:num>
  <w:num w:numId="79">
    <w:abstractNumId w:val="42"/>
  </w:num>
  <w:num w:numId="80">
    <w:abstractNumId w:val="13"/>
  </w:num>
  <w:num w:numId="81">
    <w:abstractNumId w:val="94"/>
  </w:num>
  <w:num w:numId="82">
    <w:abstractNumId w:val="39"/>
  </w:num>
  <w:num w:numId="83">
    <w:abstractNumId w:val="150"/>
  </w:num>
  <w:num w:numId="84">
    <w:abstractNumId w:val="134"/>
  </w:num>
  <w:num w:numId="85">
    <w:abstractNumId w:val="149"/>
  </w:num>
  <w:num w:numId="86">
    <w:abstractNumId w:val="99"/>
  </w:num>
  <w:num w:numId="87">
    <w:abstractNumId w:val="56"/>
  </w:num>
  <w:num w:numId="88">
    <w:abstractNumId w:val="33"/>
  </w:num>
  <w:num w:numId="89">
    <w:abstractNumId w:val="118"/>
  </w:num>
  <w:num w:numId="90">
    <w:abstractNumId w:val="57"/>
  </w:num>
  <w:num w:numId="91">
    <w:abstractNumId w:val="127"/>
  </w:num>
  <w:num w:numId="92">
    <w:abstractNumId w:val="49"/>
  </w:num>
  <w:num w:numId="93">
    <w:abstractNumId w:val="136"/>
  </w:num>
  <w:num w:numId="94">
    <w:abstractNumId w:val="54"/>
  </w:num>
  <w:num w:numId="95">
    <w:abstractNumId w:val="50"/>
  </w:num>
  <w:num w:numId="96">
    <w:abstractNumId w:val="140"/>
  </w:num>
  <w:num w:numId="97">
    <w:abstractNumId w:val="67"/>
  </w:num>
  <w:num w:numId="98">
    <w:abstractNumId w:val="19"/>
  </w:num>
  <w:num w:numId="99">
    <w:abstractNumId w:val="137"/>
  </w:num>
  <w:num w:numId="100">
    <w:abstractNumId w:val="53"/>
  </w:num>
  <w:num w:numId="101">
    <w:abstractNumId w:val="58"/>
  </w:num>
  <w:num w:numId="102">
    <w:abstractNumId w:val="68"/>
  </w:num>
  <w:num w:numId="103">
    <w:abstractNumId w:val="14"/>
  </w:num>
  <w:num w:numId="104">
    <w:abstractNumId w:val="82"/>
  </w:num>
  <w:num w:numId="105">
    <w:abstractNumId w:val="43"/>
  </w:num>
  <w:num w:numId="106">
    <w:abstractNumId w:val="16"/>
  </w:num>
  <w:num w:numId="107">
    <w:abstractNumId w:val="77"/>
  </w:num>
  <w:num w:numId="108">
    <w:abstractNumId w:val="154"/>
  </w:num>
  <w:num w:numId="109">
    <w:abstractNumId w:val="27"/>
  </w:num>
  <w:num w:numId="110">
    <w:abstractNumId w:val="85"/>
  </w:num>
  <w:num w:numId="111">
    <w:abstractNumId w:val="128"/>
  </w:num>
  <w:num w:numId="112">
    <w:abstractNumId w:val="59"/>
  </w:num>
  <w:num w:numId="113">
    <w:abstractNumId w:val="86"/>
  </w:num>
  <w:num w:numId="114">
    <w:abstractNumId w:val="92"/>
  </w:num>
  <w:num w:numId="115">
    <w:abstractNumId w:val="74"/>
  </w:num>
  <w:num w:numId="116">
    <w:abstractNumId w:val="4"/>
  </w:num>
  <w:num w:numId="117">
    <w:abstractNumId w:val="117"/>
  </w:num>
  <w:num w:numId="118">
    <w:abstractNumId w:val="11"/>
  </w:num>
  <w:num w:numId="119">
    <w:abstractNumId w:val="6"/>
  </w:num>
  <w:num w:numId="120">
    <w:abstractNumId w:val="146"/>
  </w:num>
  <w:num w:numId="121">
    <w:abstractNumId w:val="95"/>
  </w:num>
  <w:num w:numId="122">
    <w:abstractNumId w:val="90"/>
  </w:num>
  <w:num w:numId="123">
    <w:abstractNumId w:val="36"/>
  </w:num>
  <w:num w:numId="124">
    <w:abstractNumId w:val="18"/>
  </w:num>
  <w:num w:numId="125">
    <w:abstractNumId w:val="101"/>
  </w:num>
  <w:num w:numId="126">
    <w:abstractNumId w:val="29"/>
  </w:num>
  <w:num w:numId="127">
    <w:abstractNumId w:val="112"/>
  </w:num>
  <w:num w:numId="128">
    <w:abstractNumId w:val="109"/>
  </w:num>
  <w:num w:numId="129">
    <w:abstractNumId w:val="138"/>
  </w:num>
  <w:num w:numId="130">
    <w:abstractNumId w:val="102"/>
  </w:num>
  <w:num w:numId="131">
    <w:abstractNumId w:val="46"/>
  </w:num>
  <w:num w:numId="132">
    <w:abstractNumId w:val="152"/>
  </w:num>
  <w:num w:numId="133">
    <w:abstractNumId w:val="115"/>
  </w:num>
  <w:num w:numId="134">
    <w:abstractNumId w:val="8"/>
  </w:num>
  <w:num w:numId="135">
    <w:abstractNumId w:val="153"/>
  </w:num>
  <w:num w:numId="136">
    <w:abstractNumId w:val="51"/>
  </w:num>
  <w:num w:numId="137">
    <w:abstractNumId w:val="116"/>
  </w:num>
  <w:num w:numId="138">
    <w:abstractNumId w:val="89"/>
  </w:num>
  <w:num w:numId="139">
    <w:abstractNumId w:val="81"/>
  </w:num>
  <w:num w:numId="140">
    <w:abstractNumId w:val="147"/>
  </w:num>
  <w:num w:numId="141">
    <w:abstractNumId w:val="104"/>
  </w:num>
  <w:num w:numId="142">
    <w:abstractNumId w:val="132"/>
  </w:num>
  <w:num w:numId="143">
    <w:abstractNumId w:val="78"/>
  </w:num>
  <w:num w:numId="144">
    <w:abstractNumId w:val="70"/>
  </w:num>
  <w:num w:numId="145">
    <w:abstractNumId w:val="35"/>
  </w:num>
  <w:num w:numId="146">
    <w:abstractNumId w:val="63"/>
  </w:num>
  <w:num w:numId="147">
    <w:abstractNumId w:val="103"/>
  </w:num>
  <w:num w:numId="148">
    <w:abstractNumId w:val="107"/>
  </w:num>
  <w:num w:numId="149">
    <w:abstractNumId w:val="5"/>
  </w:num>
  <w:num w:numId="150">
    <w:abstractNumId w:val="28"/>
  </w:num>
  <w:num w:numId="151">
    <w:abstractNumId w:val="111"/>
  </w:num>
  <w:num w:numId="152">
    <w:abstractNumId w:val="62"/>
  </w:num>
  <w:num w:numId="153">
    <w:abstractNumId w:val="72"/>
  </w:num>
  <w:num w:numId="154">
    <w:abstractNumId w:val="84"/>
  </w:num>
  <w:num w:numId="15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D"/>
    <w:rsid w:val="001B1640"/>
    <w:rsid w:val="0021738E"/>
    <w:rsid w:val="002C3B61"/>
    <w:rsid w:val="00370765"/>
    <w:rsid w:val="003A5331"/>
    <w:rsid w:val="003C59B5"/>
    <w:rsid w:val="00413681"/>
    <w:rsid w:val="00424543"/>
    <w:rsid w:val="006E7F8B"/>
    <w:rsid w:val="0095694D"/>
    <w:rsid w:val="009B78DF"/>
    <w:rsid w:val="009D65AE"/>
    <w:rsid w:val="009F7F07"/>
    <w:rsid w:val="00A874B8"/>
    <w:rsid w:val="00C6238C"/>
    <w:rsid w:val="00C90A99"/>
    <w:rsid w:val="00CA06AE"/>
    <w:rsid w:val="00D075CB"/>
    <w:rsid w:val="00F70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6661D-8409-457E-8D6F-48E96366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Calibri" w:eastAsia="Calibri" w:hAnsi="Calibr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firstLine="1416"/>
    </w:pPr>
    <w:rPr>
      <w:rFonts w:ascii="Calibri" w:eastAsia="Calibri" w:hAnsi="Calibri"/>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98</Pages>
  <Words>40486</Words>
  <Characters>218628</Characters>
  <Application>Microsoft Office Word</Application>
  <DocSecurity>0</DocSecurity>
  <Lines>1821</Lines>
  <Paragraphs>517</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258597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Ferreira de Macedo</dc:creator>
  <cp:lastModifiedBy>Victor Reis de Abreu Cavalcanti</cp:lastModifiedBy>
  <cp:revision>12</cp:revision>
  <dcterms:created xsi:type="dcterms:W3CDTF">2020-12-29T21:17:00Z</dcterms:created>
  <dcterms:modified xsi:type="dcterms:W3CDTF">2021-01-03T14:50:00Z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LastSaved">
    <vt:filetime>2020-12-21T00:00:00Z</vt:filetime>
  </property>
</Properties>
</file>