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006755A2" w:rsidRDefault="006755A2" w14:paraId="00CDAE1B" w14:textId="2B4FAA7F">
      <w:pPr>
        <w:pStyle w:val="Corpodetexto"/>
        <w:rPr>
          <w:rFonts w:ascii="Calibri" w:hAnsi="Calibri" w:cs="Calibri"/>
        </w:rPr>
      </w:pPr>
    </w:p>
    <w:p w:rsidR="006755A2" w:rsidRDefault="006755A2" w14:paraId="6D9CEF10" w14:textId="77777777">
      <w:pPr>
        <w:pStyle w:val="Corpodetexto"/>
        <w:jc w:val="center"/>
        <w:rPr>
          <w:rFonts w:ascii="Calibri" w:hAnsi="Calibri" w:cs="Calibri"/>
        </w:rPr>
      </w:pPr>
    </w:p>
    <w:p w:rsidR="006755A2" w:rsidRDefault="006755A2" w14:paraId="388C2DED" w14:textId="77777777">
      <w:pPr>
        <w:pStyle w:val="Corpodetexto"/>
        <w:jc w:val="center"/>
        <w:rPr>
          <w:rFonts w:ascii="Calibri" w:hAnsi="Calibri" w:cs="Calibri"/>
        </w:rPr>
      </w:pPr>
    </w:p>
    <w:p w:rsidR="006755A2" w:rsidRDefault="006755A2" w14:paraId="74CABEE0" w14:textId="77777777">
      <w:pPr>
        <w:pStyle w:val="Corpodetexto"/>
        <w:jc w:val="center"/>
        <w:rPr>
          <w:rFonts w:ascii="Calibri" w:hAnsi="Calibri" w:cs="Calibri"/>
        </w:rPr>
      </w:pPr>
    </w:p>
    <w:p w:rsidR="006755A2" w:rsidRDefault="006755A2" w14:paraId="21099927" w14:textId="77777777">
      <w:pPr>
        <w:pStyle w:val="Corpodetexto"/>
        <w:jc w:val="center"/>
        <w:rPr>
          <w:rFonts w:ascii="Calibri" w:hAnsi="Calibri" w:cs="Calibri"/>
        </w:rPr>
      </w:pPr>
    </w:p>
    <w:p w:rsidR="006755A2" w:rsidRDefault="006755A2" w14:paraId="084537BA" w14:textId="77777777">
      <w:pPr>
        <w:pStyle w:val="Corpodetexto"/>
        <w:jc w:val="center"/>
        <w:rPr>
          <w:rFonts w:ascii="Calibri" w:hAnsi="Calibri" w:cs="Calibri"/>
        </w:rPr>
      </w:pPr>
    </w:p>
    <w:p w:rsidR="006755A2" w:rsidRDefault="006755A2" w14:paraId="627783C7" w14:textId="77777777">
      <w:pPr>
        <w:pStyle w:val="Corpodetexto"/>
        <w:jc w:val="center"/>
        <w:rPr>
          <w:rFonts w:ascii="Calibri" w:hAnsi="Calibri" w:cs="Calibri"/>
        </w:rPr>
      </w:pPr>
    </w:p>
    <w:p w:rsidR="006755A2" w:rsidRDefault="006755A2" w14:paraId="1E0765C0" w14:textId="77777777">
      <w:pPr>
        <w:pStyle w:val="Corpodetexto"/>
        <w:jc w:val="center"/>
        <w:rPr>
          <w:rFonts w:ascii="Calibri" w:hAnsi="Calibri" w:cs="Calibri"/>
        </w:rPr>
      </w:pPr>
    </w:p>
    <w:p w:rsidR="006755A2" w:rsidRDefault="006755A2" w14:paraId="1CD74547" w14:textId="77777777">
      <w:pPr>
        <w:pStyle w:val="Corpodetexto"/>
        <w:jc w:val="center"/>
        <w:rPr>
          <w:rFonts w:ascii="Calibri" w:hAnsi="Calibri" w:cs="Calibri"/>
        </w:rPr>
      </w:pPr>
    </w:p>
    <w:p w:rsidR="006755A2" w:rsidRDefault="006755A2" w14:paraId="0989760F" w14:textId="77777777">
      <w:pPr>
        <w:pStyle w:val="Corpodetexto"/>
        <w:jc w:val="center"/>
        <w:rPr>
          <w:rFonts w:ascii="Calibri" w:hAnsi="Calibri" w:cs="Calibri"/>
        </w:rPr>
      </w:pPr>
    </w:p>
    <w:p w:rsidR="006755A2" w:rsidRDefault="006755A2" w14:paraId="7982D8F0" w14:textId="77777777">
      <w:pPr>
        <w:pStyle w:val="Corpodetexto"/>
        <w:jc w:val="center"/>
        <w:rPr>
          <w:rFonts w:ascii="Calibri" w:hAnsi="Calibri" w:cs="Calibri"/>
        </w:rPr>
      </w:pPr>
    </w:p>
    <w:p w:rsidR="006755A2" w:rsidRDefault="006755A2" w14:paraId="2BC977EF" w14:textId="77777777">
      <w:pPr>
        <w:pStyle w:val="Corpodetexto"/>
        <w:jc w:val="center"/>
        <w:rPr>
          <w:rFonts w:ascii="Calibri" w:hAnsi="Calibri" w:cs="Calibri"/>
        </w:rPr>
      </w:pPr>
    </w:p>
    <w:p w:rsidR="006755A2" w:rsidRDefault="006755A2" w14:paraId="6B0AD254" w14:textId="77777777">
      <w:pPr>
        <w:pStyle w:val="Corpodetexto"/>
        <w:jc w:val="center"/>
        <w:rPr>
          <w:rFonts w:ascii="Calibri" w:hAnsi="Calibri" w:cs="Calibri"/>
        </w:rPr>
      </w:pPr>
    </w:p>
    <w:p w:rsidR="006755A2" w:rsidRDefault="006755A2" w14:paraId="1933DDCC" w14:textId="77777777">
      <w:pPr>
        <w:pStyle w:val="Corpodetexto"/>
        <w:jc w:val="center"/>
        <w:rPr>
          <w:rFonts w:ascii="Calibri" w:hAnsi="Calibri" w:cs="Calibri"/>
        </w:rPr>
      </w:pPr>
    </w:p>
    <w:p w:rsidR="006755A2" w:rsidRDefault="006755A2" w14:paraId="75D0A98E" w14:textId="77777777">
      <w:pPr>
        <w:pStyle w:val="Corpodetexto"/>
        <w:jc w:val="center"/>
        <w:rPr>
          <w:rFonts w:ascii="Calibri" w:hAnsi="Calibri" w:cs="Calibri"/>
        </w:rPr>
      </w:pPr>
    </w:p>
    <w:p w:rsidR="006755A2" w:rsidRDefault="006755A2" w14:paraId="6105B39B" w14:textId="77777777">
      <w:pPr>
        <w:pStyle w:val="Corpodetexto"/>
        <w:jc w:val="center"/>
        <w:rPr>
          <w:rFonts w:ascii="Calibri" w:hAnsi="Calibri" w:cs="Calibri"/>
        </w:rPr>
      </w:pPr>
    </w:p>
    <w:p w:rsidR="006755A2" w:rsidRDefault="006755A2" w14:paraId="32C82770" w14:textId="77777777">
      <w:pPr>
        <w:pStyle w:val="Corpodetexto"/>
        <w:jc w:val="center"/>
        <w:rPr>
          <w:rFonts w:ascii="Calibri" w:hAnsi="Calibri" w:cs="Calibri"/>
        </w:rPr>
      </w:pPr>
    </w:p>
    <w:p w:rsidR="006755A2" w:rsidRDefault="006755A2" w14:paraId="439DBD44" w14:textId="77777777">
      <w:pPr>
        <w:pStyle w:val="Corpodetexto"/>
        <w:jc w:val="center"/>
        <w:rPr>
          <w:rFonts w:ascii="Calibri" w:hAnsi="Calibri" w:cs="Calibri"/>
        </w:rPr>
      </w:pPr>
    </w:p>
    <w:p w:rsidR="006755A2" w:rsidRDefault="006755A2" w14:paraId="1572C1C8" w14:textId="77777777">
      <w:pPr>
        <w:pStyle w:val="Corpodetexto"/>
        <w:jc w:val="center"/>
        <w:rPr>
          <w:rFonts w:ascii="Calibri" w:hAnsi="Calibri" w:cs="Calibri"/>
        </w:rPr>
      </w:pPr>
    </w:p>
    <w:p w:rsidR="006755A2" w:rsidRDefault="006755A2" w14:paraId="6E80D498" w14:textId="77777777">
      <w:pPr>
        <w:pStyle w:val="Corpodetexto"/>
        <w:jc w:val="center"/>
        <w:rPr>
          <w:rFonts w:ascii="Calibri" w:hAnsi="Calibri" w:cs="Calibri"/>
        </w:rPr>
      </w:pPr>
    </w:p>
    <w:p w:rsidR="006755A2" w:rsidRDefault="006755A2" w14:paraId="5F68BB3C" w14:textId="77777777">
      <w:pPr>
        <w:pStyle w:val="Corpodetexto"/>
        <w:jc w:val="center"/>
        <w:rPr>
          <w:rFonts w:ascii="Calibri" w:hAnsi="Calibri" w:cs="Calibri"/>
        </w:rPr>
      </w:pPr>
    </w:p>
    <w:p w:rsidR="006755A2" w:rsidRDefault="009644AB" w14:paraId="4FE3DBEA" w14:textId="77777777">
      <w:pPr>
        <w:pStyle w:val="Corpodetexto"/>
        <w:jc w:val="center"/>
        <w:rPr>
          <w:rFonts w:ascii="Calibri" w:hAnsi="Calibri" w:cs="Calibri"/>
        </w:rPr>
      </w:pPr>
      <w:r>
        <w:rPr>
          <w:noProof/>
        </w:rPr>
        <mc:AlternateContent>
          <mc:Choice Requires="wps">
            <w:drawing>
              <wp:anchor distT="0" distB="0" distL="114300" distR="114300" simplePos="0" relativeHeight="251658240" behindDoc="0" locked="0" layoutInCell="1" allowOverlap="1" wp14:anchorId="3FB6BAF9" wp14:editId="602FC729">
                <wp:simplePos x="0" y="0"/>
                <wp:positionH relativeFrom="column">
                  <wp:posOffset>181610</wp:posOffset>
                </wp:positionH>
                <wp:positionV relativeFrom="paragraph">
                  <wp:posOffset>12065</wp:posOffset>
                </wp:positionV>
                <wp:extent cx="5480050" cy="742950"/>
                <wp:effectExtent l="10795" t="13970" r="5080" b="5080"/>
                <wp:wrapNone/>
                <wp:docPr id="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742950"/>
                        </a:xfrm>
                        <a:prstGeom prst="rect">
                          <a:avLst/>
                        </a:prstGeom>
                        <a:solidFill>
                          <a:srgbClr val="FFFFFF"/>
                        </a:solidFill>
                        <a:ln w="9525">
                          <a:solidFill>
                            <a:srgbClr val="FFFFFF"/>
                          </a:solidFill>
                          <a:miter lim="800000"/>
                          <a:headEnd/>
                          <a:tailEnd/>
                        </a:ln>
                      </wps:spPr>
                      <wps:txbx>
                        <w:txbxContent>
                          <w:p w:rsidR="000E439B" w:rsidRDefault="000E439B" w14:paraId="63383FE6" w14:textId="77777777">
                            <w:pPr>
                              <w:pStyle w:val="Corpodetexto"/>
                              <w:jc w:val="center"/>
                              <w:rPr>
                                <w:sz w:val="36"/>
                                <w:szCs w:val="36"/>
                              </w:rPr>
                            </w:pPr>
                            <w:r>
                              <w:rPr>
                                <w:sz w:val="36"/>
                                <w:szCs w:val="36"/>
                              </w:rPr>
                              <w:t xml:space="preserve">ROTEIRO DA ANÁLISE QUALITATIVA DO CADASTRO DE AÇÕES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1A7828">
              <v:shapetype id="_x0000_t202" coordsize="21600,21600" o:spt="202" path="m,l,21600r21600,l21600,xe" w14:anchorId="3FB6BAF9">
                <v:stroke joinstyle="miter"/>
                <v:path gradientshapeok="t" o:connecttype="rect"/>
              </v:shapetype>
              <v:shape id="Text Box 302" style="position:absolute;left:0;text-align:left;margin-left:14.3pt;margin-top:.95pt;width:431.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">
                <v:textbox>
                  <w:txbxContent>
                    <w:p w:rsidR="000E439B" w:rsidRDefault="000E439B" w14:paraId="360CD594" w14:textId="77777777">
                      <w:pPr>
                        <w:pStyle w:val="Corpodetexto"/>
                        <w:jc w:val="center"/>
                        <w:rPr>
                          <w:sz w:val="36"/>
                          <w:szCs w:val="36"/>
                        </w:rPr>
                      </w:pPr>
                      <w:r>
                        <w:rPr>
                          <w:sz w:val="36"/>
                          <w:szCs w:val="36"/>
                        </w:rPr>
                        <w:t xml:space="preserve">ROTEIRO DA ANÁLISE QUALITATIVA DO CADASTRO DE AÇÕES </w:t>
                      </w:r>
                    </w:p>
                  </w:txbxContent>
                </v:textbox>
              </v:shape>
            </w:pict>
          </mc:Fallback>
        </mc:AlternateContent>
      </w:r>
    </w:p>
    <w:p w:rsidR="006755A2" w:rsidRDefault="006755A2" w14:paraId="73788828" w14:textId="77777777">
      <w:pPr>
        <w:pStyle w:val="Corpodetexto"/>
        <w:jc w:val="center"/>
        <w:rPr>
          <w:rFonts w:ascii="Calibri" w:hAnsi="Calibri" w:cs="Calibri"/>
        </w:rPr>
      </w:pPr>
    </w:p>
    <w:p w:rsidR="006755A2" w:rsidRDefault="006755A2" w14:paraId="720C52CD" w14:textId="77777777">
      <w:pPr>
        <w:pStyle w:val="Corpodetexto"/>
        <w:jc w:val="center"/>
        <w:rPr>
          <w:rFonts w:ascii="Calibri" w:hAnsi="Calibri" w:cs="Calibri"/>
        </w:rPr>
      </w:pPr>
    </w:p>
    <w:p w:rsidR="006755A2" w:rsidRDefault="006755A2" w14:paraId="5DD16E71" w14:textId="77777777">
      <w:pPr>
        <w:pStyle w:val="Corpodetexto"/>
        <w:jc w:val="center"/>
        <w:rPr>
          <w:rFonts w:ascii="Calibri" w:hAnsi="Calibri" w:cs="Calibri"/>
        </w:rPr>
      </w:pPr>
    </w:p>
    <w:p w:rsidRPr="00B12A40" w:rsidR="006755A2" w:rsidP="2134EA97" w:rsidRDefault="3B95F678" w14:paraId="4686DB83" w14:textId="0E039A2B">
      <w:pPr>
        <w:pStyle w:val="Corpodetexto"/>
        <w:jc w:val="center"/>
        <w:rPr>
          <w:rFonts w:ascii="Calibri" w:hAnsi="Calibri" w:cs="Calibri"/>
          <w:sz w:val="52"/>
          <w:szCs w:val="52"/>
        </w:rPr>
      </w:pPr>
      <w:r w:rsidRPr="00B12A40">
        <w:rPr>
          <w:rFonts w:ascii="Calibri" w:hAnsi="Calibri" w:cs="Calibri"/>
          <w:sz w:val="52"/>
          <w:szCs w:val="52"/>
        </w:rPr>
        <w:t>2022</w:t>
      </w:r>
    </w:p>
    <w:p w:rsidR="006755A2" w:rsidRDefault="006755A2" w14:paraId="3EA01119" w14:textId="77777777">
      <w:pPr>
        <w:pStyle w:val="Corpodetexto"/>
        <w:jc w:val="center"/>
        <w:rPr>
          <w:rFonts w:ascii="Calibri" w:hAnsi="Calibri" w:cs="Calibri"/>
        </w:rPr>
      </w:pPr>
    </w:p>
    <w:p w:rsidR="006755A2" w:rsidRDefault="006755A2" w14:paraId="1DBCC420" w14:textId="77777777">
      <w:pPr>
        <w:pStyle w:val="Corpodetexto"/>
        <w:jc w:val="center"/>
        <w:rPr>
          <w:rFonts w:ascii="Calibri" w:hAnsi="Calibri" w:cs="Calibri"/>
        </w:rPr>
      </w:pPr>
    </w:p>
    <w:p w:rsidR="006755A2" w:rsidRDefault="006755A2" w14:paraId="6DBCC382" w14:textId="77777777">
      <w:pPr>
        <w:pStyle w:val="Corpodetexto"/>
        <w:jc w:val="center"/>
        <w:rPr>
          <w:rFonts w:ascii="Calibri" w:hAnsi="Calibri" w:cs="Calibri"/>
        </w:rPr>
      </w:pPr>
    </w:p>
    <w:p w:rsidR="006755A2" w:rsidRDefault="006755A2" w14:paraId="7DA541CB" w14:textId="77777777">
      <w:pPr>
        <w:pStyle w:val="Corpodetexto"/>
        <w:jc w:val="center"/>
        <w:rPr>
          <w:rFonts w:ascii="Calibri" w:hAnsi="Calibri" w:cs="Calibri"/>
        </w:rPr>
      </w:pPr>
    </w:p>
    <w:p w:rsidR="006755A2" w:rsidRDefault="006755A2" w14:paraId="47D9F46B" w14:textId="77777777">
      <w:pPr>
        <w:pStyle w:val="Corpodetexto"/>
        <w:jc w:val="center"/>
        <w:rPr>
          <w:rFonts w:ascii="Calibri" w:hAnsi="Calibri" w:cs="Calibri"/>
        </w:rPr>
      </w:pPr>
    </w:p>
    <w:p w:rsidR="006755A2" w:rsidRDefault="006755A2" w14:paraId="0F828776" w14:textId="77777777">
      <w:pPr>
        <w:pStyle w:val="Corpodetexto"/>
        <w:jc w:val="center"/>
        <w:rPr>
          <w:rFonts w:ascii="Calibri" w:hAnsi="Calibri" w:cs="Calibri"/>
        </w:rPr>
      </w:pPr>
    </w:p>
    <w:p w:rsidR="006755A2" w:rsidRDefault="006755A2" w14:paraId="1D938480" w14:textId="77777777">
      <w:pPr>
        <w:pStyle w:val="Corpodetexto"/>
        <w:jc w:val="center"/>
        <w:rPr>
          <w:rFonts w:ascii="Calibri" w:hAnsi="Calibri" w:cs="Calibri"/>
        </w:rPr>
      </w:pPr>
    </w:p>
    <w:p w:rsidR="006755A2" w:rsidRDefault="006755A2" w14:paraId="3F4ED2AE" w14:textId="77777777">
      <w:pPr>
        <w:pStyle w:val="Corpodetexto"/>
        <w:jc w:val="center"/>
        <w:rPr>
          <w:rFonts w:ascii="Calibri" w:hAnsi="Calibri" w:cs="Calibri"/>
        </w:rPr>
      </w:pPr>
    </w:p>
    <w:p w:rsidR="006755A2" w:rsidRDefault="006755A2" w14:paraId="4DF52F2F" w14:textId="77777777">
      <w:pPr>
        <w:pStyle w:val="Corpodetexto"/>
        <w:jc w:val="center"/>
        <w:rPr>
          <w:rFonts w:ascii="Calibri" w:hAnsi="Calibri" w:cs="Calibri"/>
        </w:rPr>
      </w:pPr>
    </w:p>
    <w:p w:rsidR="006755A2" w:rsidRDefault="006755A2" w14:paraId="521FECF9" w14:textId="77777777">
      <w:pPr>
        <w:pStyle w:val="Corpodetexto"/>
        <w:jc w:val="center"/>
        <w:rPr>
          <w:rFonts w:ascii="Calibri" w:hAnsi="Calibri" w:cs="Calibri"/>
        </w:rPr>
      </w:pPr>
    </w:p>
    <w:p w:rsidR="0075467C" w:rsidRDefault="0075467C" w14:paraId="2DD2F090" w14:textId="77777777">
      <w:pPr>
        <w:pStyle w:val="Corpodetexto"/>
        <w:jc w:val="center"/>
        <w:rPr>
          <w:rFonts w:ascii="Calibri" w:hAnsi="Calibri" w:cs="Calibri"/>
        </w:rPr>
      </w:pPr>
    </w:p>
    <w:p w:rsidR="0075467C" w:rsidRDefault="0075467C" w14:paraId="10639191" w14:textId="77777777">
      <w:pPr>
        <w:pStyle w:val="Corpodetexto"/>
        <w:jc w:val="center"/>
        <w:rPr>
          <w:rFonts w:ascii="Calibri" w:hAnsi="Calibri" w:cs="Calibri"/>
        </w:rPr>
      </w:pPr>
    </w:p>
    <w:p w:rsidR="0075467C" w:rsidRDefault="0075467C" w14:paraId="56D42591" w14:textId="77777777">
      <w:pPr>
        <w:pStyle w:val="Corpodetexto"/>
        <w:jc w:val="center"/>
        <w:rPr>
          <w:rFonts w:ascii="Calibri" w:hAnsi="Calibri" w:cs="Calibri"/>
        </w:rPr>
      </w:pPr>
    </w:p>
    <w:p w:rsidR="006755A2" w:rsidRDefault="006755A2" w14:paraId="23B206DE" w14:textId="77777777">
      <w:pPr>
        <w:pStyle w:val="Corpodetexto"/>
        <w:jc w:val="center"/>
        <w:rPr>
          <w:rFonts w:ascii="Calibri" w:hAnsi="Calibri" w:cs="Calibri"/>
        </w:rPr>
      </w:pPr>
    </w:p>
    <w:p w:rsidR="006755A2" w:rsidRDefault="006755A2" w14:paraId="7FBE284B" w14:textId="77777777">
      <w:pPr>
        <w:pStyle w:val="Corpodetexto"/>
        <w:jc w:val="center"/>
        <w:rPr>
          <w:rFonts w:ascii="Calibri" w:hAnsi="Calibri" w:cs="Calibri"/>
        </w:rPr>
      </w:pPr>
    </w:p>
    <w:p w:rsidR="006755A2" w:rsidRDefault="006755A2" w14:paraId="3D1CC78C" w14:textId="77777777">
      <w:pPr>
        <w:pStyle w:val="Corpodetexto"/>
        <w:jc w:val="center"/>
        <w:rPr>
          <w:rFonts w:ascii="Calibri" w:hAnsi="Calibri" w:cs="Calibri"/>
        </w:rPr>
      </w:pPr>
    </w:p>
    <w:tbl>
      <w:tblPr>
        <w:tblStyle w:val="Tabelacomgrad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985"/>
        <w:gridCol w:w="3969"/>
        <w:gridCol w:w="2881"/>
      </w:tblGrid>
      <w:tr w:rsidR="002A7732" w:rsidTr="5DF4E1F7" w14:paraId="107D02F4" w14:textId="77777777">
        <w:tc>
          <w:tcPr>
            <w:tcW w:w="1985" w:type="dxa"/>
          </w:tcPr>
          <w:p w:rsidRPr="002A7732" w:rsidR="0075467C" w:rsidRDefault="0075467C" w14:paraId="14201AE8" w14:textId="77777777">
            <w:pPr>
              <w:pStyle w:val="Corpodetexto"/>
              <w:jc w:val="center"/>
              <w:rPr>
                <w:rFonts w:ascii="Arial" w:hAnsi="Arial" w:cs="Arial"/>
                <w:b w:val="0"/>
                <w:sz w:val="18"/>
              </w:rPr>
            </w:pPr>
          </w:p>
          <w:p w:rsidRPr="002A7732" w:rsidR="002A7732" w:rsidRDefault="002A7732" w14:paraId="2EB4EFFA" w14:textId="77777777">
            <w:pPr>
              <w:pStyle w:val="Corpodetexto"/>
              <w:jc w:val="center"/>
              <w:rPr>
                <w:rFonts w:ascii="Arial" w:hAnsi="Arial" w:cs="Arial"/>
                <w:b w:val="0"/>
                <w:sz w:val="18"/>
              </w:rPr>
            </w:pPr>
          </w:p>
          <w:p w:rsidRPr="002A7732" w:rsidR="002A7732" w:rsidRDefault="002A7732" w14:paraId="6E671E69" w14:textId="77777777">
            <w:pPr>
              <w:pStyle w:val="Corpodetexto"/>
              <w:jc w:val="center"/>
              <w:rPr>
                <w:rFonts w:ascii="Arial" w:hAnsi="Arial" w:cs="Arial"/>
                <w:b w:val="0"/>
                <w:sz w:val="18"/>
              </w:rPr>
            </w:pPr>
          </w:p>
          <w:p w:rsidRPr="002A7732" w:rsidR="0075467C" w:rsidP="0075467C" w:rsidRDefault="0075467C" w14:paraId="0506A520" w14:textId="77777777">
            <w:pPr>
              <w:pStyle w:val="Corpodetexto"/>
              <w:jc w:val="right"/>
              <w:rPr>
                <w:rFonts w:ascii="Arial" w:hAnsi="Arial" w:cs="Arial"/>
                <w:b w:val="0"/>
                <w:sz w:val="18"/>
              </w:rPr>
            </w:pPr>
            <w:r w:rsidRPr="002A7732">
              <w:rPr>
                <w:rFonts w:ascii="Arial" w:hAnsi="Arial" w:cs="Arial"/>
                <w:b w:val="0"/>
                <w:sz w:val="18"/>
              </w:rPr>
              <w:t>Secretaria de</w:t>
            </w:r>
            <w:r w:rsidRPr="002A7732">
              <w:rPr>
                <w:rFonts w:ascii="Arial" w:hAnsi="Arial" w:cs="Arial"/>
                <w:b w:val="0"/>
                <w:sz w:val="18"/>
              </w:rPr>
              <w:br/>
            </w:r>
            <w:r w:rsidRPr="002A7732">
              <w:rPr>
                <w:rFonts w:ascii="Arial" w:hAnsi="Arial" w:cs="Arial"/>
                <w:sz w:val="18"/>
              </w:rPr>
              <w:t>Orçamento Federal</w:t>
            </w:r>
          </w:p>
        </w:tc>
        <w:tc>
          <w:tcPr>
            <w:tcW w:w="3969" w:type="dxa"/>
          </w:tcPr>
          <w:p w:rsidRPr="002A7732" w:rsidR="0075467C" w:rsidRDefault="0075467C" w14:paraId="6AF95D37" w14:textId="77777777">
            <w:pPr>
              <w:pStyle w:val="Corpodetexto"/>
              <w:jc w:val="center"/>
              <w:rPr>
                <w:rFonts w:ascii="Arial" w:hAnsi="Arial" w:cs="Arial"/>
                <w:b w:val="0"/>
                <w:sz w:val="18"/>
              </w:rPr>
            </w:pPr>
          </w:p>
          <w:p w:rsidRPr="002A7732" w:rsidR="002A7732" w:rsidRDefault="002A7732" w14:paraId="7B7A07B4" w14:textId="77777777">
            <w:pPr>
              <w:pStyle w:val="Corpodetexto"/>
              <w:jc w:val="center"/>
              <w:rPr>
                <w:rFonts w:ascii="Arial" w:hAnsi="Arial" w:cs="Arial"/>
                <w:b w:val="0"/>
                <w:sz w:val="18"/>
              </w:rPr>
            </w:pPr>
          </w:p>
          <w:p w:rsidRPr="002A7732" w:rsidR="002A7732" w:rsidRDefault="002A7732" w14:paraId="138686FE" w14:textId="77777777">
            <w:pPr>
              <w:pStyle w:val="Corpodetexto"/>
              <w:jc w:val="center"/>
              <w:rPr>
                <w:rFonts w:ascii="Arial" w:hAnsi="Arial" w:cs="Arial"/>
                <w:b w:val="0"/>
                <w:sz w:val="18"/>
              </w:rPr>
            </w:pPr>
          </w:p>
          <w:p w:rsidRPr="002A7732" w:rsidR="0075467C" w:rsidP="00D36D75" w:rsidRDefault="0075467C" w14:paraId="2AF588D4" w14:textId="43208F7E">
            <w:pPr>
              <w:pStyle w:val="Corpodetexto"/>
              <w:jc w:val="right"/>
              <w:rPr>
                <w:rFonts w:ascii="Arial" w:hAnsi="Arial" w:cs="Arial"/>
                <w:b w:val="0"/>
                <w:sz w:val="18"/>
              </w:rPr>
            </w:pPr>
            <w:r w:rsidRPr="002A7732">
              <w:rPr>
                <w:rFonts w:ascii="Arial" w:hAnsi="Arial" w:cs="Arial"/>
                <w:b w:val="0"/>
                <w:sz w:val="18"/>
              </w:rPr>
              <w:t>Ministério d</w:t>
            </w:r>
            <w:r w:rsidR="00D36D75">
              <w:rPr>
                <w:rFonts w:ascii="Arial" w:hAnsi="Arial" w:cs="Arial"/>
                <w:b w:val="0"/>
                <w:sz w:val="18"/>
              </w:rPr>
              <w:t>a</w:t>
            </w:r>
            <w:r w:rsidRPr="002A7732">
              <w:rPr>
                <w:rFonts w:ascii="Arial" w:hAnsi="Arial" w:cs="Arial"/>
                <w:b w:val="0"/>
                <w:sz w:val="18"/>
              </w:rPr>
              <w:br/>
            </w:r>
            <w:r w:rsidR="00D36D75">
              <w:rPr>
                <w:rFonts w:ascii="Arial" w:hAnsi="Arial" w:cs="Arial"/>
                <w:sz w:val="18"/>
              </w:rPr>
              <w:t>Economia</w:t>
            </w:r>
          </w:p>
        </w:tc>
        <w:tc>
          <w:tcPr>
            <w:tcW w:w="2881" w:type="dxa"/>
          </w:tcPr>
          <w:p w:rsidR="0075467C" w:rsidRDefault="1DC47F2F" w14:paraId="288EFC97" w14:textId="77777777">
            <w:pPr>
              <w:pStyle w:val="Corpodetexto"/>
              <w:jc w:val="center"/>
              <w:rPr>
                <w:rFonts w:ascii="Calibri" w:hAnsi="Calibri" w:cs="Calibri"/>
              </w:rPr>
            </w:pPr>
            <w:r>
              <w:rPr>
                <w:noProof/>
              </w:rPr>
              <w:drawing>
                <wp:inline distT="0" distB="0" distL="0" distR="0" wp14:anchorId="23F84E88" wp14:editId="59EA9425">
                  <wp:extent cx="2009775" cy="959996"/>
                  <wp:effectExtent l="0" t="0" r="0" b="0"/>
                  <wp:docPr id="6" name="Imagem 6" descr="Resultado de imagem para logo ordem e progre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pic:nvPicPr>
                        <pic:blipFill>
                          <a:blip r:embed="rId11">
                            <a:extLst>
                              <a:ext uri="{28A0092B-C50C-407E-A947-70E740481C1C}">
                                <a14:useLocalDpi xmlns:a14="http://schemas.microsoft.com/office/drawing/2010/main" val="0"/>
                              </a:ext>
                            </a:extLst>
                          </a:blip>
                          <a:stretch>
                            <a:fillRect/>
                          </a:stretch>
                        </pic:blipFill>
                        <pic:spPr>
                          <a:xfrm>
                            <a:off x="0" y="0"/>
                            <a:ext cx="2009775" cy="959996"/>
                          </a:xfrm>
                          <a:prstGeom prst="rect">
                            <a:avLst/>
                          </a:prstGeom>
                        </pic:spPr>
                      </pic:pic>
                    </a:graphicData>
                  </a:graphic>
                </wp:inline>
              </w:drawing>
            </w:r>
          </w:p>
        </w:tc>
      </w:tr>
    </w:tbl>
    <w:p w:rsidR="006755A2" w:rsidRDefault="006755A2" w14:paraId="26E6F2CE" w14:textId="095A52E6">
      <w:pPr>
        <w:pStyle w:val="Corpodetexto"/>
        <w:jc w:val="center"/>
        <w:rPr>
          <w:rFonts w:ascii="Calibri" w:hAnsi="Calibri" w:cs="Calibri"/>
          <w:sz w:val="12"/>
          <w:szCs w:val="12"/>
        </w:rPr>
      </w:pPr>
    </w:p>
    <w:p w:rsidR="15F3836D" w:rsidRDefault="15F3836D" w14:paraId="616F39A3" w14:textId="61BE4D31"/>
    <w:p w:rsidR="15F3836D" w:rsidP="15F3836D" w:rsidRDefault="15F3836D" w14:paraId="4A8706AA" w14:textId="68B6C37C"/>
    <w:p w:rsidR="15F3836D" w:rsidP="15F3836D" w:rsidRDefault="15F3836D" w14:paraId="03B8764A" w14:textId="515867A8"/>
    <w:tbl>
      <w:tblPr>
        <w:tblpPr w:leftFromText="141" w:rightFromText="141" w:vertAnchor="text" w:horzAnchor="margin" w:tblpXSpec="right" w:tblpY="2"/>
        <w:tblW w:w="7380" w:type="dxa"/>
        <w:tblBorders>
          <w:top w:val="triple" w:color="333399" w:sz="4" w:space="0"/>
          <w:left w:val="triple" w:color="333399" w:sz="4" w:space="0"/>
          <w:bottom w:val="triple" w:color="333399" w:sz="4" w:space="0"/>
          <w:right w:val="triple" w:color="333399" w:sz="4" w:space="0"/>
          <w:insideH w:val="triple" w:color="333399" w:sz="4" w:space="0"/>
          <w:insideV w:val="triple" w:color="333399" w:sz="4" w:space="0"/>
        </w:tblBorders>
        <w:tblCellMar>
          <w:left w:w="70" w:type="dxa"/>
          <w:right w:w="70" w:type="dxa"/>
        </w:tblCellMar>
        <w:tblLook w:val="0000" w:firstRow="0" w:lastRow="0" w:firstColumn="0" w:lastColumn="0" w:noHBand="0" w:noVBand="0"/>
      </w:tblPr>
      <w:tblGrid>
        <w:gridCol w:w="7380"/>
      </w:tblGrid>
      <w:tr w:rsidR="006755A2" w14:paraId="0DA7C2F1" w14:textId="77777777">
        <w:trPr>
          <w:trHeight w:val="360"/>
        </w:trPr>
        <w:tc>
          <w:tcPr>
            <w:tcW w:w="7380" w:type="dxa"/>
            <w:tcBorders>
              <w:top w:val="nil"/>
              <w:left w:val="nil"/>
              <w:right w:val="nil"/>
            </w:tcBorders>
          </w:tcPr>
          <w:p w:rsidR="006755A2" w:rsidRDefault="006755A2" w14:paraId="04FD8A1A" w14:textId="77777777">
            <w:pPr>
              <w:ind w:left="2124"/>
              <w:jc w:val="right"/>
              <w:rPr>
                <w:rFonts w:ascii="Calibri" w:hAnsi="Calibri" w:cs="Calibri"/>
                <w:b/>
                <w:bCs/>
                <w:sz w:val="36"/>
                <w:szCs w:val="36"/>
              </w:rPr>
            </w:pPr>
            <w:r>
              <w:rPr>
                <w:rFonts w:ascii="Calibri" w:hAnsi="Calibri" w:cs="Calibri"/>
                <w:b/>
                <w:bCs/>
                <w:sz w:val="36"/>
                <w:szCs w:val="36"/>
              </w:rPr>
              <w:t xml:space="preserve">Roteiro da Análise Qualitativa do Cadastro de Ações </w:t>
            </w:r>
          </w:p>
        </w:tc>
      </w:tr>
    </w:tbl>
    <w:p w:rsidR="006755A2" w:rsidRDefault="006755A2" w14:paraId="77EE5391" w14:textId="77777777">
      <w:pPr>
        <w:pStyle w:val="Corpodetexto"/>
        <w:jc w:val="center"/>
        <w:rPr>
          <w:rFonts w:ascii="Calibri" w:hAnsi="Calibri" w:cs="Calibri"/>
        </w:rPr>
      </w:pPr>
    </w:p>
    <w:p w:rsidR="006755A2" w:rsidRDefault="006755A2" w14:paraId="0D08CE7A" w14:textId="77777777">
      <w:pPr>
        <w:pStyle w:val="Corpodetexto"/>
        <w:jc w:val="center"/>
        <w:rPr>
          <w:rFonts w:ascii="Calibri" w:hAnsi="Calibri" w:cs="Calibri"/>
        </w:rPr>
      </w:pPr>
    </w:p>
    <w:p w:rsidR="00CD6A09" w:rsidP="00B12A40" w:rsidRDefault="00CD6A09" w14:paraId="43A85EEA" w14:textId="77777777">
      <w:pPr>
        <w:pStyle w:val="Corpodetexto2"/>
        <w:rPr>
          <w:rFonts w:ascii="Calibri" w:hAnsi="Calibri" w:cs="Calibri"/>
          <w:color w:val="000000" w:themeColor="text1"/>
        </w:rPr>
      </w:pPr>
    </w:p>
    <w:p w:rsidR="00CD6A09" w:rsidP="00B12A40" w:rsidRDefault="00CD6A09" w14:paraId="27B81D32" w14:textId="77777777">
      <w:pPr>
        <w:pStyle w:val="Corpodetexto2"/>
        <w:rPr>
          <w:rFonts w:ascii="Calibri" w:hAnsi="Calibri" w:cs="Calibri"/>
          <w:color w:val="000000" w:themeColor="text1"/>
        </w:rPr>
      </w:pPr>
    </w:p>
    <w:p w:rsidRPr="00095A7B" w:rsidR="006755A2" w:rsidP="00B12A40" w:rsidRDefault="006755A2" w14:paraId="675C59E4" w14:textId="342415A6">
      <w:pPr>
        <w:pStyle w:val="Corpodetexto2"/>
        <w:rPr>
          <w:rFonts w:ascii="Calibri" w:hAnsi="Calibri" w:cs="Calibri"/>
          <w:b/>
          <w:bCs/>
        </w:rPr>
      </w:pPr>
      <w:r w:rsidRPr="4B072B10">
        <w:rPr>
          <w:rFonts w:ascii="Calibri" w:hAnsi="Calibri" w:cs="Calibri"/>
          <w:color w:val="000000" w:themeColor="text1"/>
        </w:rPr>
        <w:t xml:space="preserve">O objetivo deste documento é orientar os </w:t>
      </w:r>
      <w:r w:rsidRPr="4B072B10" w:rsidR="00C70DEB">
        <w:rPr>
          <w:rFonts w:ascii="Calibri" w:hAnsi="Calibri" w:cs="Calibri"/>
          <w:color w:val="000000" w:themeColor="text1"/>
        </w:rPr>
        <w:t xml:space="preserve">órgãos setoriais e unidades orçamentárias do </w:t>
      </w:r>
      <w:r w:rsidRPr="4B072B10" w:rsidR="000F4447">
        <w:rPr>
          <w:rFonts w:ascii="Calibri" w:hAnsi="Calibri" w:cs="Calibri"/>
          <w:color w:val="000000" w:themeColor="text1"/>
        </w:rPr>
        <w:t>S</w:t>
      </w:r>
      <w:r w:rsidRPr="4B072B10" w:rsidR="00C70DEB">
        <w:rPr>
          <w:rFonts w:ascii="Calibri" w:hAnsi="Calibri" w:cs="Calibri"/>
          <w:color w:val="000000" w:themeColor="text1"/>
        </w:rPr>
        <w:t xml:space="preserve">istema de </w:t>
      </w:r>
      <w:r w:rsidRPr="4B072B10" w:rsidR="000F4447">
        <w:rPr>
          <w:rFonts w:ascii="Calibri" w:hAnsi="Calibri" w:cs="Calibri"/>
          <w:color w:val="000000" w:themeColor="text1"/>
        </w:rPr>
        <w:t>P</w:t>
      </w:r>
      <w:r w:rsidRPr="4B072B10" w:rsidR="00C70DEB">
        <w:rPr>
          <w:rFonts w:ascii="Calibri" w:hAnsi="Calibri" w:cs="Calibri"/>
          <w:color w:val="000000" w:themeColor="text1"/>
        </w:rPr>
        <w:t xml:space="preserve">lanejamento e </w:t>
      </w:r>
      <w:r w:rsidRPr="4B072B10" w:rsidR="000F4447">
        <w:rPr>
          <w:rFonts w:ascii="Calibri" w:hAnsi="Calibri" w:cs="Calibri"/>
          <w:color w:val="000000" w:themeColor="text1"/>
        </w:rPr>
        <w:t>O</w:t>
      </w:r>
      <w:r w:rsidRPr="4B072B10" w:rsidR="00C70DEB">
        <w:rPr>
          <w:rFonts w:ascii="Calibri" w:hAnsi="Calibri" w:cs="Calibri"/>
          <w:color w:val="000000" w:themeColor="text1"/>
        </w:rPr>
        <w:t xml:space="preserve">rçamento </w:t>
      </w:r>
      <w:r w:rsidRPr="4B072B10" w:rsidR="000F4447">
        <w:rPr>
          <w:rFonts w:ascii="Calibri" w:hAnsi="Calibri" w:cs="Calibri"/>
          <w:color w:val="000000" w:themeColor="text1"/>
        </w:rPr>
        <w:t>F</w:t>
      </w:r>
      <w:r w:rsidRPr="4B072B10" w:rsidR="00C70DEB">
        <w:rPr>
          <w:rFonts w:ascii="Calibri" w:hAnsi="Calibri" w:cs="Calibri"/>
          <w:color w:val="000000" w:themeColor="text1"/>
        </w:rPr>
        <w:t xml:space="preserve">ederal </w:t>
      </w:r>
      <w:r w:rsidRPr="4B072B10">
        <w:rPr>
          <w:rFonts w:ascii="Calibri" w:hAnsi="Calibri" w:cs="Calibri"/>
          <w:color w:val="000000" w:themeColor="text1"/>
        </w:rPr>
        <w:t>na análise qualitativa do cadastro de ações, definindo os procedimentos necessários para a verificação dos atributos, quanto à qualidade das informações contidas no cadastro</w:t>
      </w:r>
      <w:r w:rsidRPr="4B072B10">
        <w:rPr>
          <w:rFonts w:ascii="Calibri" w:hAnsi="Calibri" w:cs="Calibri"/>
        </w:rPr>
        <w:t>.</w:t>
      </w:r>
      <w:r w:rsidRPr="4B072B10" w:rsidR="5AF3F042">
        <w:rPr>
          <w:rFonts w:ascii="Calibri" w:hAnsi="Calibri" w:cs="Calibri"/>
        </w:rPr>
        <w:t xml:space="preserve"> O cadastro de ações </w:t>
      </w:r>
      <w:r w:rsidRPr="4B072B10" w:rsidR="68F34971">
        <w:rPr>
          <w:rFonts w:ascii="Calibri" w:hAnsi="Calibri" w:cs="Calibri"/>
        </w:rPr>
        <w:t xml:space="preserve">para o Projeto de Lei Orçamentária Anual de 2022 (PLOA-2022) </w:t>
      </w:r>
      <w:r w:rsidRPr="4B072B10" w:rsidR="5AF3F042">
        <w:rPr>
          <w:rFonts w:ascii="Calibri" w:hAnsi="Calibri" w:cs="Calibri"/>
        </w:rPr>
        <w:t xml:space="preserve">estará aberto para revisão de </w:t>
      </w:r>
      <w:r w:rsidRPr="00095A7B" w:rsidR="61597739">
        <w:rPr>
          <w:rFonts w:ascii="Calibri" w:hAnsi="Calibri" w:cs="Calibri"/>
          <w:b/>
          <w:bCs/>
        </w:rPr>
        <w:t>12/04/2021 até 04/06/2021.</w:t>
      </w:r>
      <w:r w:rsidR="00504017">
        <w:rPr>
          <w:rFonts w:ascii="Calibri" w:hAnsi="Calibri" w:cs="Calibri"/>
          <w:b/>
          <w:bCs/>
        </w:rPr>
        <w:t xml:space="preserve"> </w:t>
      </w:r>
      <w:r w:rsidRPr="003B395F" w:rsidR="520D05DD">
        <w:rPr>
          <w:rFonts w:ascii="Calibri" w:hAnsi="Calibri" w:cs="Calibri"/>
        </w:rPr>
        <w:t>Ao longo do exercício</w:t>
      </w:r>
      <w:r w:rsidRPr="263A0FFD" w:rsidR="4F8DBA39">
        <w:rPr>
          <w:rFonts w:ascii="Calibri" w:hAnsi="Calibri" w:cs="Calibri"/>
        </w:rPr>
        <w:t>, após a aprovação do projeto de lei,</w:t>
      </w:r>
      <w:r w:rsidRPr="003B395F" w:rsidR="00BC1BD2">
        <w:rPr>
          <w:rFonts w:ascii="Calibri" w:hAnsi="Calibri" w:cs="Calibri"/>
        </w:rPr>
        <w:t xml:space="preserve"> ajustes pontuais </w:t>
      </w:r>
      <w:r w:rsidR="00473C0A">
        <w:rPr>
          <w:rFonts w:ascii="Calibri" w:hAnsi="Calibri" w:cs="Calibri"/>
        </w:rPr>
        <w:t xml:space="preserve">são autorizados </w:t>
      </w:r>
      <w:r w:rsidRPr="003B395F" w:rsidR="00BC1BD2">
        <w:rPr>
          <w:rFonts w:ascii="Calibri" w:hAnsi="Calibri" w:cs="Calibri"/>
        </w:rPr>
        <w:t>em atributos</w:t>
      </w:r>
      <w:r w:rsidR="00EE4B61">
        <w:rPr>
          <w:rFonts w:ascii="Calibri" w:hAnsi="Calibri" w:cs="Calibri"/>
        </w:rPr>
        <w:t xml:space="preserve"> determinados</w:t>
      </w:r>
      <w:r w:rsidRPr="003B395F" w:rsidR="00BC1BD2">
        <w:rPr>
          <w:rFonts w:ascii="Calibri" w:hAnsi="Calibri" w:cs="Calibri"/>
        </w:rPr>
        <w:t>.</w:t>
      </w:r>
    </w:p>
    <w:p w:rsidR="006755A2" w:rsidP="2134EA97" w:rsidRDefault="006755A2" w14:paraId="5C821D76" w14:textId="38A2A9A6">
      <w:pPr>
        <w:pStyle w:val="Corpodetexto2"/>
        <w:rPr>
          <w:rFonts w:ascii="Calibri" w:hAnsi="Calibri" w:cs="Calibri"/>
        </w:rPr>
      </w:pPr>
    </w:p>
    <w:p w:rsidR="006755A2" w:rsidP="2134EA97" w:rsidRDefault="58FA6EED" w14:paraId="3A09CBD5" w14:textId="652F5E90">
      <w:pPr>
        <w:pStyle w:val="Corpodetexto2"/>
        <w:rPr>
          <w:rFonts w:ascii="Calibri" w:hAnsi="Calibri" w:cs="Calibri"/>
        </w:rPr>
      </w:pPr>
      <w:r w:rsidRPr="1E20F924">
        <w:rPr>
          <w:rFonts w:ascii="Calibri" w:hAnsi="Calibri" w:cs="Calibri"/>
        </w:rPr>
        <w:t>Para o PLOA-</w:t>
      </w:r>
      <w:r w:rsidRPr="1E20F924" w:rsidR="563592D0">
        <w:rPr>
          <w:rFonts w:ascii="Calibri" w:hAnsi="Calibri" w:cs="Calibri"/>
        </w:rPr>
        <w:t>2022</w:t>
      </w:r>
      <w:r w:rsidRPr="1E20F924" w:rsidR="0225C9A6">
        <w:rPr>
          <w:rFonts w:ascii="Calibri" w:hAnsi="Calibri" w:cs="Calibri"/>
        </w:rPr>
        <w:t>, destaca-se</w:t>
      </w:r>
      <w:r w:rsidR="00D05AD3">
        <w:rPr>
          <w:rFonts w:ascii="Calibri" w:hAnsi="Calibri" w:cs="Calibri"/>
        </w:rPr>
        <w:t xml:space="preserve"> a necessidade d</w:t>
      </w:r>
      <w:r w:rsidR="00C03AA2">
        <w:rPr>
          <w:rFonts w:ascii="Calibri" w:hAnsi="Calibri" w:cs="Calibri"/>
        </w:rPr>
        <w:t>a</w:t>
      </w:r>
      <w:r w:rsidRPr="1E20F924" w:rsidR="0225C9A6">
        <w:rPr>
          <w:rFonts w:ascii="Calibri" w:hAnsi="Calibri" w:cs="Calibri"/>
        </w:rPr>
        <w:t xml:space="preserve"> </w:t>
      </w:r>
      <w:r w:rsidRPr="1E20F924" w:rsidR="33FCFA4B">
        <w:rPr>
          <w:rFonts w:ascii="Calibri" w:hAnsi="Calibri" w:cs="Calibri"/>
        </w:rPr>
        <w:t xml:space="preserve">revisão </w:t>
      </w:r>
      <w:r w:rsidR="00AB6371">
        <w:rPr>
          <w:rFonts w:ascii="Calibri" w:hAnsi="Calibri" w:cs="Calibri"/>
        </w:rPr>
        <w:t xml:space="preserve">pormenorizada </w:t>
      </w:r>
      <w:r w:rsidRPr="1E20F924" w:rsidR="33FCFA4B">
        <w:rPr>
          <w:rFonts w:ascii="Calibri" w:hAnsi="Calibri" w:cs="Calibri"/>
        </w:rPr>
        <w:t>da</w:t>
      </w:r>
      <w:r w:rsidRPr="1E20F924" w:rsidR="0225C9A6">
        <w:rPr>
          <w:rFonts w:ascii="Calibri" w:hAnsi="Calibri" w:cs="Calibri"/>
        </w:rPr>
        <w:t xml:space="preserve"> </w:t>
      </w:r>
      <w:r w:rsidRPr="1E20F924" w:rsidR="0225C9A6">
        <w:rPr>
          <w:rFonts w:ascii="Calibri" w:hAnsi="Calibri" w:cs="Calibri"/>
          <w:b/>
          <w:bCs/>
        </w:rPr>
        <w:t>tipologia da ação</w:t>
      </w:r>
      <w:r w:rsidR="00796CE6">
        <w:rPr>
          <w:rFonts w:ascii="Calibri" w:hAnsi="Calibri" w:cs="Calibri"/>
          <w:b/>
          <w:bCs/>
        </w:rPr>
        <w:t xml:space="preserve">. </w:t>
      </w:r>
      <w:r w:rsidRPr="003B395F" w:rsidR="00796CE6">
        <w:rPr>
          <w:rFonts w:ascii="Calibri" w:hAnsi="Calibri" w:cs="Calibri"/>
        </w:rPr>
        <w:t>Para tanto, este roteiro</w:t>
      </w:r>
      <w:r w:rsidRPr="00796CE6" w:rsidR="00796CE6">
        <w:rPr>
          <w:rFonts w:ascii="Calibri" w:hAnsi="Calibri" w:cs="Calibri"/>
        </w:rPr>
        <w:t xml:space="preserve"> </w:t>
      </w:r>
      <w:r w:rsidRPr="003B395F" w:rsidR="00796CE6">
        <w:rPr>
          <w:rFonts w:ascii="Calibri" w:hAnsi="Calibri" w:cs="Calibri"/>
        </w:rPr>
        <w:t>inclui</w:t>
      </w:r>
      <w:r w:rsidR="008039DA">
        <w:rPr>
          <w:rFonts w:ascii="Calibri" w:hAnsi="Calibri" w:cs="Calibri"/>
        </w:rPr>
        <w:t xml:space="preserve"> </w:t>
      </w:r>
      <w:r w:rsidRPr="003B395F" w:rsidR="12EA365B">
        <w:rPr>
          <w:rFonts w:ascii="Calibri" w:hAnsi="Calibri" w:cs="Calibri"/>
        </w:rPr>
        <w:t xml:space="preserve">orientações </w:t>
      </w:r>
      <w:r w:rsidRPr="003B395F" w:rsidR="00717892">
        <w:rPr>
          <w:rFonts w:ascii="Calibri" w:hAnsi="Calibri" w:cs="Calibri"/>
        </w:rPr>
        <w:t>específicas</w:t>
      </w:r>
      <w:r w:rsidRPr="003B395F" w:rsidR="12EA365B">
        <w:rPr>
          <w:rFonts w:ascii="Calibri" w:hAnsi="Calibri" w:cs="Calibri"/>
        </w:rPr>
        <w:t xml:space="preserve"> </w:t>
      </w:r>
      <w:r w:rsidR="000924C5">
        <w:rPr>
          <w:rFonts w:ascii="Calibri" w:hAnsi="Calibri" w:cs="Calibri"/>
        </w:rPr>
        <w:t xml:space="preserve">que objetivam </w:t>
      </w:r>
      <w:r w:rsidR="0016126C">
        <w:rPr>
          <w:rFonts w:ascii="Calibri" w:hAnsi="Calibri" w:cs="Calibri"/>
        </w:rPr>
        <w:t>nortear</w:t>
      </w:r>
      <w:r w:rsidR="00717892">
        <w:rPr>
          <w:rFonts w:ascii="Calibri" w:hAnsi="Calibri" w:cs="Calibri"/>
        </w:rPr>
        <w:t xml:space="preserve"> </w:t>
      </w:r>
      <w:r w:rsidRPr="003B395F" w:rsidR="12EA365B">
        <w:rPr>
          <w:rFonts w:ascii="Calibri" w:hAnsi="Calibri" w:cs="Calibri"/>
        </w:rPr>
        <w:t>a análise da aç</w:t>
      </w:r>
      <w:r w:rsidR="00C03AA2">
        <w:rPr>
          <w:rFonts w:ascii="Calibri" w:hAnsi="Calibri" w:cs="Calibri"/>
        </w:rPr>
        <w:t>ão</w:t>
      </w:r>
      <w:r w:rsidRPr="003B395F" w:rsidR="12EA365B">
        <w:rPr>
          <w:rFonts w:ascii="Calibri" w:hAnsi="Calibri" w:cs="Calibri"/>
        </w:rPr>
        <w:t xml:space="preserve"> e a</w:t>
      </w:r>
      <w:r w:rsidRPr="003B395F" w:rsidR="5E17E56A">
        <w:rPr>
          <w:rFonts w:ascii="Calibri" w:hAnsi="Calibri" w:cs="Calibri"/>
        </w:rPr>
        <w:t xml:space="preserve">plicabilidade </w:t>
      </w:r>
      <w:r w:rsidRPr="003B395F" w:rsidR="12EA365B">
        <w:rPr>
          <w:rFonts w:ascii="Calibri" w:hAnsi="Calibri" w:cs="Calibri"/>
        </w:rPr>
        <w:t>dos conceitos</w:t>
      </w:r>
      <w:r w:rsidR="00C03AA2">
        <w:rPr>
          <w:rFonts w:ascii="Calibri" w:hAnsi="Calibri" w:cs="Calibri"/>
        </w:rPr>
        <w:t xml:space="preserve">, </w:t>
      </w:r>
      <w:r w:rsidRPr="1E20F924" w:rsidR="00C03AA2">
        <w:rPr>
          <w:rFonts w:ascii="Calibri" w:hAnsi="Calibri" w:cs="Calibri"/>
        </w:rPr>
        <w:t>a fim de garantir a sua correta classificação como projeto, atividade ou operação especial</w:t>
      </w:r>
      <w:r w:rsidRPr="003B395F" w:rsidR="12EA365B">
        <w:rPr>
          <w:rFonts w:ascii="Calibri" w:hAnsi="Calibri" w:cs="Calibri"/>
        </w:rPr>
        <w:t>.</w:t>
      </w:r>
      <w:r w:rsidRPr="5398AF48" w:rsidR="12EA365B">
        <w:rPr>
          <w:rFonts w:ascii="Calibri" w:hAnsi="Calibri" w:cs="Calibri"/>
          <w:b/>
          <w:bCs/>
        </w:rPr>
        <w:t xml:space="preserve"> </w:t>
      </w:r>
      <w:r w:rsidRPr="1E20F924" w:rsidR="00D7714C">
        <w:rPr>
          <w:rFonts w:ascii="Calibri" w:hAnsi="Calibri" w:cs="Calibri"/>
        </w:rPr>
        <w:t xml:space="preserve"> </w:t>
      </w:r>
      <w:r w:rsidRPr="1E20F924" w:rsidR="0225C9A6">
        <w:rPr>
          <w:rFonts w:ascii="Calibri" w:hAnsi="Calibri" w:cs="Calibri"/>
        </w:rPr>
        <w:t xml:space="preserve"> </w:t>
      </w:r>
    </w:p>
    <w:p w:rsidR="15F3836D" w:rsidP="15F3836D" w:rsidRDefault="15F3836D" w14:paraId="4088A91B" w14:textId="31DC93DF">
      <w:pPr>
        <w:pStyle w:val="Corpodetexto2"/>
        <w:rPr>
          <w:rFonts w:eastAsia="MS Mincho"/>
        </w:rPr>
      </w:pPr>
    </w:p>
    <w:tbl>
      <w:tblPr>
        <w:tblStyle w:val="Tabelacomgrade"/>
        <w:tblW w:w="0" w:type="auto"/>
        <w:tblLayout w:type="fixed"/>
        <w:tblLook w:val="06A0" w:firstRow="1" w:lastRow="0" w:firstColumn="1" w:lastColumn="0" w:noHBand="1" w:noVBand="1"/>
      </w:tblPr>
      <w:tblGrid>
        <w:gridCol w:w="9780"/>
      </w:tblGrid>
      <w:tr w:rsidR="15F3836D" w:rsidTr="1E20F924" w14:paraId="3B745BC5" w14:textId="77777777">
        <w:tc>
          <w:tcPr>
            <w:tcW w:w="9780" w:type="dxa"/>
          </w:tcPr>
          <w:p w:rsidR="15F3836D" w:rsidP="1E20F924" w:rsidRDefault="10369B9C" w14:paraId="5CD82344" w14:textId="7494C414">
            <w:pPr>
              <w:pStyle w:val="Corpodetexto2"/>
              <w:rPr>
                <w:rFonts w:ascii="Calibri" w:hAnsi="Calibri" w:cs="Calibri"/>
                <w:b/>
                <w:bCs/>
              </w:rPr>
            </w:pPr>
            <w:r w:rsidRPr="1E20F924">
              <w:rPr>
                <w:rFonts w:ascii="Calibri" w:hAnsi="Calibri" w:cs="Calibri"/>
                <w:b/>
                <w:bCs/>
              </w:rPr>
              <w:t>ATENÇÃO:</w:t>
            </w:r>
            <w:r w:rsidRPr="1E20F924" w:rsidR="6DC405C3">
              <w:rPr>
                <w:rFonts w:ascii="Calibri" w:hAnsi="Calibri" w:cs="Calibri"/>
              </w:rPr>
              <w:t xml:space="preserve"> </w:t>
            </w:r>
            <w:r w:rsidRPr="1E20F924" w:rsidR="305ABADA">
              <w:rPr>
                <w:rFonts w:ascii="Calibri" w:hAnsi="Calibri" w:cs="Calibri"/>
              </w:rPr>
              <w:t xml:space="preserve">a </w:t>
            </w:r>
            <w:r w:rsidRPr="1E20F924" w:rsidR="6DC405C3">
              <w:rPr>
                <w:rFonts w:ascii="Calibri" w:hAnsi="Calibri" w:cs="Calibri"/>
              </w:rPr>
              <w:t xml:space="preserve">primeira versão deste documento, disponibilizada em 09/04/2021, </w:t>
            </w:r>
            <w:r w:rsidRPr="1E20F924" w:rsidR="0018509E">
              <w:rPr>
                <w:rFonts w:ascii="Calibri" w:hAnsi="Calibri" w:cs="Calibri"/>
              </w:rPr>
              <w:t xml:space="preserve">foi </w:t>
            </w:r>
            <w:r w:rsidRPr="1E20F924" w:rsidR="06CFDBDE">
              <w:rPr>
                <w:rFonts w:ascii="Calibri" w:hAnsi="Calibri" w:cs="Calibri"/>
              </w:rPr>
              <w:t xml:space="preserve">atualizada </w:t>
            </w:r>
            <w:r w:rsidRPr="1E20F924" w:rsidR="2E54612D">
              <w:rPr>
                <w:rFonts w:ascii="Calibri" w:hAnsi="Calibri" w:cs="Calibri"/>
              </w:rPr>
              <w:t xml:space="preserve">em </w:t>
            </w:r>
            <w:r w:rsidRPr="003B395F" w:rsidR="2E54612D">
              <w:rPr>
                <w:rFonts w:ascii="Calibri" w:hAnsi="Calibri" w:cs="Calibri"/>
              </w:rPr>
              <w:t>1</w:t>
            </w:r>
            <w:r w:rsidRPr="003B395F" w:rsidR="54BDE50F">
              <w:rPr>
                <w:rFonts w:ascii="Calibri" w:hAnsi="Calibri" w:cs="Calibri"/>
              </w:rPr>
              <w:t>9</w:t>
            </w:r>
            <w:r w:rsidRPr="003B395F" w:rsidR="2E54612D">
              <w:rPr>
                <w:rFonts w:ascii="Calibri" w:hAnsi="Calibri" w:cs="Calibri"/>
              </w:rPr>
              <w:t>/04/2021</w:t>
            </w:r>
            <w:r w:rsidRPr="1E20F924" w:rsidR="2E54612D">
              <w:rPr>
                <w:rFonts w:ascii="Calibri" w:hAnsi="Calibri" w:cs="Calibri"/>
              </w:rPr>
              <w:t xml:space="preserve">, </w:t>
            </w:r>
            <w:r w:rsidRPr="1E20F924" w:rsidR="6091BFFC">
              <w:rPr>
                <w:rFonts w:ascii="Calibri" w:hAnsi="Calibri" w:cs="Calibri"/>
              </w:rPr>
              <w:t>em consonância com o</w:t>
            </w:r>
            <w:r w:rsidRPr="1E20F924" w:rsidR="2E54612D">
              <w:rPr>
                <w:rFonts w:ascii="Calibri" w:hAnsi="Calibri" w:cs="Calibri"/>
              </w:rPr>
              <w:t xml:space="preserve"> PLDO-2022</w:t>
            </w:r>
            <w:r w:rsidRPr="1E20F924" w:rsidR="00B551F4">
              <w:rPr>
                <w:rFonts w:ascii="Calibri" w:hAnsi="Calibri" w:cs="Calibri"/>
              </w:rPr>
              <w:t>,</w:t>
            </w:r>
            <w:r w:rsidRPr="1E20F924" w:rsidR="2E54612D">
              <w:rPr>
                <w:rFonts w:ascii="Calibri" w:hAnsi="Calibri" w:cs="Calibri"/>
              </w:rPr>
              <w:t xml:space="preserve"> encaminhado ao Congresso Nacional em 15/04/2021</w:t>
            </w:r>
            <w:r w:rsidRPr="1E20F924" w:rsidR="47D218A8">
              <w:rPr>
                <w:rFonts w:ascii="Calibri" w:hAnsi="Calibri" w:cs="Calibri"/>
              </w:rPr>
              <w:t xml:space="preserve"> -</w:t>
            </w:r>
            <w:r w:rsidRPr="1E20F924" w:rsidR="792821A0">
              <w:rPr>
                <w:rFonts w:ascii="Calibri" w:hAnsi="Calibri" w:cs="Calibri"/>
              </w:rPr>
              <w:t xml:space="preserve"> </w:t>
            </w:r>
            <w:r w:rsidRPr="1E20F924" w:rsidR="582B3886">
              <w:rPr>
                <w:rFonts w:ascii="Calibri" w:hAnsi="Calibri" w:cs="Calibri"/>
              </w:rPr>
              <w:t>PLN 3/2021</w:t>
            </w:r>
            <w:r w:rsidRPr="5398AF48" w:rsidR="1DD20C92">
              <w:rPr>
                <w:rFonts w:ascii="Calibri" w:hAnsi="Calibri" w:cs="Calibri"/>
              </w:rPr>
              <w:t xml:space="preserve">. </w:t>
            </w:r>
            <w:r w:rsidRPr="1E20F924" w:rsidR="6091BFFC">
              <w:rPr>
                <w:rFonts w:ascii="Calibri" w:hAnsi="Calibri" w:cs="Calibri"/>
              </w:rPr>
              <w:t xml:space="preserve"> </w:t>
            </w:r>
            <w:r w:rsidRPr="5398AF48" w:rsidR="0CF9A119">
              <w:rPr>
                <w:rFonts w:ascii="Calibri" w:hAnsi="Calibri" w:cs="Calibri"/>
              </w:rPr>
              <w:t xml:space="preserve">A presente versão data de </w:t>
            </w:r>
            <w:r w:rsidR="00BB4557">
              <w:rPr>
                <w:rFonts w:ascii="Calibri" w:hAnsi="Calibri" w:cs="Calibri"/>
              </w:rPr>
              <w:t>21</w:t>
            </w:r>
            <w:r w:rsidRPr="5398AF48" w:rsidR="0CF9A119">
              <w:rPr>
                <w:rFonts w:ascii="Calibri" w:hAnsi="Calibri" w:cs="Calibri"/>
              </w:rPr>
              <w:t xml:space="preserve">/09/2021 </w:t>
            </w:r>
            <w:r w:rsidR="00E74203">
              <w:rPr>
                <w:rFonts w:ascii="Calibri" w:hAnsi="Calibri" w:cs="Calibri"/>
              </w:rPr>
              <w:t xml:space="preserve">e está </w:t>
            </w:r>
            <w:r w:rsidRPr="5398AF48" w:rsidR="0CF9A119">
              <w:rPr>
                <w:rFonts w:ascii="Calibri" w:hAnsi="Calibri" w:cs="Calibri"/>
              </w:rPr>
              <w:t xml:space="preserve">atualizada </w:t>
            </w:r>
            <w:r w:rsidRPr="5398AF48" w:rsidR="1B09140F">
              <w:rPr>
                <w:rFonts w:ascii="Calibri" w:hAnsi="Calibri" w:cs="Calibri"/>
              </w:rPr>
              <w:t>em conformidade com a</w:t>
            </w:r>
            <w:r w:rsidRPr="1E20F924" w:rsidR="6091BFFC">
              <w:rPr>
                <w:rFonts w:ascii="Calibri" w:hAnsi="Calibri" w:cs="Calibri"/>
              </w:rPr>
              <w:t xml:space="preserve"> </w:t>
            </w:r>
            <w:r w:rsidRPr="5398AF48" w:rsidR="26DEB240">
              <w:rPr>
                <w:rFonts w:ascii="Calibri" w:hAnsi="Calibri" w:cs="Calibri"/>
              </w:rPr>
              <w:t>Lei nº 14.194, de 20 de agosto de 2021</w:t>
            </w:r>
            <w:r w:rsidR="00102155">
              <w:rPr>
                <w:rFonts w:ascii="Calibri" w:hAnsi="Calibri" w:cs="Calibri"/>
              </w:rPr>
              <w:t>, Lei de Diretrizes Orçamentárias para 2022 – LDO-2022</w:t>
            </w:r>
            <w:r w:rsidRPr="5398AF48" w:rsidR="26DEB240">
              <w:rPr>
                <w:rFonts w:ascii="Calibri" w:hAnsi="Calibri" w:cs="Calibri"/>
              </w:rPr>
              <w:t>.</w:t>
            </w:r>
            <w:r w:rsidRPr="5398AF48" w:rsidR="6AEED6F5">
              <w:rPr>
                <w:rFonts w:ascii="Calibri" w:hAnsi="Calibri" w:cs="Calibri"/>
              </w:rPr>
              <w:t xml:space="preserve"> </w:t>
            </w:r>
            <w:r w:rsidRPr="1E20F924" w:rsidR="21F245A2">
              <w:rPr>
                <w:rFonts w:ascii="Calibri" w:hAnsi="Calibri" w:cs="Calibri"/>
              </w:rPr>
              <w:t xml:space="preserve"> </w:t>
            </w:r>
          </w:p>
        </w:tc>
      </w:tr>
    </w:tbl>
    <w:p w:rsidR="006755A2" w:rsidP="571EF97C" w:rsidRDefault="006755A2" w14:paraId="5CF17D68" w14:textId="4A3665DF">
      <w:pPr>
        <w:pStyle w:val="Corpodetexto2"/>
      </w:pPr>
    </w:p>
    <w:p w:rsidR="003B762A" w:rsidP="003B762A" w:rsidRDefault="003B762A" w14:paraId="1F12F81F" w14:textId="77777777">
      <w:pPr>
        <w:pStyle w:val="Corpodetexto2"/>
        <w:rPr>
          <w:rFonts w:ascii="Calibri" w:hAnsi="Calibri" w:cs="Calibri"/>
          <w:b/>
          <w:color w:val="002060"/>
        </w:rPr>
      </w:pPr>
      <w:r w:rsidRPr="0C6B617A">
        <w:rPr>
          <w:rFonts w:ascii="Calibri" w:hAnsi="Calibri" w:cs="Calibri"/>
          <w:b/>
          <w:color w:val="002060"/>
        </w:rPr>
        <w:t>Histórico de versões:</w:t>
      </w:r>
    </w:p>
    <w:p w:rsidRPr="00CB49E2" w:rsidR="003B762A" w:rsidP="1E20F924" w:rsidRDefault="003B762A" w14:paraId="2D913103" w14:textId="1C9518A7">
      <w:pPr>
        <w:pStyle w:val="Corpodetexto2"/>
        <w:numPr>
          <w:ilvl w:val="0"/>
          <w:numId w:val="84"/>
        </w:numPr>
      </w:pPr>
      <w:r w:rsidRPr="1E20F924">
        <w:rPr>
          <w:rFonts w:ascii="Calibri" w:hAnsi="Calibri" w:cs="Calibri"/>
        </w:rPr>
        <w:t>Publicação da primeira versão: 29/03/2021;</w:t>
      </w:r>
    </w:p>
    <w:p w:rsidR="00CB49E2" w:rsidP="003B762A" w:rsidRDefault="00CB49E2" w14:paraId="1EDF9177" w14:textId="49564339">
      <w:pPr>
        <w:pStyle w:val="Corpodetexto2"/>
        <w:numPr>
          <w:ilvl w:val="0"/>
          <w:numId w:val="84"/>
        </w:numPr>
      </w:pPr>
      <w:r w:rsidRPr="1E20F924">
        <w:rPr>
          <w:rFonts w:ascii="Calibri" w:hAnsi="Calibri" w:cs="Calibri"/>
        </w:rPr>
        <w:t>Publicação da</w:t>
      </w:r>
      <w:r w:rsidRPr="1E20F924" w:rsidR="00B551F4">
        <w:rPr>
          <w:rFonts w:ascii="Calibri" w:hAnsi="Calibri" w:cs="Calibri"/>
        </w:rPr>
        <w:t xml:space="preserve"> segunda versão: 1</w:t>
      </w:r>
      <w:r w:rsidRPr="1E20F924" w:rsidR="7A36658A">
        <w:rPr>
          <w:rFonts w:ascii="Calibri" w:hAnsi="Calibri" w:cs="Calibri"/>
        </w:rPr>
        <w:t>9</w:t>
      </w:r>
      <w:r w:rsidRPr="1E20F924" w:rsidR="00B551F4">
        <w:rPr>
          <w:rFonts w:ascii="Calibri" w:hAnsi="Calibri" w:cs="Calibri"/>
        </w:rPr>
        <w:t>/04/2021</w:t>
      </w:r>
      <w:r w:rsidRPr="5398AF48" w:rsidR="322B0CCB">
        <w:rPr>
          <w:rFonts w:ascii="Calibri" w:hAnsi="Calibri" w:cs="Calibri"/>
        </w:rPr>
        <w:t>;</w:t>
      </w:r>
    </w:p>
    <w:p w:rsidRPr="003127FF" w:rsidR="322B0CCB" w:rsidP="5398AF48" w:rsidRDefault="322B0CCB" w14:paraId="3EF9F800" w14:textId="63F8AB1D">
      <w:pPr>
        <w:pStyle w:val="Corpodetexto2"/>
        <w:numPr>
          <w:ilvl w:val="0"/>
          <w:numId w:val="84"/>
        </w:numPr>
      </w:pPr>
      <w:r w:rsidRPr="5398AF48">
        <w:rPr>
          <w:rFonts w:ascii="Calibri" w:hAnsi="Calibri" w:cs="Calibri"/>
        </w:rPr>
        <w:t>Publicação da terceira versã</w:t>
      </w:r>
      <w:r w:rsidRPr="004E0833">
        <w:rPr>
          <w:rFonts w:ascii="Calibri" w:hAnsi="Calibri" w:cs="Calibri"/>
        </w:rPr>
        <w:t xml:space="preserve">o: </w:t>
      </w:r>
      <w:r w:rsidRPr="00670B06" w:rsidR="00BB4557">
        <w:rPr>
          <w:rFonts w:ascii="Calibri" w:hAnsi="Calibri" w:cs="Calibri"/>
        </w:rPr>
        <w:t>21</w:t>
      </w:r>
      <w:r w:rsidRPr="003B395F" w:rsidR="00BB4557">
        <w:rPr>
          <w:rFonts w:ascii="Calibri" w:hAnsi="Calibri" w:cs="Calibri"/>
        </w:rPr>
        <w:t>/</w:t>
      </w:r>
      <w:r w:rsidRPr="004E0833">
        <w:rPr>
          <w:rFonts w:ascii="Calibri" w:hAnsi="Calibri" w:cs="Calibri"/>
        </w:rPr>
        <w:t>09/2021</w:t>
      </w:r>
      <w:r w:rsidR="00BB4557">
        <w:rPr>
          <w:rFonts w:ascii="Calibri" w:hAnsi="Calibri" w:cs="Calibri"/>
        </w:rPr>
        <w:t>.</w:t>
      </w:r>
    </w:p>
    <w:p w:rsidR="003B762A" w:rsidP="571EF97C" w:rsidRDefault="003B762A" w14:paraId="424773E8" w14:textId="77777777">
      <w:pPr>
        <w:pStyle w:val="Corpodetexto2"/>
      </w:pPr>
    </w:p>
    <w:p w:rsidR="006755A2" w:rsidRDefault="006755A2" w14:paraId="3764E91B" w14:textId="77777777">
      <w:pPr>
        <w:pStyle w:val="Corpodetexto3"/>
        <w:shd w:val="clear" w:color="auto" w:fill="FFCC00"/>
        <w:autoSpaceDE/>
        <w:autoSpaceDN/>
        <w:adjustRightInd/>
        <w:rPr>
          <w:rFonts w:ascii="Calibri" w:hAnsi="Calibri" w:cs="Calibri"/>
          <w:b/>
          <w:bCs/>
          <w:sz w:val="32"/>
          <w:szCs w:val="32"/>
        </w:rPr>
      </w:pPr>
      <w:r>
        <w:rPr>
          <w:rFonts w:ascii="Calibri" w:hAnsi="Calibri" w:cs="Calibri"/>
          <w:b/>
          <w:bCs/>
          <w:sz w:val="32"/>
          <w:szCs w:val="32"/>
        </w:rPr>
        <w:t>Da Análise da Proposta Qualitativa</w:t>
      </w:r>
    </w:p>
    <w:p w:rsidR="006755A2" w:rsidRDefault="006755A2" w14:paraId="354F80FC" w14:textId="77777777">
      <w:pPr>
        <w:pStyle w:val="Corpodetexto3"/>
        <w:autoSpaceDE/>
        <w:autoSpaceDN/>
        <w:adjustRightInd/>
        <w:rPr>
          <w:rFonts w:ascii="Calibri" w:hAnsi="Calibri" w:cs="Calibri"/>
        </w:rPr>
      </w:pPr>
    </w:p>
    <w:p w:rsidRPr="00910AD3" w:rsidR="00D7714C" w:rsidP="3FC7F705" w:rsidRDefault="006755A2" w14:paraId="13957EF4" w14:textId="160F0C13">
      <w:pPr>
        <w:pStyle w:val="Corpodetexto3"/>
        <w:numPr>
          <w:ilvl w:val="0"/>
          <w:numId w:val="67"/>
        </w:numPr>
        <w:autoSpaceDE/>
        <w:autoSpaceDN/>
        <w:adjustRightInd/>
        <w:ind w:left="360"/>
        <w:rPr>
          <w:rFonts w:ascii="Calibri" w:hAnsi="Calibri" w:cs="Calibri"/>
          <w:b/>
          <w:bCs/>
          <w:color w:val="0000FF"/>
        </w:rPr>
      </w:pPr>
      <w:r w:rsidRPr="0D5DA3EE">
        <w:rPr>
          <w:rFonts w:ascii="Calibri" w:hAnsi="Calibri" w:cs="Calibri"/>
          <w:b/>
          <w:bCs/>
          <w:color w:val="000080"/>
          <w:sz w:val="32"/>
          <w:szCs w:val="32"/>
        </w:rPr>
        <w:t xml:space="preserve">Análise das ações – revisão </w:t>
      </w:r>
      <w:r w:rsidRPr="0D5DA3EE" w:rsidR="79BF7860">
        <w:rPr>
          <w:rFonts w:ascii="Calibri" w:hAnsi="Calibri" w:cs="Calibri"/>
          <w:b/>
          <w:bCs/>
          <w:color w:val="000080"/>
          <w:sz w:val="32"/>
          <w:szCs w:val="32"/>
        </w:rPr>
        <w:t xml:space="preserve">do escopo e </w:t>
      </w:r>
      <w:r w:rsidRPr="15F3836D" w:rsidR="046F3CE1">
        <w:rPr>
          <w:rFonts w:ascii="Calibri" w:hAnsi="Calibri" w:cs="Calibri"/>
          <w:b/>
          <w:bCs/>
          <w:color w:val="000080"/>
          <w:sz w:val="32"/>
          <w:szCs w:val="32"/>
        </w:rPr>
        <w:t>d</w:t>
      </w:r>
      <w:r w:rsidRPr="15F3836D" w:rsidR="2023129B">
        <w:rPr>
          <w:rFonts w:ascii="Calibri" w:hAnsi="Calibri" w:cs="Calibri"/>
          <w:b/>
          <w:bCs/>
          <w:color w:val="000080"/>
          <w:sz w:val="32"/>
          <w:szCs w:val="32"/>
        </w:rPr>
        <w:t>os</w:t>
      </w:r>
      <w:r w:rsidRPr="0D5DA3EE">
        <w:rPr>
          <w:rFonts w:ascii="Calibri" w:hAnsi="Calibri" w:cs="Calibri"/>
          <w:b/>
          <w:bCs/>
          <w:color w:val="000080"/>
          <w:sz w:val="32"/>
          <w:szCs w:val="32"/>
        </w:rPr>
        <w:t xml:space="preserve"> atributos de ações existentes ou novas</w:t>
      </w:r>
    </w:p>
    <w:p w:rsidR="006755A2" w:rsidRDefault="00D7714C" w14:paraId="6A6A36AF" w14:textId="1187B4A0">
      <w:pPr>
        <w:autoSpaceDE w:val="0"/>
        <w:autoSpaceDN w:val="0"/>
        <w:adjustRightInd w:val="0"/>
        <w:jc w:val="both"/>
        <w:rPr>
          <w:rFonts w:ascii="Calibri" w:hAnsi="Calibri" w:cs="Calibri"/>
          <w:color w:val="000000"/>
        </w:rPr>
      </w:pPr>
      <w:r>
        <w:rPr>
          <w:rFonts w:ascii="Calibri" w:hAnsi="Calibri" w:cs="Calibri"/>
          <w:color w:val="000000" w:themeColor="text1"/>
        </w:rPr>
        <w:t>A</w:t>
      </w:r>
      <w:r w:rsidRPr="75457149" w:rsidR="006755A2">
        <w:rPr>
          <w:rFonts w:ascii="Calibri" w:hAnsi="Calibri" w:cs="Calibri"/>
          <w:color w:val="000000" w:themeColor="text1"/>
        </w:rPr>
        <w:t xml:space="preserve"> análise das ações propostas para compor a programação qualitativa deverá observar a consistência dos atributos apresentados no cadastro de acordo com os conceitos apresentados no </w:t>
      </w:r>
      <w:hyperlink r:id="rId12">
        <w:r w:rsidRPr="3559CF96" w:rsidR="006755A2">
          <w:rPr>
            <w:rStyle w:val="Hyperlink"/>
          </w:rPr>
          <w:t>Manual Técnico de Orçamento 20</w:t>
        </w:r>
        <w:r w:rsidRPr="3559CF96" w:rsidR="00CF021A">
          <w:rPr>
            <w:rStyle w:val="Hyperlink"/>
          </w:rPr>
          <w:t>2</w:t>
        </w:r>
        <w:r w:rsidRPr="3559CF96" w:rsidR="2AF6B13A">
          <w:rPr>
            <w:rStyle w:val="Hyperlink"/>
          </w:rPr>
          <w:t>2</w:t>
        </w:r>
      </w:hyperlink>
      <w:r w:rsidRPr="75457149" w:rsidR="006755A2">
        <w:rPr>
          <w:rFonts w:ascii="Calibri" w:hAnsi="Calibri" w:cs="Calibri"/>
          <w:color w:val="000000" w:themeColor="text1"/>
        </w:rPr>
        <w:t xml:space="preserve"> e a relevância para a atuação governamental. </w:t>
      </w:r>
    </w:p>
    <w:p w:rsidR="006755A2" w:rsidRDefault="006755A2" w14:paraId="07C0C3A0" w14:textId="77777777">
      <w:pPr>
        <w:autoSpaceDE w:val="0"/>
        <w:autoSpaceDN w:val="0"/>
        <w:adjustRightInd w:val="0"/>
        <w:jc w:val="both"/>
        <w:rPr>
          <w:rFonts w:ascii="Calibri" w:hAnsi="Calibri" w:cs="Calibri"/>
          <w:color w:val="000000"/>
        </w:rPr>
      </w:pPr>
    </w:p>
    <w:p w:rsidR="006755A2" w:rsidRDefault="006755A2" w14:paraId="091D81C2" w14:textId="77777777">
      <w:pPr>
        <w:autoSpaceDE w:val="0"/>
        <w:autoSpaceDN w:val="0"/>
        <w:adjustRightInd w:val="0"/>
        <w:jc w:val="both"/>
        <w:rPr>
          <w:rFonts w:ascii="Calibri" w:hAnsi="Calibri" w:cs="Calibri"/>
          <w:color w:val="000000"/>
        </w:rPr>
      </w:pPr>
      <w:r>
        <w:rPr>
          <w:rFonts w:ascii="Calibri" w:hAnsi="Calibri" w:cs="Calibri"/>
          <w:color w:val="000000"/>
        </w:rPr>
        <w:t>Os seguintes itens deverão ser verificados na análise qualitativa das ações:</w:t>
      </w:r>
    </w:p>
    <w:p w:rsidR="006755A2" w:rsidRDefault="006755A2" w14:paraId="4C079E88" w14:textId="77777777">
      <w:pPr>
        <w:autoSpaceDE w:val="0"/>
        <w:autoSpaceDN w:val="0"/>
        <w:adjustRightInd w:val="0"/>
        <w:jc w:val="both"/>
        <w:rPr>
          <w:rFonts w:ascii="Calibri" w:hAnsi="Calibri" w:cs="Calibri"/>
          <w:color w:val="000000"/>
          <w:u w:val="single"/>
        </w:rPr>
      </w:pPr>
    </w:p>
    <w:p w:rsidRPr="005E4F5B" w:rsidR="006755A2" w:rsidP="3FC7F705" w:rsidRDefault="006755A2" w14:paraId="5B59A3F1" w14:textId="01BE4528">
      <w:pPr>
        <w:pStyle w:val="PargrafodaLista"/>
        <w:numPr>
          <w:ilvl w:val="1"/>
          <w:numId w:val="65"/>
        </w:numPr>
        <w:autoSpaceDE w:val="0"/>
        <w:autoSpaceDN w:val="0"/>
        <w:adjustRightInd w:val="0"/>
        <w:ind w:left="643"/>
        <w:rPr>
          <w:b/>
          <w:bCs/>
          <w:color w:val="333399"/>
          <w:u w:val="single"/>
        </w:rPr>
      </w:pPr>
      <w:r w:rsidRPr="00910AD3">
        <w:rPr>
          <w:b/>
          <w:bCs/>
          <w:color w:val="333399"/>
          <w:u w:val="single"/>
        </w:rPr>
        <w:t>Vinculação da ação com os demais elementos do Plano Plurianual</w:t>
      </w:r>
      <w:r w:rsidRPr="00910AD3">
        <w:rPr>
          <w:rStyle w:val="Refdenotaderodap"/>
          <w:rFonts w:ascii="Calibri" w:hAnsi="Calibri" w:cs="Calibri"/>
          <w:b/>
          <w:bCs/>
          <w:color w:val="333399"/>
          <w:u w:val="single"/>
        </w:rPr>
        <w:footnoteReference w:id="2"/>
      </w:r>
      <w:r w:rsidRPr="00910AD3">
        <w:rPr>
          <w:b/>
          <w:bCs/>
          <w:color w:val="333399"/>
          <w:u w:val="single"/>
        </w:rPr>
        <w:t>:</w:t>
      </w:r>
    </w:p>
    <w:p w:rsidR="00CA5BC5" w:rsidP="00577486" w:rsidRDefault="32A1E5DF" w14:paraId="59A7BFC6" w14:textId="1C75E22D">
      <w:pPr>
        <w:jc w:val="both"/>
        <w:rPr>
          <w:rFonts w:ascii="Calibri" w:hAnsi="Calibri" w:cs="Calibri"/>
        </w:rPr>
      </w:pPr>
      <w:r w:rsidRPr="3FC7F705">
        <w:rPr>
          <w:rFonts w:ascii="Calibri" w:hAnsi="Calibri" w:cs="Calibri"/>
        </w:rPr>
        <w:t>Analisar a consistência entre a ação e os demais elementos do Plano Plurianual: programas finalísticos, objetivos e metas.</w:t>
      </w:r>
      <w:r w:rsidR="008D0248">
        <w:rPr>
          <w:rFonts w:ascii="Calibri" w:hAnsi="Calibri" w:cs="Calibri"/>
        </w:rPr>
        <w:t xml:space="preserve"> </w:t>
      </w:r>
      <w:r w:rsidRPr="3FC7F705" w:rsidR="00090571">
        <w:rPr>
          <w:rFonts w:ascii="Calibri" w:hAnsi="Calibri" w:cs="Calibri"/>
        </w:rPr>
        <w:t xml:space="preserve">A ação deve contribuir para atingir o objetivo </w:t>
      </w:r>
      <w:r w:rsidRPr="0C6B617A" w:rsidR="00090571">
        <w:rPr>
          <w:rFonts w:ascii="Calibri" w:hAnsi="Calibri" w:cs="Calibri"/>
        </w:rPr>
        <w:t>d</w:t>
      </w:r>
      <w:r w:rsidRPr="0C6B617A" w:rsidR="2BCC9CB4">
        <w:rPr>
          <w:rFonts w:ascii="Calibri" w:hAnsi="Calibri" w:cs="Calibri"/>
        </w:rPr>
        <w:t>o</w:t>
      </w:r>
      <w:r w:rsidRPr="15F3836D" w:rsidR="2C5C13D7">
        <w:rPr>
          <w:rFonts w:ascii="Calibri" w:hAnsi="Calibri" w:cs="Calibri"/>
        </w:rPr>
        <w:t xml:space="preserve"> programa </w:t>
      </w:r>
      <w:r w:rsidRPr="15F3836D" w:rsidR="277F70C8">
        <w:rPr>
          <w:rFonts w:ascii="Calibri" w:hAnsi="Calibri" w:cs="Calibri"/>
        </w:rPr>
        <w:t xml:space="preserve">ao qual está </w:t>
      </w:r>
      <w:r w:rsidRPr="15F3836D" w:rsidR="277F70C8">
        <w:rPr>
          <w:rFonts w:ascii="Calibri" w:hAnsi="Calibri" w:cs="Calibri"/>
        </w:rPr>
        <w:lastRenderedPageBreak/>
        <w:t>vinculada</w:t>
      </w:r>
      <w:r w:rsidRPr="3FC7F705" w:rsidR="00090571">
        <w:rPr>
          <w:rFonts w:ascii="Calibri" w:hAnsi="Calibri" w:cs="Calibri"/>
        </w:rPr>
        <w:t xml:space="preserve"> e expressar claramente o resultado esperado da operação governamental, ou seja, informar para que as despesas estão sendo realizadas.</w:t>
      </w:r>
      <w:r w:rsidR="00090571">
        <w:rPr>
          <w:rFonts w:ascii="Calibri" w:hAnsi="Calibri" w:cs="Calibri"/>
        </w:rPr>
        <w:t xml:space="preserve"> </w:t>
      </w:r>
    </w:p>
    <w:p w:rsidR="32A1E5DF" w:rsidP="001F2CF5" w:rsidRDefault="008579F1" w14:paraId="10D2D827" w14:textId="09C7F8FB">
      <w:pPr>
        <w:jc w:val="both"/>
        <w:rPr>
          <w:rFonts w:ascii="Calibri" w:hAnsi="Calibri" w:cs="Calibri"/>
        </w:rPr>
      </w:pPr>
      <w:r>
        <w:rPr>
          <w:rFonts w:ascii="Calibri" w:hAnsi="Calibri" w:cs="Calibri"/>
        </w:rPr>
        <w:t xml:space="preserve">No </w:t>
      </w:r>
      <w:r w:rsidR="00B803FD">
        <w:rPr>
          <w:rFonts w:ascii="Calibri" w:hAnsi="Calibri" w:cs="Calibri"/>
        </w:rPr>
        <w:t>caso dos programas finalísticos</w:t>
      </w:r>
      <w:r w:rsidR="008D0248">
        <w:rPr>
          <w:rFonts w:ascii="Calibri" w:hAnsi="Calibri" w:cs="Calibri"/>
        </w:rPr>
        <w:t>,</w:t>
      </w:r>
      <w:r w:rsidR="00194121">
        <w:rPr>
          <w:rFonts w:ascii="Calibri" w:hAnsi="Calibri" w:cs="Calibri"/>
        </w:rPr>
        <w:t xml:space="preserve"> </w:t>
      </w:r>
      <w:r w:rsidR="0017544C">
        <w:rPr>
          <w:rFonts w:ascii="Calibri" w:hAnsi="Calibri" w:cs="Calibri"/>
        </w:rPr>
        <w:t xml:space="preserve">a entrega ou </w:t>
      </w:r>
      <w:r w:rsidRPr="008D0248" w:rsidR="008D0248">
        <w:rPr>
          <w:rFonts w:ascii="Calibri" w:hAnsi="Calibri" w:cs="Calibri"/>
        </w:rPr>
        <w:t xml:space="preserve">produto </w:t>
      </w:r>
      <w:r w:rsidR="00B803FD">
        <w:rPr>
          <w:rFonts w:ascii="Calibri" w:hAnsi="Calibri" w:cs="Calibri"/>
        </w:rPr>
        <w:t>da</w:t>
      </w:r>
      <w:r w:rsidRPr="008D0248" w:rsidR="008D0248">
        <w:rPr>
          <w:rFonts w:ascii="Calibri" w:hAnsi="Calibri" w:cs="Calibri"/>
        </w:rPr>
        <w:t xml:space="preserve"> ação, como resultado, deve visar a concretização/realização </w:t>
      </w:r>
      <w:r w:rsidRPr="0C6B617A" w:rsidR="008D0248">
        <w:rPr>
          <w:rFonts w:ascii="Calibri" w:hAnsi="Calibri" w:cs="Calibri"/>
        </w:rPr>
        <w:t>do objetivo pretendido no programa.</w:t>
      </w:r>
      <w:r w:rsidRPr="008D0248" w:rsidR="008D0248">
        <w:rPr>
          <w:rFonts w:ascii="Calibri" w:hAnsi="Calibri" w:cs="Calibri"/>
        </w:rPr>
        <w:t xml:space="preserve"> O conjunto dos produtos de determinadas ações viabilizará a execução do objetivo e o cumprimento da meta geral estabelecida para um programa finalístico, mensurada por um indicador de resultado.</w:t>
      </w:r>
    </w:p>
    <w:p w:rsidR="3FC7F705" w:rsidP="3FC7F705" w:rsidRDefault="3FC7F705" w14:paraId="2AF4D2AB" w14:textId="10B1F424">
      <w:pPr>
        <w:rPr>
          <w:b/>
          <w:bCs/>
          <w:color w:val="333399"/>
          <w:u w:val="single"/>
        </w:rPr>
      </w:pPr>
    </w:p>
    <w:p w:rsidR="32A1E5DF" w:rsidP="3FC7F705" w:rsidRDefault="32A1E5DF" w14:paraId="78C9BDAC" w14:textId="32808566">
      <w:pPr>
        <w:pStyle w:val="PargrafodaLista"/>
        <w:numPr>
          <w:ilvl w:val="1"/>
          <w:numId w:val="65"/>
        </w:numPr>
        <w:ind w:left="643"/>
        <w:rPr>
          <w:rFonts w:asciiTheme="minorHAnsi" w:hAnsiTheme="minorHAnsi" w:cstheme="minorBidi"/>
          <w:b/>
          <w:bCs/>
          <w:color w:val="333399"/>
          <w:u w:val="single"/>
        </w:rPr>
      </w:pPr>
      <w:r w:rsidRPr="3FC7F705">
        <w:rPr>
          <w:b/>
          <w:bCs/>
          <w:color w:val="333399"/>
          <w:u w:val="single"/>
        </w:rPr>
        <w:t>Relação dos atributos com a finalidade da ação</w:t>
      </w:r>
    </w:p>
    <w:p w:rsidR="006755A2" w:rsidP="3FC7F705" w:rsidRDefault="006755A2" w14:paraId="34795948" w14:textId="7263AAFC">
      <w:pPr>
        <w:autoSpaceDE w:val="0"/>
        <w:autoSpaceDN w:val="0"/>
        <w:adjustRightInd w:val="0"/>
        <w:jc w:val="both"/>
        <w:rPr>
          <w:rFonts w:asciiTheme="minorHAnsi" w:hAnsiTheme="minorHAnsi"/>
        </w:rPr>
      </w:pPr>
      <w:r w:rsidRPr="3FC7F705">
        <w:rPr>
          <w:rFonts w:ascii="Calibri" w:hAnsi="Calibri" w:cs="Calibri"/>
        </w:rPr>
        <w:t xml:space="preserve">Analisar a clareza da </w:t>
      </w:r>
      <w:r w:rsidRPr="3FC7F705" w:rsidR="00B12A40">
        <w:rPr>
          <w:rFonts w:ascii="Calibri" w:hAnsi="Calibri" w:cs="Calibri"/>
        </w:rPr>
        <w:t>ação em</w:t>
      </w:r>
      <w:r w:rsidRPr="3FC7F705">
        <w:rPr>
          <w:rFonts w:ascii="Calibri" w:hAnsi="Calibri" w:cs="Calibri"/>
        </w:rPr>
        <w:t xml:space="preserve"> relação aos benefícios a que se propõe, avaliando a sua concepção. </w:t>
      </w:r>
      <w:r w:rsidRPr="3FC7F705" w:rsidR="7F284ABB">
        <w:rPr>
          <w:rFonts w:ascii="Calibri" w:hAnsi="Calibri" w:cs="Calibri"/>
        </w:rPr>
        <w:t>Alé</w:t>
      </w:r>
      <w:r w:rsidRPr="3FC7F705" w:rsidR="0A69C2F7">
        <w:rPr>
          <w:rFonts w:ascii="Calibri" w:hAnsi="Calibri" w:cs="Calibri"/>
        </w:rPr>
        <w:t>m disso, a relação de insumos contidas na descrição da ação deve guardar relação direta com o produto e com a finalidade da ação, de forma a garantir a efetividade pretendida.</w:t>
      </w:r>
    </w:p>
    <w:p w:rsidR="07FEB5CF" w:rsidP="07FEB5CF" w:rsidRDefault="07FEB5CF" w14:paraId="44D9A760" w14:textId="74A74521">
      <w:pPr>
        <w:jc w:val="both"/>
        <w:rPr>
          <w:rFonts w:ascii="Calibri" w:hAnsi="Calibri" w:cs="Calibri"/>
        </w:rPr>
      </w:pPr>
    </w:p>
    <w:p w:rsidR="6E6F185E" w:rsidP="3C9AC0C1" w:rsidRDefault="6E6F185E" w14:paraId="76EF7F36" w14:textId="2B807719">
      <w:pPr>
        <w:jc w:val="both"/>
        <w:rPr>
          <w:rFonts w:ascii="Calibri" w:hAnsi="Calibri" w:cs="Calibri"/>
        </w:rPr>
      </w:pPr>
      <w:r w:rsidRPr="0D5DA3EE">
        <w:rPr>
          <w:rFonts w:ascii="Calibri" w:hAnsi="Calibri" w:cs="Calibri"/>
        </w:rPr>
        <w:t>Para tanto, verificar especialmente se o conjunto dos seguintes atributos permite a compreensão da ação: Título, Descrição, Detalhamento da Implementação e Produto, além da análise dos demais atributos da ação.</w:t>
      </w:r>
    </w:p>
    <w:p w:rsidR="0D5DA3EE" w:rsidP="0D5DA3EE" w:rsidRDefault="0D5DA3EE" w14:paraId="3061ED38" w14:textId="1B46D528">
      <w:pPr>
        <w:jc w:val="both"/>
      </w:pPr>
    </w:p>
    <w:p w:rsidR="425FCA54" w:rsidP="0D5DA3EE" w:rsidRDefault="00116922" w14:paraId="6E58568D" w14:textId="1D013488">
      <w:pPr>
        <w:jc w:val="both"/>
        <w:rPr>
          <w:rFonts w:ascii="Calibri" w:hAnsi="Calibri" w:cs="Calibri"/>
        </w:rPr>
      </w:pPr>
      <w:r w:rsidRPr="0225A6ED">
        <w:rPr>
          <w:rFonts w:ascii="Calibri" w:hAnsi="Calibri" w:cs="Calibri"/>
        </w:rPr>
        <w:t xml:space="preserve"> </w:t>
      </w:r>
      <w:r w:rsidRPr="5398AF48" w:rsidR="24E37508">
        <w:rPr>
          <w:rFonts w:ascii="Calibri" w:hAnsi="Calibri" w:cs="Calibri"/>
        </w:rPr>
        <w:t>R</w:t>
      </w:r>
      <w:r w:rsidRPr="0225A6ED" w:rsidR="7E4DFF96">
        <w:rPr>
          <w:rFonts w:ascii="Calibri" w:hAnsi="Calibri" w:cs="Calibri"/>
        </w:rPr>
        <w:t>essalta-se</w:t>
      </w:r>
      <w:r w:rsidRPr="0225A6ED" w:rsidR="425FCA54">
        <w:rPr>
          <w:rFonts w:ascii="Calibri" w:hAnsi="Calibri" w:cs="Calibri"/>
        </w:rPr>
        <w:t xml:space="preserve"> a necessidade de observar</w:t>
      </w:r>
      <w:r w:rsidRPr="0225A6ED" w:rsidR="6F66B890">
        <w:rPr>
          <w:rFonts w:ascii="Calibri" w:hAnsi="Calibri" w:cs="Calibri"/>
        </w:rPr>
        <w:t xml:space="preserve"> </w:t>
      </w:r>
      <w:r w:rsidRPr="0225A6ED" w:rsidR="425FCA54">
        <w:rPr>
          <w:rFonts w:ascii="Calibri" w:hAnsi="Calibri" w:cs="Calibri"/>
        </w:rPr>
        <w:t xml:space="preserve">as disposições </w:t>
      </w:r>
      <w:r w:rsidRPr="0225A6ED">
        <w:rPr>
          <w:rFonts w:ascii="Calibri" w:hAnsi="Calibri" w:cs="Calibri"/>
        </w:rPr>
        <w:t xml:space="preserve">constantes </w:t>
      </w:r>
      <w:r w:rsidRPr="5398AF48" w:rsidR="157567E1">
        <w:rPr>
          <w:rFonts w:ascii="Calibri" w:hAnsi="Calibri" w:cs="Calibri"/>
        </w:rPr>
        <w:t xml:space="preserve">da LDO-2022 </w:t>
      </w:r>
      <w:r w:rsidRPr="0225A6ED" w:rsidR="425FCA54">
        <w:rPr>
          <w:rFonts w:ascii="Calibri" w:hAnsi="Calibri" w:cs="Calibri"/>
        </w:rPr>
        <w:t xml:space="preserve"> no processo de ajuste do escopo e dos atributos das ações orçamentárias, especialmente as disposições</w:t>
      </w:r>
      <w:r w:rsidRPr="0225A6ED" w:rsidR="4B7A4ADD">
        <w:rPr>
          <w:rFonts w:ascii="Calibri" w:hAnsi="Calibri" w:cs="Calibri"/>
        </w:rPr>
        <w:t xml:space="preserve"> </w:t>
      </w:r>
      <w:r w:rsidRPr="0225A6ED" w:rsidR="425FCA54">
        <w:rPr>
          <w:rFonts w:ascii="Calibri" w:hAnsi="Calibri" w:cs="Calibri"/>
        </w:rPr>
        <w:t xml:space="preserve">do </w:t>
      </w:r>
      <w:r w:rsidRPr="0225A6ED" w:rsidR="00279BEB">
        <w:rPr>
          <w:rFonts w:ascii="Calibri" w:hAnsi="Calibri" w:cs="Calibri"/>
        </w:rPr>
        <w:t>art. 5º,</w:t>
      </w:r>
      <w:r w:rsidRPr="0225A6ED" w:rsidR="3E25A15B">
        <w:rPr>
          <w:rFonts w:ascii="Calibri" w:hAnsi="Calibri" w:cs="Calibri"/>
        </w:rPr>
        <w:t xml:space="preserve"> que trata da definição dos atributos da programação orçamentária,</w:t>
      </w:r>
      <w:r w:rsidRPr="0225A6ED" w:rsidR="00279BEB">
        <w:rPr>
          <w:rFonts w:ascii="Calibri" w:hAnsi="Calibri" w:cs="Calibri"/>
        </w:rPr>
        <w:t xml:space="preserve"> </w:t>
      </w:r>
      <w:r w:rsidRPr="0225A6ED" w:rsidR="7012C33C">
        <w:rPr>
          <w:rFonts w:ascii="Calibri" w:hAnsi="Calibri" w:cs="Calibri"/>
        </w:rPr>
        <w:t xml:space="preserve">do art. </w:t>
      </w:r>
      <w:r w:rsidRPr="0225A6ED" w:rsidR="41CED1C4">
        <w:rPr>
          <w:rFonts w:ascii="Calibri" w:hAnsi="Calibri" w:cs="Calibri"/>
        </w:rPr>
        <w:t xml:space="preserve">12, </w:t>
      </w:r>
      <w:r w:rsidRPr="0225A6ED" w:rsidR="46D46A24">
        <w:rPr>
          <w:rFonts w:ascii="Calibri" w:hAnsi="Calibri" w:cs="Calibri"/>
        </w:rPr>
        <w:t xml:space="preserve">que trata da exigência de individualização as despesas em categorias de programação específicas, </w:t>
      </w:r>
      <w:r w:rsidRPr="0225A6ED" w:rsidR="0D453BEC">
        <w:rPr>
          <w:rFonts w:ascii="Calibri" w:hAnsi="Calibri" w:cs="Calibri"/>
        </w:rPr>
        <w:t>do art. 1</w:t>
      </w:r>
      <w:r w:rsidRPr="0225A6ED" w:rsidR="00902E8C">
        <w:rPr>
          <w:rFonts w:ascii="Calibri" w:hAnsi="Calibri" w:cs="Calibri"/>
        </w:rPr>
        <w:t>8</w:t>
      </w:r>
      <w:r w:rsidRPr="0225A6ED" w:rsidR="0D453BEC">
        <w:rPr>
          <w:rFonts w:ascii="Calibri" w:hAnsi="Calibri" w:cs="Calibri"/>
        </w:rPr>
        <w:t xml:space="preserve">, que trata da vedação de destinação de recursos para despesas específicas, </w:t>
      </w:r>
      <w:r w:rsidRPr="0225A6ED" w:rsidR="5BDC4C2C">
        <w:rPr>
          <w:rFonts w:ascii="Calibri" w:hAnsi="Calibri" w:cs="Calibri"/>
        </w:rPr>
        <w:t xml:space="preserve">e </w:t>
      </w:r>
      <w:r w:rsidRPr="0225A6ED" w:rsidR="0D453BEC">
        <w:rPr>
          <w:rFonts w:ascii="Calibri" w:hAnsi="Calibri" w:cs="Calibri"/>
        </w:rPr>
        <w:t>do art. 2</w:t>
      </w:r>
      <w:r w:rsidRPr="0225A6ED" w:rsidR="00176E8A">
        <w:rPr>
          <w:rFonts w:ascii="Calibri" w:hAnsi="Calibri" w:cs="Calibri"/>
        </w:rPr>
        <w:t>0</w:t>
      </w:r>
      <w:r w:rsidRPr="0225A6ED" w:rsidR="0D453BEC">
        <w:rPr>
          <w:rFonts w:ascii="Calibri" w:hAnsi="Calibri" w:cs="Calibri"/>
        </w:rPr>
        <w:t xml:space="preserve">, que trata das regras para inclusão de novas ações </w:t>
      </w:r>
      <w:r w:rsidRPr="0225A6ED" w:rsidR="00541929">
        <w:rPr>
          <w:rFonts w:ascii="Calibri" w:hAnsi="Calibri" w:cs="Calibri"/>
        </w:rPr>
        <w:t>ou</w:t>
      </w:r>
      <w:r w:rsidRPr="0225A6ED" w:rsidR="0D453BEC">
        <w:rPr>
          <w:rFonts w:ascii="Calibri" w:hAnsi="Calibri" w:cs="Calibri"/>
        </w:rPr>
        <w:t xml:space="preserve"> subtítulos</w:t>
      </w:r>
      <w:r w:rsidRPr="0225A6ED" w:rsidR="72FE44E8">
        <w:rPr>
          <w:rFonts w:ascii="Calibri" w:hAnsi="Calibri" w:cs="Calibri"/>
        </w:rPr>
        <w:t>, sem prejuízo às demais disposições.</w:t>
      </w:r>
      <w:r w:rsidRPr="0225A6ED" w:rsidR="008B52E8">
        <w:rPr>
          <w:rFonts w:ascii="Calibri" w:hAnsi="Calibri" w:cs="Calibri"/>
        </w:rPr>
        <w:t xml:space="preserve"> </w:t>
      </w:r>
      <w:r w:rsidRPr="0225A6ED" w:rsidR="00CA0076">
        <w:rPr>
          <w:rFonts w:ascii="Calibri" w:hAnsi="Calibri" w:cs="Calibri"/>
        </w:rPr>
        <w:t xml:space="preserve">As </w:t>
      </w:r>
      <w:r w:rsidRPr="0225A6ED" w:rsidR="00C34443">
        <w:rPr>
          <w:rFonts w:ascii="Calibri" w:hAnsi="Calibri" w:cs="Calibri"/>
        </w:rPr>
        <w:t xml:space="preserve">principais </w:t>
      </w:r>
      <w:r w:rsidRPr="0225A6ED" w:rsidR="00310CF9">
        <w:rPr>
          <w:rFonts w:ascii="Calibri" w:hAnsi="Calibri" w:cs="Calibri"/>
        </w:rPr>
        <w:t xml:space="preserve">alterações </w:t>
      </w:r>
      <w:r w:rsidRPr="0225A6ED" w:rsidR="00E36D0B">
        <w:rPr>
          <w:rFonts w:ascii="Calibri" w:hAnsi="Calibri" w:cs="Calibri"/>
        </w:rPr>
        <w:t>dos referidos dispositivos serão destacadas</w:t>
      </w:r>
      <w:r w:rsidRPr="0225A6ED" w:rsidR="00DC4180">
        <w:rPr>
          <w:rFonts w:ascii="Calibri" w:hAnsi="Calibri" w:cs="Calibri"/>
        </w:rPr>
        <w:t xml:space="preserve"> n</w:t>
      </w:r>
      <w:r w:rsidRPr="0225A6ED" w:rsidR="00310CF9">
        <w:rPr>
          <w:rFonts w:ascii="Calibri" w:hAnsi="Calibri" w:cs="Calibri"/>
        </w:rPr>
        <w:t>este</w:t>
      </w:r>
      <w:r w:rsidRPr="0225A6ED" w:rsidR="00DC4180">
        <w:rPr>
          <w:rFonts w:ascii="Calibri" w:hAnsi="Calibri" w:cs="Calibri"/>
        </w:rPr>
        <w:t xml:space="preserve"> documento.</w:t>
      </w:r>
    </w:p>
    <w:p w:rsidR="006755A2" w:rsidP="2134EA97" w:rsidRDefault="006755A2" w14:paraId="7A7C01CD" w14:textId="0EAF7001">
      <w:pPr>
        <w:autoSpaceDE w:val="0"/>
        <w:autoSpaceDN w:val="0"/>
        <w:adjustRightInd w:val="0"/>
        <w:ind w:left="1080" w:hanging="720"/>
        <w:jc w:val="both"/>
        <w:rPr>
          <w:rFonts w:ascii="Calibri" w:hAnsi="Calibri" w:cs="Calibri"/>
        </w:rPr>
      </w:pPr>
    </w:p>
    <w:p w:rsidR="006755A2" w:rsidP="3FC7F705" w:rsidRDefault="006755A2" w14:paraId="2148CD84" w14:textId="5BE73B45">
      <w:pPr>
        <w:pStyle w:val="PargrafodaLista"/>
        <w:numPr>
          <w:ilvl w:val="1"/>
          <w:numId w:val="65"/>
        </w:numPr>
        <w:ind w:left="643"/>
        <w:rPr>
          <w:rFonts w:asciiTheme="minorHAnsi" w:hAnsiTheme="minorHAnsi" w:cstheme="minorBidi"/>
          <w:b/>
          <w:bCs/>
          <w:color w:val="333399"/>
          <w:u w:val="single"/>
        </w:rPr>
      </w:pPr>
      <w:r w:rsidRPr="3FC7F705">
        <w:rPr>
          <w:b/>
          <w:bCs/>
          <w:color w:val="333399"/>
          <w:u w:val="single"/>
        </w:rPr>
        <w:t>Aplicação dos</w:t>
      </w:r>
      <w:r w:rsidRPr="3FC7F705" w:rsidR="20F7E7BC">
        <w:rPr>
          <w:b/>
          <w:bCs/>
          <w:color w:val="333399"/>
          <w:u w:val="single"/>
        </w:rPr>
        <w:t xml:space="preserve"> </w:t>
      </w:r>
      <w:r w:rsidRPr="3FC7F705">
        <w:rPr>
          <w:b/>
          <w:bCs/>
          <w:color w:val="333399"/>
          <w:u w:val="single"/>
        </w:rPr>
        <w:t>Conceitos:</w:t>
      </w:r>
    </w:p>
    <w:p w:rsidR="006755A2" w:rsidP="0C6B617A" w:rsidRDefault="00A715C6" w14:paraId="1DEA2369" w14:textId="25A56B5F">
      <w:pPr>
        <w:autoSpaceDE w:val="0"/>
        <w:autoSpaceDN w:val="0"/>
        <w:adjustRightInd w:val="0"/>
        <w:ind w:left="1080" w:hanging="720"/>
        <w:jc w:val="both"/>
        <w:rPr>
          <w:rFonts w:ascii="Calibri" w:hAnsi="Calibri" w:cs="Calibri"/>
        </w:rPr>
      </w:pPr>
      <w:r w:rsidRPr="75457149">
        <w:rPr>
          <w:rFonts w:ascii="Calibri" w:hAnsi="Calibri" w:cs="Calibri"/>
        </w:rPr>
        <w:t>1.</w:t>
      </w:r>
      <w:r w:rsidR="00B12A40">
        <w:rPr>
          <w:rFonts w:ascii="Calibri" w:hAnsi="Calibri" w:cs="Calibri"/>
        </w:rPr>
        <w:t>3</w:t>
      </w:r>
      <w:r w:rsidRPr="75457149">
        <w:rPr>
          <w:rFonts w:ascii="Calibri" w:hAnsi="Calibri" w:cs="Calibri"/>
        </w:rPr>
        <w:t>.1.</w:t>
      </w:r>
      <w:r w:rsidR="00B12A40">
        <w:rPr>
          <w:rFonts w:ascii="Calibri" w:hAnsi="Calibri" w:cs="Calibri"/>
        </w:rPr>
        <w:t xml:space="preserve"> V</w:t>
      </w:r>
      <w:r w:rsidRPr="75457149" w:rsidR="006755A2">
        <w:rPr>
          <w:rFonts w:ascii="Calibri" w:hAnsi="Calibri" w:cs="Calibri"/>
        </w:rPr>
        <w:t>erificar se a descrição contida nos atributos fornece as informações necessárias ao posterior acompanhamento da atuação governamental. Para is</w:t>
      </w:r>
      <w:r w:rsidRPr="75457149" w:rsidR="1DAF8E4E">
        <w:rPr>
          <w:rFonts w:ascii="Calibri" w:hAnsi="Calibri" w:cs="Calibri"/>
        </w:rPr>
        <w:t>s</w:t>
      </w:r>
      <w:r w:rsidRPr="75457149" w:rsidR="006755A2">
        <w:rPr>
          <w:rFonts w:ascii="Calibri" w:hAnsi="Calibri" w:cs="Calibri"/>
        </w:rPr>
        <w:t>o, a redação dos atributos deve</w:t>
      </w:r>
      <w:r w:rsidRPr="75457149" w:rsidR="72965355">
        <w:rPr>
          <w:rFonts w:ascii="Calibri" w:hAnsi="Calibri" w:cs="Calibri"/>
        </w:rPr>
        <w:t xml:space="preserve"> </w:t>
      </w:r>
      <w:r w:rsidRPr="75457149" w:rsidR="15FCF067">
        <w:rPr>
          <w:rFonts w:ascii="Calibri" w:hAnsi="Calibri" w:cs="Calibri"/>
        </w:rPr>
        <w:t>envolver a resposta a</w:t>
      </w:r>
      <w:r w:rsidR="00B12A40">
        <w:rPr>
          <w:rFonts w:ascii="Calibri" w:hAnsi="Calibri" w:cs="Calibri"/>
        </w:rPr>
        <w:t xml:space="preserve"> </w:t>
      </w:r>
      <w:r w:rsidRPr="75457149" w:rsidR="5012157B">
        <w:rPr>
          <w:rFonts w:ascii="Calibri" w:hAnsi="Calibri" w:cs="Calibri"/>
        </w:rPr>
        <w:t>al</w:t>
      </w:r>
      <w:r w:rsidRPr="75457149" w:rsidR="71AA88E7">
        <w:rPr>
          <w:rFonts w:ascii="Calibri" w:hAnsi="Calibri" w:cs="Calibri"/>
        </w:rPr>
        <w:t>gumas</w:t>
      </w:r>
      <w:r w:rsidRPr="75457149" w:rsidR="006755A2">
        <w:rPr>
          <w:rFonts w:ascii="Calibri" w:hAnsi="Calibri" w:cs="Calibri"/>
        </w:rPr>
        <w:t xml:space="preserve"> perguntas</w:t>
      </w:r>
      <w:r w:rsidRPr="75457149" w:rsidR="3F4E9E5C">
        <w:rPr>
          <w:rFonts w:ascii="Calibri" w:hAnsi="Calibri" w:cs="Calibri"/>
        </w:rPr>
        <w:t xml:space="preserve"> e</w:t>
      </w:r>
      <w:r w:rsidR="00B12A40">
        <w:rPr>
          <w:rFonts w:ascii="Calibri" w:hAnsi="Calibri" w:cs="Calibri"/>
        </w:rPr>
        <w:t>/ou</w:t>
      </w:r>
      <w:r w:rsidRPr="75457149" w:rsidR="3F4E9E5C">
        <w:rPr>
          <w:rFonts w:ascii="Calibri" w:hAnsi="Calibri" w:cs="Calibri"/>
        </w:rPr>
        <w:t xml:space="preserve"> seguir as orientações abaixo</w:t>
      </w:r>
      <w:r w:rsidRPr="75457149" w:rsidR="006755A2">
        <w:rPr>
          <w:rFonts w:ascii="Calibri" w:hAnsi="Calibri" w:cs="Calibri"/>
        </w:rPr>
        <w:t>:</w:t>
      </w:r>
    </w:p>
    <w:p w:rsidR="006755A2" w:rsidP="00A715C6" w:rsidRDefault="006755A2" w14:paraId="3A5D2D37" w14:textId="77777777">
      <w:pPr>
        <w:autoSpaceDE w:val="0"/>
        <w:autoSpaceDN w:val="0"/>
        <w:adjustRightInd w:val="0"/>
        <w:ind w:left="1134" w:hanging="708"/>
        <w:jc w:val="both"/>
        <w:rPr>
          <w:rFonts w:ascii="Calibri" w:hAnsi="Calibri" w:cs="Calibri"/>
          <w:sz w:val="16"/>
          <w:szCs w:val="16"/>
        </w:rPr>
      </w:pPr>
    </w:p>
    <w:p w:rsidR="006755A2" w:rsidRDefault="006755A2" w14:paraId="5CD784F5" w14:textId="5937FCE1">
      <w:pPr>
        <w:numPr>
          <w:ilvl w:val="3"/>
          <w:numId w:val="7"/>
        </w:numPr>
        <w:tabs>
          <w:tab w:val="clear" w:pos="1069"/>
          <w:tab w:val="num" w:pos="1080"/>
        </w:tabs>
        <w:autoSpaceDE w:val="0"/>
        <w:autoSpaceDN w:val="0"/>
        <w:adjustRightInd w:val="0"/>
        <w:ind w:left="1080"/>
        <w:jc w:val="both"/>
        <w:rPr>
          <w:rFonts w:ascii="Calibri" w:hAnsi="Calibri" w:cs="Calibri"/>
        </w:rPr>
      </w:pPr>
      <w:r w:rsidRPr="2134EA97">
        <w:rPr>
          <w:rFonts w:ascii="Calibri" w:hAnsi="Calibri" w:cs="Calibri"/>
          <w:b/>
          <w:bCs/>
        </w:rPr>
        <w:t>Tipo de Orçamento</w:t>
      </w:r>
      <w:r w:rsidRPr="2134EA97">
        <w:rPr>
          <w:rFonts w:ascii="Calibri" w:hAnsi="Calibri" w:cs="Calibri"/>
        </w:rPr>
        <w:t xml:space="preserve">: </w:t>
      </w:r>
      <w:r w:rsidR="00B12A40">
        <w:rPr>
          <w:rFonts w:ascii="Calibri" w:hAnsi="Calibri" w:cs="Calibri"/>
        </w:rPr>
        <w:t xml:space="preserve">analisar </w:t>
      </w:r>
      <w:r w:rsidRPr="2134EA97">
        <w:rPr>
          <w:rFonts w:ascii="Calibri" w:hAnsi="Calibri" w:cs="Calibri"/>
        </w:rPr>
        <w:t>em qual esfera orçamentária será realizada a despesa: Orçamento Fiscal, Orçamento de Investimento ou Orçamento da Seguridade Social</w:t>
      </w:r>
      <w:r w:rsidR="00B12A40">
        <w:rPr>
          <w:rFonts w:ascii="Calibri" w:hAnsi="Calibri" w:cs="Calibri"/>
        </w:rPr>
        <w:t>.</w:t>
      </w:r>
    </w:p>
    <w:p w:rsidR="006755A2" w:rsidP="3559CF96" w:rsidRDefault="006755A2" w14:paraId="4409E534" w14:textId="5DAB09EF">
      <w:pPr>
        <w:numPr>
          <w:ilvl w:val="3"/>
          <w:numId w:val="7"/>
        </w:numPr>
        <w:autoSpaceDE w:val="0"/>
        <w:autoSpaceDN w:val="0"/>
        <w:adjustRightInd w:val="0"/>
        <w:ind w:left="1080"/>
        <w:jc w:val="both"/>
      </w:pPr>
      <w:r w:rsidRPr="0D5DA3EE">
        <w:rPr>
          <w:rFonts w:ascii="Calibri" w:hAnsi="Calibri" w:cs="Calibri"/>
          <w:b/>
          <w:bCs/>
        </w:rPr>
        <w:t>Órgão</w:t>
      </w:r>
      <w:r w:rsidRPr="0D5DA3EE" w:rsidR="10F59CB3">
        <w:rPr>
          <w:rFonts w:ascii="Calibri" w:hAnsi="Calibri" w:cs="Calibri"/>
          <w:b/>
          <w:bCs/>
        </w:rPr>
        <w:t xml:space="preserve"> Orçamentário</w:t>
      </w:r>
      <w:r w:rsidRPr="0D5DA3EE">
        <w:rPr>
          <w:rFonts w:ascii="Calibri" w:hAnsi="Calibri" w:cs="Calibri"/>
          <w:b/>
          <w:bCs/>
        </w:rPr>
        <w:t>:</w:t>
      </w:r>
      <w:r w:rsidRPr="0D5DA3EE">
        <w:rPr>
          <w:rFonts w:ascii="Calibri" w:hAnsi="Calibri" w:cs="Calibri"/>
        </w:rPr>
        <w:t xml:space="preserve"> </w:t>
      </w:r>
      <w:r w:rsidRPr="0C6B617A">
        <w:rPr>
          <w:rFonts w:ascii="Calibri" w:hAnsi="Calibri" w:cs="Calibri"/>
        </w:rPr>
        <w:t>qu</w:t>
      </w:r>
      <w:r w:rsidRPr="0C6B617A" w:rsidR="56226063">
        <w:rPr>
          <w:rFonts w:ascii="Calibri" w:hAnsi="Calibri" w:cs="Calibri"/>
        </w:rPr>
        <w:t>al</w:t>
      </w:r>
      <w:r w:rsidRPr="0D5DA3EE" w:rsidR="7DA1D1DE">
        <w:rPr>
          <w:rFonts w:ascii="Calibri" w:hAnsi="Calibri" w:cs="Calibri"/>
        </w:rPr>
        <w:t xml:space="preserve"> o órgão ou</w:t>
      </w:r>
      <w:r w:rsidRPr="0D5DA3EE">
        <w:rPr>
          <w:rFonts w:ascii="Calibri" w:hAnsi="Calibri" w:cs="Calibri"/>
        </w:rPr>
        <w:t xml:space="preserve"> </w:t>
      </w:r>
      <w:r w:rsidRPr="0D5DA3EE" w:rsidR="0B133871">
        <w:rPr>
          <w:rFonts w:ascii="Calibri" w:hAnsi="Calibri" w:cs="Calibri"/>
        </w:rPr>
        <w:t xml:space="preserve">o maior nível da classificação institucional da Unidade </w:t>
      </w:r>
      <w:r w:rsidRPr="0C6B617A" w:rsidR="0B133871">
        <w:rPr>
          <w:rFonts w:ascii="Calibri" w:hAnsi="Calibri" w:cs="Calibri"/>
        </w:rPr>
        <w:t>Orçamentária</w:t>
      </w:r>
      <w:r w:rsidRPr="0D5DA3EE">
        <w:rPr>
          <w:rFonts w:ascii="Calibri" w:hAnsi="Calibri" w:cs="Calibri"/>
        </w:rPr>
        <w:t xml:space="preserve"> responsável pela ação?</w:t>
      </w:r>
    </w:p>
    <w:p w:rsidR="006755A2" w:rsidRDefault="006755A2" w14:paraId="4AAAD4D5" w14:textId="561B04C4">
      <w:pPr>
        <w:numPr>
          <w:ilvl w:val="3"/>
          <w:numId w:val="7"/>
        </w:numPr>
        <w:tabs>
          <w:tab w:val="clear" w:pos="1069"/>
          <w:tab w:val="num" w:pos="1080"/>
        </w:tabs>
        <w:autoSpaceDE w:val="0"/>
        <w:autoSpaceDN w:val="0"/>
        <w:adjustRightInd w:val="0"/>
        <w:ind w:left="1080"/>
        <w:jc w:val="both"/>
        <w:rPr>
          <w:rFonts w:ascii="Calibri" w:hAnsi="Calibri" w:cs="Calibri"/>
        </w:rPr>
      </w:pPr>
      <w:r w:rsidRPr="0D5DA3EE">
        <w:rPr>
          <w:rFonts w:ascii="Calibri" w:hAnsi="Calibri" w:cs="Calibri"/>
          <w:b/>
          <w:bCs/>
        </w:rPr>
        <w:t>Função:</w:t>
      </w:r>
      <w:r w:rsidRPr="0D5DA3EE">
        <w:rPr>
          <w:rFonts w:ascii="Calibri" w:hAnsi="Calibri" w:cs="Calibri"/>
        </w:rPr>
        <w:t xml:space="preserve"> reflete a missão institucional do órgão em que será efetuada a ação?</w:t>
      </w:r>
      <w:r w:rsidRPr="0D5DA3EE" w:rsidR="20DA44CE">
        <w:rPr>
          <w:rFonts w:ascii="Calibri" w:hAnsi="Calibri" w:cs="Calibri"/>
        </w:rPr>
        <w:t xml:space="preserve"> </w:t>
      </w:r>
      <w:r w:rsidRPr="0D5DA3EE" w:rsidR="00B12A40">
        <w:rPr>
          <w:rFonts w:ascii="Calibri" w:hAnsi="Calibri" w:cs="Calibri"/>
        </w:rPr>
        <w:t xml:space="preserve">Por convenção, a função está relacionada </w:t>
      </w:r>
      <w:r w:rsidRPr="571EF97C" w:rsidR="7353738E">
        <w:rPr>
          <w:rFonts w:ascii="Calibri" w:hAnsi="Calibri" w:cs="Calibri"/>
        </w:rPr>
        <w:t>à</w:t>
      </w:r>
      <w:r w:rsidRPr="0D5DA3EE" w:rsidR="00B12A40">
        <w:rPr>
          <w:rFonts w:ascii="Calibri" w:hAnsi="Calibri" w:cs="Calibri"/>
        </w:rPr>
        <w:t xml:space="preserve"> </w:t>
      </w:r>
      <w:r w:rsidRPr="0D5DA3EE" w:rsidR="0D802CB9">
        <w:rPr>
          <w:rFonts w:ascii="Calibri" w:hAnsi="Calibri" w:cs="Calibri"/>
        </w:rPr>
        <w:t xml:space="preserve">principal </w:t>
      </w:r>
      <w:r w:rsidRPr="0D5DA3EE" w:rsidR="00B12A40">
        <w:rPr>
          <w:rFonts w:ascii="Calibri" w:hAnsi="Calibri" w:cs="Calibri"/>
        </w:rPr>
        <w:t>área de atuação do órgão.</w:t>
      </w:r>
    </w:p>
    <w:p w:rsidR="00B12A40" w:rsidRDefault="006755A2" w14:paraId="03D4E71B" w14:textId="77777777">
      <w:pPr>
        <w:numPr>
          <w:ilvl w:val="3"/>
          <w:numId w:val="7"/>
        </w:numPr>
        <w:tabs>
          <w:tab w:val="clear" w:pos="1069"/>
          <w:tab w:val="num" w:pos="1080"/>
        </w:tabs>
        <w:autoSpaceDE w:val="0"/>
        <w:autoSpaceDN w:val="0"/>
        <w:adjustRightInd w:val="0"/>
        <w:ind w:left="1080"/>
        <w:jc w:val="both"/>
        <w:rPr>
          <w:rFonts w:ascii="Calibri" w:hAnsi="Calibri" w:cs="Calibri"/>
        </w:rPr>
      </w:pPr>
      <w:r w:rsidRPr="1286E87E">
        <w:rPr>
          <w:rFonts w:ascii="Calibri" w:hAnsi="Calibri" w:cs="Calibri"/>
          <w:b/>
          <w:bCs/>
        </w:rPr>
        <w:t xml:space="preserve">Subfunção: </w:t>
      </w:r>
      <w:r w:rsidRPr="1286E87E">
        <w:rPr>
          <w:rFonts w:ascii="Calibri" w:hAnsi="Calibri" w:cs="Calibri"/>
        </w:rPr>
        <w:t>expressa a especificidade/natureza da ação?</w:t>
      </w:r>
      <w:r w:rsidR="00B12A40">
        <w:rPr>
          <w:rFonts w:ascii="Calibri" w:hAnsi="Calibri" w:cs="Calibri"/>
        </w:rPr>
        <w:t xml:space="preserve"> </w:t>
      </w:r>
    </w:p>
    <w:p w:rsidRPr="00095A7B" w:rsidR="006755A2" w:rsidP="00B12A40" w:rsidRDefault="00B12A40" w14:paraId="16B3BA29" w14:textId="7D603DA4">
      <w:pPr>
        <w:autoSpaceDE w:val="0"/>
        <w:autoSpaceDN w:val="0"/>
        <w:adjustRightInd w:val="0"/>
        <w:ind w:left="1080"/>
        <w:jc w:val="both"/>
        <w:rPr>
          <w:rFonts w:ascii="Calibri" w:hAnsi="Calibri" w:cs="Calibri"/>
        </w:rPr>
      </w:pPr>
      <w:r>
        <w:rPr>
          <w:rFonts w:ascii="Calibri" w:hAnsi="Calibri" w:cs="Calibri"/>
        </w:rPr>
        <w:t xml:space="preserve">A subfunção é estabelecida considerando em que área de despesa a ação será </w:t>
      </w:r>
      <w:r w:rsidRPr="00095A7B">
        <w:rPr>
          <w:rFonts w:ascii="Calibri" w:hAnsi="Calibri" w:cs="Calibri"/>
        </w:rPr>
        <w:t>realizada.</w:t>
      </w:r>
    </w:p>
    <w:p w:rsidRPr="00095A7B" w:rsidR="006755A2" w:rsidP="005E4F5B" w:rsidRDefault="006755A2" w14:paraId="07F97504" w14:textId="0873A376">
      <w:pPr>
        <w:numPr>
          <w:ilvl w:val="3"/>
          <w:numId w:val="7"/>
        </w:numPr>
        <w:autoSpaceDE w:val="0"/>
        <w:autoSpaceDN w:val="0"/>
        <w:adjustRightInd w:val="0"/>
        <w:jc w:val="both"/>
        <w:rPr>
          <w:rFonts w:ascii="Calibri" w:hAnsi="Calibri" w:cs="Calibri"/>
        </w:rPr>
      </w:pPr>
      <w:r w:rsidRPr="00095A7B">
        <w:rPr>
          <w:rFonts w:ascii="Calibri" w:hAnsi="Calibri" w:cs="Calibri"/>
          <w:b/>
          <w:bCs/>
        </w:rPr>
        <w:t>Programa:</w:t>
      </w:r>
      <w:r w:rsidRPr="00095A7B">
        <w:rPr>
          <w:rFonts w:ascii="Calibri" w:hAnsi="Calibri" w:cs="Calibri"/>
        </w:rPr>
        <w:t xml:space="preserve"> está vinculada a que tipo de programa? Gestão? </w:t>
      </w:r>
      <w:r w:rsidRPr="00095A7B" w:rsidR="007E3F67">
        <w:rPr>
          <w:rFonts w:ascii="Calibri" w:hAnsi="Calibri" w:cs="Calibri"/>
        </w:rPr>
        <w:t>Finalístico</w:t>
      </w:r>
      <w:r w:rsidRPr="00095A7B">
        <w:rPr>
          <w:rFonts w:ascii="Calibri" w:hAnsi="Calibri" w:cs="Calibri"/>
        </w:rPr>
        <w:t>?</w:t>
      </w:r>
    </w:p>
    <w:p w:rsidRPr="00095A7B" w:rsidR="00B803FD" w:rsidP="00B803FD" w:rsidRDefault="006755A2" w14:paraId="3B87CC38" w14:textId="0B71AB1C">
      <w:pPr>
        <w:autoSpaceDE w:val="0"/>
        <w:autoSpaceDN w:val="0"/>
        <w:adjustRightInd w:val="0"/>
        <w:ind w:left="2340"/>
        <w:jc w:val="both"/>
        <w:rPr>
          <w:rFonts w:ascii="Calibri" w:hAnsi="Calibri" w:cs="Calibri"/>
        </w:rPr>
      </w:pPr>
      <w:r w:rsidRPr="00095A7B">
        <w:rPr>
          <w:rFonts w:ascii="Calibri" w:hAnsi="Calibri" w:cs="Calibri"/>
          <w:b/>
          <w:bCs/>
        </w:rPr>
        <w:t>Objetivo</w:t>
      </w:r>
      <w:r w:rsidRPr="00095A7B">
        <w:rPr>
          <w:rStyle w:val="Refdenotaderodap"/>
          <w:rFonts w:ascii="Calibri" w:hAnsi="Calibri" w:cs="Calibri"/>
          <w:b/>
          <w:bCs/>
        </w:rPr>
        <w:footnoteReference w:id="3"/>
      </w:r>
      <w:r w:rsidRPr="00095A7B">
        <w:rPr>
          <w:rFonts w:ascii="Calibri" w:hAnsi="Calibri" w:cs="Calibri"/>
          <w:b/>
          <w:bCs/>
        </w:rPr>
        <w:t>:</w:t>
      </w:r>
      <w:r w:rsidRPr="00095A7B">
        <w:rPr>
          <w:rFonts w:ascii="Calibri" w:hAnsi="Calibri" w:cs="Calibri"/>
        </w:rPr>
        <w:t xml:space="preserve"> a ação contribui para o atingimento do objetivo a que está vinculada?</w:t>
      </w:r>
      <w:r w:rsidRPr="00095A7B" w:rsidR="000F4447">
        <w:rPr>
          <w:rFonts w:ascii="Calibri" w:hAnsi="Calibri" w:cs="Calibri"/>
        </w:rPr>
        <w:t xml:space="preserve"> </w:t>
      </w:r>
      <w:r w:rsidRPr="00B803FD" w:rsidR="00B803FD">
        <w:rPr>
          <w:rFonts w:ascii="Calibri" w:hAnsi="Calibri" w:cs="Calibri"/>
        </w:rPr>
        <w:t xml:space="preserve">o produto da ação, como resultado, </w:t>
      </w:r>
      <w:r w:rsidR="00B803FD">
        <w:rPr>
          <w:rFonts w:ascii="Calibri" w:hAnsi="Calibri" w:cs="Calibri"/>
        </w:rPr>
        <w:t xml:space="preserve">é coerente com </w:t>
      </w:r>
      <w:r w:rsidRPr="00B803FD" w:rsidR="00B803FD">
        <w:rPr>
          <w:rFonts w:ascii="Calibri" w:hAnsi="Calibri" w:cs="Calibri"/>
        </w:rPr>
        <w:t xml:space="preserve">a concretização/realização </w:t>
      </w:r>
      <w:r w:rsidRPr="571EF97C" w:rsidR="00B803FD">
        <w:rPr>
          <w:rFonts w:ascii="Calibri" w:hAnsi="Calibri" w:cs="Calibri"/>
        </w:rPr>
        <w:t>do objetivo pretendido</w:t>
      </w:r>
      <w:r w:rsidRPr="00B803FD" w:rsidR="00B803FD">
        <w:rPr>
          <w:rFonts w:ascii="Calibri" w:hAnsi="Calibri" w:cs="Calibri"/>
        </w:rPr>
        <w:t xml:space="preserve"> no programa</w:t>
      </w:r>
      <w:r w:rsidR="00B803FD">
        <w:rPr>
          <w:rFonts w:ascii="Calibri" w:hAnsi="Calibri" w:cs="Calibri"/>
        </w:rPr>
        <w:t>?</w:t>
      </w:r>
    </w:p>
    <w:p w:rsidRPr="002F1547" w:rsidR="006755A2" w:rsidP="005E4F5B" w:rsidRDefault="00B12A40" w14:paraId="026B235C" w14:textId="0C0601AC">
      <w:pPr>
        <w:autoSpaceDE w:val="0"/>
        <w:autoSpaceDN w:val="0"/>
        <w:adjustRightInd w:val="0"/>
        <w:ind w:left="709"/>
        <w:jc w:val="both"/>
        <w:rPr>
          <w:rFonts w:ascii="Calibri" w:hAnsi="Calibri" w:cs="Calibri"/>
        </w:rPr>
      </w:pPr>
      <w:r w:rsidRPr="00E43538">
        <w:rPr>
          <w:rFonts w:ascii="Calibri" w:hAnsi="Calibri" w:cs="Calibri"/>
          <w:b/>
          <w:bCs/>
        </w:rPr>
        <w:t>f)</w:t>
      </w:r>
      <w:r w:rsidRPr="002F1547">
        <w:rPr>
          <w:rFonts w:ascii="Calibri" w:hAnsi="Calibri" w:cs="Calibri"/>
          <w:b/>
          <w:bCs/>
        </w:rPr>
        <w:t xml:space="preserve"> </w:t>
      </w:r>
      <w:r w:rsidRPr="002F1547" w:rsidR="006755A2">
        <w:rPr>
          <w:rFonts w:ascii="Calibri" w:hAnsi="Calibri" w:cs="Calibri"/>
          <w:b/>
          <w:bCs/>
        </w:rPr>
        <w:t xml:space="preserve">Tipo de ação: </w:t>
      </w:r>
      <w:r w:rsidRPr="002F1547" w:rsidR="006755A2">
        <w:rPr>
          <w:rFonts w:ascii="Calibri" w:hAnsi="Calibri" w:cs="Calibri"/>
        </w:rPr>
        <w:t xml:space="preserve">a classificação em projeto, atividade </w:t>
      </w:r>
      <w:r w:rsidRPr="002F1547" w:rsidR="00D7714C">
        <w:rPr>
          <w:rFonts w:ascii="Calibri" w:hAnsi="Calibri" w:cs="Calibri"/>
        </w:rPr>
        <w:t>ou</w:t>
      </w:r>
      <w:r w:rsidRPr="002F1547" w:rsidR="006755A2">
        <w:rPr>
          <w:rFonts w:ascii="Calibri" w:hAnsi="Calibri" w:cs="Calibri"/>
        </w:rPr>
        <w:t xml:space="preserve"> operação especial</w:t>
      </w:r>
      <w:r w:rsidRPr="002F1547" w:rsidR="00681006">
        <w:rPr>
          <w:rFonts w:ascii="Calibri" w:hAnsi="Calibri" w:cs="Calibri"/>
        </w:rPr>
        <w:t xml:space="preserve"> </w:t>
      </w:r>
      <w:r w:rsidRPr="002F1547" w:rsidR="005E4F5B">
        <w:rPr>
          <w:rFonts w:ascii="Calibri" w:hAnsi="Calibri" w:cs="Calibri"/>
        </w:rPr>
        <w:t>será detalhada</w:t>
      </w:r>
      <w:r w:rsidRPr="002F1547" w:rsidR="00681006">
        <w:rPr>
          <w:rFonts w:ascii="Calibri" w:hAnsi="Calibri" w:cs="Calibri"/>
        </w:rPr>
        <w:t xml:space="preserve"> </w:t>
      </w:r>
      <w:r w:rsidRPr="002F1547" w:rsidR="00D7714C">
        <w:rPr>
          <w:rFonts w:ascii="Calibri" w:hAnsi="Calibri" w:cs="Calibri"/>
        </w:rPr>
        <w:t>no item 1.4.</w:t>
      </w:r>
    </w:p>
    <w:p w:rsidRPr="00E43538" w:rsidR="006755A2" w:rsidP="1E20F924" w:rsidRDefault="001B4AEC" w14:paraId="696AC258" w14:textId="418CC2B5">
      <w:pPr>
        <w:ind w:left="708"/>
        <w:jc w:val="both"/>
        <w:rPr>
          <w:rFonts w:asciiTheme="minorHAnsi" w:hAnsiTheme="minorHAnsi"/>
          <w:i/>
          <w:iCs/>
        </w:rPr>
      </w:pPr>
      <w:r>
        <w:rPr>
          <w:rFonts w:ascii="Calibri" w:hAnsi="Calibri" w:cs="Calibri"/>
          <w:b/>
          <w:bCs/>
        </w:rPr>
        <w:t xml:space="preserve">g) </w:t>
      </w:r>
      <w:r w:rsidRPr="00CF51FF" w:rsidR="006755A2">
        <w:rPr>
          <w:rFonts w:ascii="Calibri" w:hAnsi="Calibri" w:cs="Calibri"/>
          <w:b/>
          <w:bCs/>
        </w:rPr>
        <w:t>T</w:t>
      </w:r>
      <w:r w:rsidRPr="1E20F924" w:rsidR="006755A2">
        <w:rPr>
          <w:rFonts w:asciiTheme="minorHAnsi" w:hAnsiTheme="minorHAnsi"/>
          <w:b/>
          <w:bCs/>
        </w:rPr>
        <w:t>ítulo</w:t>
      </w:r>
      <w:r w:rsidRPr="002F1547" w:rsidR="006755A2">
        <w:t xml:space="preserve">: </w:t>
      </w:r>
      <w:r w:rsidRPr="003211D8" w:rsidR="006755A2">
        <w:rPr>
          <w:rFonts w:ascii="Calibri" w:hAnsi="Calibri" w:cs="Calibri"/>
        </w:rPr>
        <w:t xml:space="preserve">permite identificar a intervenção necessária para se alcançar o </w:t>
      </w:r>
      <w:r w:rsidRPr="002F1547" w:rsidR="006755A2">
        <w:rPr>
          <w:rFonts w:ascii="Calibri" w:hAnsi="Calibri" w:cs="Calibri"/>
        </w:rPr>
        <w:t>resultado esperado? A finalidade da ação está expressa de forma sucinta em seu título?</w:t>
      </w:r>
      <w:r w:rsidRPr="515411B4" w:rsidR="299321C9">
        <w:rPr>
          <w:rFonts w:ascii="Calibri" w:hAnsi="Calibri" w:cs="Calibri"/>
        </w:rPr>
        <w:t xml:space="preserve"> </w:t>
      </w:r>
      <w:r w:rsidRPr="515411B4" w:rsidR="00681006">
        <w:rPr>
          <w:rFonts w:ascii="Calibri" w:hAnsi="Calibri" w:cs="Calibri"/>
        </w:rPr>
        <w:t xml:space="preserve">Segundo </w:t>
      </w:r>
      <w:r w:rsidRPr="515411B4" w:rsidR="0ED0EF16">
        <w:rPr>
          <w:rFonts w:ascii="Calibri" w:hAnsi="Calibri" w:cs="Calibri"/>
        </w:rPr>
        <w:t>a LDO-</w:t>
      </w:r>
      <w:r w:rsidRPr="515411B4" w:rsidR="0ED0EF16">
        <w:rPr>
          <w:rFonts w:ascii="Calibri" w:hAnsi="Calibri" w:cs="Calibri"/>
        </w:rPr>
        <w:t>2022</w:t>
      </w:r>
      <w:r w:rsidRPr="571EF97C" w:rsidR="00681006">
        <w:rPr>
          <w:rFonts w:ascii="Calibri" w:hAnsi="Calibri" w:cs="Calibri"/>
        </w:rPr>
        <w:t xml:space="preserve">, </w:t>
      </w:r>
      <w:r w:rsidRPr="571EF97C" w:rsidR="00681006">
        <w:rPr>
          <w:rFonts w:ascii="Calibri" w:hAnsi="Calibri" w:cs="Calibri"/>
        </w:rPr>
        <w:t>art. 15</w:t>
      </w:r>
      <w:r w:rsidRPr="571EF97C" w:rsidR="5FA1332F">
        <w:rPr>
          <w:rFonts w:ascii="Calibri" w:hAnsi="Calibri" w:cs="Calibri"/>
        </w:rPr>
        <w:t>1</w:t>
      </w:r>
      <w:r w:rsidRPr="571EF97C" w:rsidR="00681006">
        <w:rPr>
          <w:rFonts w:ascii="Calibri" w:hAnsi="Calibri" w:cs="Calibri"/>
        </w:rPr>
        <w:t>, § 1º, Inciso I, alínea g,</w:t>
      </w:r>
      <w:r w:rsidRPr="515411B4" w:rsidR="00681006">
        <w:rPr>
          <w:rFonts w:ascii="Calibri" w:hAnsi="Calibri" w:cs="Calibri"/>
        </w:rPr>
        <w:t xml:space="preserve"> a finalidade da ação deve estar consubstanciada no seu título. </w:t>
      </w:r>
      <w:r w:rsidRPr="515411B4" w:rsidR="40E62F35">
        <w:rPr>
          <w:rFonts w:ascii="Calibri" w:hAnsi="Calibri" w:cs="Calibri"/>
        </w:rPr>
        <w:t xml:space="preserve">O </w:t>
      </w:r>
      <w:r w:rsidRPr="515411B4" w:rsidR="40E62F35">
        <w:rPr>
          <w:rFonts w:ascii="Calibri" w:hAnsi="Calibri" w:cs="Calibri"/>
        </w:rPr>
        <w:lastRenderedPageBreak/>
        <w:t>título não pode conter sentença genérica e nem ser apenas “nome-fantasia”, mas poderá trazê-lo entre parênteses no final da sentença</w:t>
      </w:r>
      <w:r w:rsidRPr="515411B4" w:rsidR="1A4A5BD6">
        <w:rPr>
          <w:rFonts w:ascii="Calibri" w:hAnsi="Calibri" w:cs="Calibri"/>
        </w:rPr>
        <w:t>.</w:t>
      </w:r>
      <w:r w:rsidRPr="515411B4" w:rsidR="0F5D03B5">
        <w:rPr>
          <w:rFonts w:ascii="Calibri" w:hAnsi="Calibri" w:cs="Calibri"/>
        </w:rPr>
        <w:t xml:space="preserve"> </w:t>
      </w:r>
      <w:r w:rsidRPr="515411B4" w:rsidR="00D7714C">
        <w:rPr>
          <w:rFonts w:ascii="Calibri" w:hAnsi="Calibri" w:cs="Calibri"/>
        </w:rPr>
        <w:t>Ademais, d</w:t>
      </w:r>
      <w:r w:rsidRPr="515411B4" w:rsidR="6EAF764D">
        <w:rPr>
          <w:rFonts w:ascii="Calibri" w:hAnsi="Calibri" w:cs="Calibri"/>
        </w:rPr>
        <w:t>eve ser redigido de forma a ser possível identificar a ação principal e o seu objeto</w:t>
      </w:r>
      <w:r w:rsidR="002629EC">
        <w:rPr>
          <w:rStyle w:val="Refdenotaderodap"/>
        </w:rPr>
        <w:footnoteReference w:id="4"/>
      </w:r>
      <w:r w:rsidRPr="515411B4" w:rsidR="6EAF764D">
        <w:rPr>
          <w:rFonts w:ascii="Calibri" w:hAnsi="Calibri" w:cs="Calibri"/>
        </w:rPr>
        <w:t xml:space="preserve">. </w:t>
      </w:r>
    </w:p>
    <w:p w:rsidR="00423630" w:rsidP="001B4AEC" w:rsidRDefault="006755A2" w14:paraId="7DC85144" w14:textId="77777777">
      <w:pPr>
        <w:numPr>
          <w:ilvl w:val="0"/>
          <w:numId w:val="82"/>
        </w:numPr>
        <w:autoSpaceDE w:val="0"/>
        <w:autoSpaceDN w:val="0"/>
        <w:adjustRightInd w:val="0"/>
        <w:jc w:val="both"/>
        <w:rPr>
          <w:rFonts w:ascii="Calibri" w:hAnsi="Calibri" w:cs="Calibri"/>
        </w:rPr>
      </w:pPr>
      <w:r w:rsidRPr="07FEB5CF">
        <w:rPr>
          <w:rFonts w:ascii="Calibri" w:hAnsi="Calibri" w:cs="Calibri"/>
          <w:b/>
          <w:bCs/>
        </w:rPr>
        <w:t>Descrição:</w:t>
      </w:r>
      <w:r w:rsidRPr="07FEB5CF">
        <w:rPr>
          <w:rFonts w:ascii="Calibri" w:hAnsi="Calibri" w:cs="Calibri"/>
        </w:rPr>
        <w:t xml:space="preserve"> o que essa ação vai fazer? Para que essa ação deve existir?</w:t>
      </w:r>
    </w:p>
    <w:p w:rsidR="006755A2" w:rsidP="00423630" w:rsidRDefault="5AEFA3EB" w14:paraId="2D4CA76B" w14:textId="2CA7AED8">
      <w:pPr>
        <w:autoSpaceDE w:val="0"/>
        <w:autoSpaceDN w:val="0"/>
        <w:adjustRightInd w:val="0"/>
        <w:ind w:left="1068"/>
        <w:jc w:val="both"/>
        <w:rPr>
          <w:rFonts w:ascii="Calibri" w:hAnsi="Calibri" w:cs="Calibri"/>
        </w:rPr>
      </w:pPr>
      <w:r w:rsidRPr="07FEB5CF">
        <w:rPr>
          <w:rFonts w:ascii="Calibri" w:hAnsi="Calibri" w:cs="Calibri"/>
        </w:rPr>
        <w:t xml:space="preserve"> A descrição da ação deve apresentar de forma </w:t>
      </w:r>
      <w:r w:rsidRPr="00423630">
        <w:rPr>
          <w:rFonts w:ascii="Calibri" w:hAnsi="Calibri" w:cs="Calibri"/>
          <w:b/>
          <w:bCs/>
        </w:rPr>
        <w:t xml:space="preserve">concisa </w:t>
      </w:r>
      <w:r w:rsidRPr="07FEB5CF">
        <w:rPr>
          <w:rFonts w:ascii="Calibri" w:hAnsi="Calibri" w:cs="Calibri"/>
        </w:rPr>
        <w:t xml:space="preserve">as informações necessárias ao entendimento do que </w:t>
      </w:r>
      <w:r w:rsidRPr="07FEB5CF" w:rsidR="25C81A4B">
        <w:rPr>
          <w:rFonts w:ascii="Calibri" w:hAnsi="Calibri" w:cs="Calibri"/>
        </w:rPr>
        <w:t>a ação governamental irá realizar.</w:t>
      </w:r>
      <w:r w:rsidRPr="07FEB5CF" w:rsidR="6F91B8F9">
        <w:rPr>
          <w:rFonts w:ascii="Calibri" w:hAnsi="Calibri" w:cs="Calibri"/>
        </w:rPr>
        <w:t xml:space="preserve"> A descrição da ação não se confunde com </w:t>
      </w:r>
      <w:r w:rsidR="00D7714C">
        <w:rPr>
          <w:rFonts w:ascii="Calibri" w:hAnsi="Calibri" w:cs="Calibri"/>
        </w:rPr>
        <w:t>um</w:t>
      </w:r>
      <w:r w:rsidRPr="07FEB5CF" w:rsidR="6F91B8F9">
        <w:rPr>
          <w:rFonts w:ascii="Calibri" w:hAnsi="Calibri" w:cs="Calibri"/>
        </w:rPr>
        <w:t>a listagem de elementos de despesa</w:t>
      </w:r>
      <w:r w:rsidRPr="07FEB5CF" w:rsidR="27E5713F">
        <w:rPr>
          <w:rFonts w:ascii="Calibri" w:hAnsi="Calibri" w:cs="Calibri"/>
        </w:rPr>
        <w:t>.</w:t>
      </w:r>
      <w:r w:rsidRPr="5398AF48" w:rsidR="477E068D">
        <w:rPr>
          <w:rFonts w:ascii="Calibri" w:hAnsi="Calibri" w:cs="Calibri"/>
        </w:rPr>
        <w:t xml:space="preserve"> Além disso, não poderá extrapolar a finalidade contida no título da ação, </w:t>
      </w:r>
      <w:r w:rsidR="00D37828">
        <w:rPr>
          <w:rFonts w:ascii="Calibri" w:hAnsi="Calibri" w:cs="Calibri"/>
        </w:rPr>
        <w:t>que</w:t>
      </w:r>
      <w:r w:rsidRPr="5398AF48" w:rsidR="477E068D">
        <w:rPr>
          <w:rFonts w:ascii="Calibri" w:hAnsi="Calibri" w:cs="Calibri"/>
        </w:rPr>
        <w:t xml:space="preserve"> é atributo legal.</w:t>
      </w:r>
    </w:p>
    <w:p w:rsidR="006755A2" w:rsidP="002053B5" w:rsidRDefault="006755A2" w14:paraId="70BF7A27" w14:textId="78772F0F">
      <w:pPr>
        <w:numPr>
          <w:ilvl w:val="0"/>
          <w:numId w:val="82"/>
        </w:numPr>
        <w:autoSpaceDE w:val="0"/>
        <w:autoSpaceDN w:val="0"/>
        <w:adjustRightInd w:val="0"/>
        <w:jc w:val="both"/>
        <w:rPr>
          <w:rFonts w:ascii="Calibri" w:hAnsi="Calibri" w:cs="Calibri"/>
        </w:rPr>
      </w:pPr>
      <w:r w:rsidRPr="07FEB5CF">
        <w:rPr>
          <w:rFonts w:ascii="Calibri" w:hAnsi="Calibri" w:cs="Calibri"/>
          <w:b/>
          <w:bCs/>
        </w:rPr>
        <w:t xml:space="preserve">Base Legal: </w:t>
      </w:r>
      <w:r w:rsidRPr="07FEB5CF">
        <w:rPr>
          <w:rFonts w:ascii="Calibri" w:hAnsi="Calibri" w:cs="Calibri"/>
        </w:rPr>
        <w:t xml:space="preserve">há instrumentos normativos </w:t>
      </w:r>
      <w:r w:rsidR="00835EA7">
        <w:rPr>
          <w:rFonts w:ascii="Calibri" w:hAnsi="Calibri" w:cs="Calibri"/>
        </w:rPr>
        <w:t xml:space="preserve">específicos </w:t>
      </w:r>
      <w:r w:rsidRPr="07FEB5CF">
        <w:rPr>
          <w:rFonts w:ascii="Calibri" w:hAnsi="Calibri" w:cs="Calibri"/>
        </w:rPr>
        <w:t xml:space="preserve">apresentados que </w:t>
      </w:r>
      <w:r w:rsidR="00DF60C5">
        <w:rPr>
          <w:rFonts w:ascii="Calibri" w:hAnsi="Calibri" w:cs="Calibri"/>
        </w:rPr>
        <w:t xml:space="preserve">determinam </w:t>
      </w:r>
      <w:r w:rsidR="003511FD">
        <w:rPr>
          <w:rFonts w:ascii="Calibri" w:hAnsi="Calibri" w:cs="Calibri"/>
        </w:rPr>
        <w:t>ou</w:t>
      </w:r>
      <w:r w:rsidR="00835EA7">
        <w:rPr>
          <w:rFonts w:ascii="Calibri" w:hAnsi="Calibri" w:cs="Calibri"/>
        </w:rPr>
        <w:t xml:space="preserve"> </w:t>
      </w:r>
      <w:r w:rsidR="0015583D">
        <w:rPr>
          <w:rFonts w:ascii="Calibri" w:hAnsi="Calibri" w:cs="Calibri"/>
        </w:rPr>
        <w:t xml:space="preserve">fundamentam </w:t>
      </w:r>
      <w:r w:rsidR="005E4410">
        <w:rPr>
          <w:rFonts w:ascii="Calibri" w:hAnsi="Calibri" w:cs="Calibri"/>
        </w:rPr>
        <w:t xml:space="preserve">a despesa pública de que trata a </w:t>
      </w:r>
      <w:r w:rsidRPr="571EF97C" w:rsidR="005E4410">
        <w:rPr>
          <w:rFonts w:ascii="Calibri" w:hAnsi="Calibri" w:cs="Calibri"/>
        </w:rPr>
        <w:t>ação</w:t>
      </w:r>
      <w:r w:rsidRPr="571EF97C">
        <w:rPr>
          <w:rFonts w:ascii="Calibri" w:hAnsi="Calibri" w:cs="Calibri"/>
        </w:rPr>
        <w:t>?</w:t>
      </w:r>
      <w:r w:rsidRPr="07FEB5CF">
        <w:rPr>
          <w:rFonts w:ascii="Calibri" w:hAnsi="Calibri" w:cs="Calibri"/>
        </w:rPr>
        <w:t xml:space="preserve"> a legislação citada é a atual? (Especialmente, quando se tratar de Medida Provisória).</w:t>
      </w:r>
    </w:p>
    <w:p w:rsidR="00423630" w:rsidP="00423630" w:rsidRDefault="00423630" w14:paraId="45F354A9" w14:textId="49C4D404">
      <w:pPr>
        <w:autoSpaceDE w:val="0"/>
        <w:autoSpaceDN w:val="0"/>
        <w:adjustRightInd w:val="0"/>
        <w:ind w:left="1068"/>
        <w:jc w:val="both"/>
        <w:rPr>
          <w:rFonts w:ascii="Calibri" w:hAnsi="Calibri" w:cs="Calibri"/>
        </w:rPr>
      </w:pPr>
    </w:p>
    <w:p w:rsidRPr="00423630" w:rsidR="00423630" w:rsidP="00423630" w:rsidRDefault="00FB49ED" w14:paraId="56B083AE" w14:textId="3421A953">
      <w:pPr>
        <w:autoSpaceDE w:val="0"/>
        <w:autoSpaceDN w:val="0"/>
        <w:adjustRightInd w:val="0"/>
        <w:ind w:left="1068"/>
        <w:jc w:val="both"/>
        <w:rPr>
          <w:rFonts w:ascii="Calibri" w:hAnsi="Calibri" w:cs="Calibri"/>
        </w:rPr>
      </w:pPr>
      <w:r>
        <w:rPr>
          <w:noProof/>
        </w:rPr>
        <w:drawing>
          <wp:anchor distT="0" distB="0" distL="114300" distR="114300" simplePos="0" relativeHeight="251658242" behindDoc="1" locked="0" layoutInCell="1" allowOverlap="1" wp14:anchorId="608D92A3" wp14:editId="5D705169">
            <wp:simplePos x="0" y="0"/>
            <wp:positionH relativeFrom="column">
              <wp:posOffset>735330</wp:posOffset>
            </wp:positionH>
            <wp:positionV relativeFrom="paragraph">
              <wp:posOffset>59055</wp:posOffset>
            </wp:positionV>
            <wp:extent cx="304800" cy="315595"/>
            <wp:effectExtent l="0" t="0" r="0" b="8255"/>
            <wp:wrapTight wrapText="bothSides">
              <wp:wrapPolygon edited="0">
                <wp:start x="0" y="0"/>
                <wp:lineTo x="0" y="20861"/>
                <wp:lineTo x="20250" y="20861"/>
                <wp:lineTo x="20250" y="0"/>
                <wp:lineTo x="0" y="0"/>
              </wp:wrapPolygon>
            </wp:wrapTight>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3">
                      <a:extLst>
                        <a:ext uri="{28A0092B-C50C-407E-A947-70E740481C1C}">
                          <a14:useLocalDpi xmlns:a14="http://schemas.microsoft.com/office/drawing/2010/main" val="0"/>
                        </a:ext>
                      </a:extLst>
                    </a:blip>
                    <a:stretch>
                      <a:fillRect/>
                    </a:stretch>
                  </pic:blipFill>
                  <pic:spPr>
                    <a:xfrm>
                      <a:off x="0" y="0"/>
                      <a:ext cx="304800" cy="315595"/>
                    </a:xfrm>
                    <a:prstGeom prst="rect">
                      <a:avLst/>
                    </a:prstGeom>
                  </pic:spPr>
                </pic:pic>
              </a:graphicData>
            </a:graphic>
            <wp14:sizeRelH relativeFrom="margin">
              <wp14:pctWidth>0</wp14:pctWidth>
            </wp14:sizeRelH>
            <wp14:sizeRelV relativeFrom="margin">
              <wp14:pctHeight>0</wp14:pctHeight>
            </wp14:sizeRelV>
          </wp:anchor>
        </w:drawing>
      </w:r>
      <w:r w:rsidR="00423630">
        <w:rPr>
          <w:rFonts w:ascii="Calibri" w:hAnsi="Calibri" w:cs="Calibri"/>
        </w:rPr>
        <w:t xml:space="preserve">A revisão da base legal é </w:t>
      </w:r>
      <w:r w:rsidR="009328FF">
        <w:rPr>
          <w:rFonts w:ascii="Calibri" w:hAnsi="Calibri" w:cs="Calibri"/>
        </w:rPr>
        <w:t>de extrema importância</w:t>
      </w:r>
      <w:r w:rsidR="00423630">
        <w:rPr>
          <w:rFonts w:ascii="Calibri" w:hAnsi="Calibri" w:cs="Calibri"/>
        </w:rPr>
        <w:t xml:space="preserve">, pois a informação serve como base para o Quadro da Legislação da Despesa, </w:t>
      </w:r>
      <w:r w:rsidR="009328FF">
        <w:rPr>
          <w:rFonts w:ascii="Calibri" w:hAnsi="Calibri" w:cs="Calibri"/>
        </w:rPr>
        <w:t>que integra</w:t>
      </w:r>
      <w:r w:rsidRPr="71835D82" w:rsidR="00EB362C">
        <w:rPr>
          <w:rFonts w:ascii="Calibri" w:hAnsi="Calibri" w:cs="Calibri"/>
        </w:rPr>
        <w:t>rá</w:t>
      </w:r>
      <w:r w:rsidR="009328FF">
        <w:rPr>
          <w:rFonts w:ascii="Calibri" w:hAnsi="Calibri" w:cs="Calibri"/>
        </w:rPr>
        <w:t xml:space="preserve"> o</w:t>
      </w:r>
      <w:r w:rsidR="00423630">
        <w:rPr>
          <w:rFonts w:ascii="Calibri" w:hAnsi="Calibri" w:cs="Calibri"/>
        </w:rPr>
        <w:t xml:space="preserve"> Volume II do PLOA</w:t>
      </w:r>
      <w:r w:rsidRPr="71835D82" w:rsidR="00EB362C">
        <w:rPr>
          <w:rFonts w:ascii="Calibri" w:hAnsi="Calibri" w:cs="Calibri"/>
        </w:rPr>
        <w:t>-2022</w:t>
      </w:r>
      <w:r w:rsidR="00423630">
        <w:rPr>
          <w:rFonts w:ascii="Calibri" w:hAnsi="Calibri" w:cs="Calibri"/>
        </w:rPr>
        <w:t>.</w:t>
      </w:r>
      <w:r w:rsidRPr="49471EDC" w:rsidR="64C98EC2">
        <w:rPr>
          <w:rFonts w:ascii="Calibri" w:hAnsi="Calibri" w:cs="Calibri"/>
        </w:rPr>
        <w:t xml:space="preserve"> </w:t>
      </w:r>
      <w:r w:rsidRPr="3559CF96" w:rsidR="57729E4F">
        <w:rPr>
          <w:rFonts w:ascii="Calibri" w:hAnsi="Calibri" w:cs="Calibri"/>
        </w:rPr>
        <w:t>Dessa forma, com o intuito de padronizar as informações contidas na base legal,</w:t>
      </w:r>
      <w:r w:rsidRPr="49471EDC" w:rsidR="57729E4F">
        <w:rPr>
          <w:rFonts w:ascii="Calibri" w:hAnsi="Calibri" w:cs="Calibri"/>
        </w:rPr>
        <w:t xml:space="preserve"> </w:t>
      </w:r>
      <w:r w:rsidRPr="3559CF96" w:rsidR="64C98EC2">
        <w:rPr>
          <w:rFonts w:ascii="Calibri" w:hAnsi="Calibri" w:cs="Calibri"/>
        </w:rPr>
        <w:t>sugere-se a adoção do seguinte formato:</w:t>
      </w:r>
      <w:r w:rsidRPr="3559CF96" w:rsidR="5895FD94">
        <w:rPr>
          <w:rFonts w:ascii="Calibri" w:hAnsi="Calibri" w:cs="Calibri"/>
        </w:rPr>
        <w:t xml:space="preserve"> </w:t>
      </w:r>
    </w:p>
    <w:p w:rsidR="5895FD94" w:rsidP="00F9518F" w:rsidRDefault="5895FD94" w14:paraId="27657028" w14:textId="561DBDB1">
      <w:pPr>
        <w:pStyle w:val="PargrafodaLista"/>
        <w:numPr>
          <w:ilvl w:val="0"/>
          <w:numId w:val="73"/>
        </w:numPr>
        <w:spacing w:after="0" w:line="240" w:lineRule="exact"/>
        <w:ind w:left="1778"/>
        <w:jc w:val="left"/>
        <w:rPr>
          <w:rFonts w:asciiTheme="minorHAnsi" w:hAnsiTheme="minorHAnsi" w:cstheme="minorBidi"/>
          <w:color w:val="000000" w:themeColor="text1"/>
        </w:rPr>
      </w:pPr>
      <w:r w:rsidRPr="7C927E8F">
        <w:rPr>
          <w:rFonts w:cstheme="minorBidi"/>
        </w:rPr>
        <w:t>Citação d</w:t>
      </w:r>
      <w:r w:rsidRPr="7C927E8F" w:rsidR="4FE7FA3D">
        <w:rPr>
          <w:rFonts w:cstheme="minorBidi"/>
        </w:rPr>
        <w:t>as</w:t>
      </w:r>
      <w:r w:rsidRPr="7C927E8F">
        <w:rPr>
          <w:rFonts w:cstheme="minorBidi"/>
        </w:rPr>
        <w:t xml:space="preserve"> normas relevantes</w:t>
      </w:r>
      <w:r w:rsidRPr="7C927E8F" w:rsidR="24B47625">
        <w:rPr>
          <w:rFonts w:cstheme="minorBidi"/>
        </w:rPr>
        <w:t xml:space="preserve"> </w:t>
      </w:r>
      <w:r w:rsidRPr="00823707" w:rsidR="24B47625">
        <w:rPr>
          <w:rFonts w:cstheme="minorBidi"/>
          <w:b/>
          <w:bCs/>
        </w:rPr>
        <w:t>em ordem de</w:t>
      </w:r>
      <w:r w:rsidRPr="00823707" w:rsidR="780A25EA">
        <w:rPr>
          <w:rFonts w:cstheme="minorBidi"/>
          <w:b/>
          <w:bCs/>
        </w:rPr>
        <w:t>crescente</w:t>
      </w:r>
      <w:r w:rsidRPr="7C927E8F">
        <w:rPr>
          <w:rStyle w:val="Refdenotaderodap"/>
          <w:rFonts w:cstheme="minorBidi"/>
          <w:b/>
          <w:bCs/>
        </w:rPr>
        <w:footnoteReference w:id="5"/>
      </w:r>
      <w:r w:rsidRPr="7C927E8F" w:rsidR="780A25EA">
        <w:rPr>
          <w:rFonts w:cstheme="minorBidi"/>
        </w:rPr>
        <w:t xml:space="preserve">: </w:t>
      </w:r>
    </w:p>
    <w:p w:rsidRPr="0022158D" w:rsidR="5895FD94" w:rsidP="00F9518F" w:rsidRDefault="5895FD94" w14:paraId="288E2834" w14:textId="1EA833E2">
      <w:pPr>
        <w:pStyle w:val="PargrafodaLista"/>
        <w:numPr>
          <w:ilvl w:val="1"/>
          <w:numId w:val="73"/>
        </w:numPr>
        <w:spacing w:after="0" w:line="240" w:lineRule="exact"/>
        <w:ind w:left="2498"/>
        <w:jc w:val="left"/>
        <w:rPr>
          <w:lang w:eastAsia="pt-BR"/>
        </w:rPr>
      </w:pPr>
      <w:r w:rsidRPr="1E20F924">
        <w:rPr>
          <w:lang w:eastAsia="pt-BR"/>
        </w:rPr>
        <w:t xml:space="preserve">Constituição&gt; Lei complementar &gt; Lei ordinária &gt; Decreto &gt; </w:t>
      </w:r>
      <w:r w:rsidRPr="1E20F924" w:rsidR="713C938E">
        <w:rPr>
          <w:lang w:eastAsia="pt-BR"/>
        </w:rPr>
        <w:t>(</w:t>
      </w:r>
      <w:r w:rsidRPr="1E20F924">
        <w:rPr>
          <w:lang w:eastAsia="pt-BR"/>
        </w:rPr>
        <w:t>...</w:t>
      </w:r>
      <w:r w:rsidRPr="1E20F924" w:rsidR="58CB800A">
        <w:rPr>
          <w:lang w:eastAsia="pt-BR"/>
        </w:rPr>
        <w:t xml:space="preserve">) </w:t>
      </w:r>
      <w:r w:rsidRPr="1E20F924" w:rsidR="53DAA579">
        <w:rPr>
          <w:lang w:eastAsia="pt-BR"/>
        </w:rPr>
        <w:t>incluindo</w:t>
      </w:r>
      <w:r w:rsidRPr="1E20F924" w:rsidR="58CB800A">
        <w:rPr>
          <w:lang w:eastAsia="pt-BR"/>
        </w:rPr>
        <w:t xml:space="preserve"> a respectiva data de publicação</w:t>
      </w:r>
      <w:r w:rsidRPr="1E20F924" w:rsidR="01368E5D">
        <w:rPr>
          <w:lang w:eastAsia="pt-BR"/>
        </w:rPr>
        <w:t>;</w:t>
      </w:r>
    </w:p>
    <w:p w:rsidRPr="0022158D" w:rsidR="58CB800A" w:rsidP="00F9518F" w:rsidRDefault="58CB800A" w14:paraId="712A8754" w14:textId="67544D74">
      <w:pPr>
        <w:pStyle w:val="PargrafodaLista"/>
        <w:numPr>
          <w:ilvl w:val="1"/>
          <w:numId w:val="73"/>
        </w:numPr>
        <w:spacing w:after="0" w:line="240" w:lineRule="exact"/>
        <w:ind w:left="2498"/>
        <w:jc w:val="left"/>
        <w:rPr>
          <w:lang w:eastAsia="pt-BR"/>
        </w:rPr>
      </w:pPr>
      <w:r w:rsidRPr="1E20F924">
        <w:rPr>
          <w:lang w:eastAsia="pt-BR"/>
        </w:rPr>
        <w:t xml:space="preserve">Inserir, sempre que possível, os artigos, incisos, parágrafos, alíneas e </w:t>
      </w:r>
      <w:r w:rsidRPr="1E20F924" w:rsidR="388142FD">
        <w:rPr>
          <w:lang w:eastAsia="pt-BR"/>
        </w:rPr>
        <w:t>itens.</w:t>
      </w:r>
      <w:r w:rsidRPr="1E20F924">
        <w:rPr>
          <w:lang w:eastAsia="pt-BR"/>
        </w:rPr>
        <w:t xml:space="preserve"> </w:t>
      </w:r>
      <w:r w:rsidRPr="1E20F924" w:rsidR="5895FD94">
        <w:rPr>
          <w:lang w:eastAsia="pt-BR"/>
        </w:rPr>
        <w:t>(na ordem que constar n</w:t>
      </w:r>
      <w:r w:rsidRPr="1E20F924" w:rsidR="01D51C1F">
        <w:rPr>
          <w:lang w:eastAsia="pt-BR"/>
        </w:rPr>
        <w:t>o normativo</w:t>
      </w:r>
      <w:r w:rsidRPr="1E20F924" w:rsidR="5895FD94">
        <w:rPr>
          <w:lang w:eastAsia="pt-BR"/>
        </w:rPr>
        <w:t>)</w:t>
      </w:r>
      <w:r w:rsidRPr="1E20F924" w:rsidR="0799B8E8">
        <w:rPr>
          <w:lang w:eastAsia="pt-BR"/>
        </w:rPr>
        <w:t>.</w:t>
      </w:r>
      <w:r w:rsidRPr="1E20F924" w:rsidR="00D746E9">
        <w:rPr>
          <w:lang w:eastAsia="pt-BR"/>
        </w:rPr>
        <w:t>;</w:t>
      </w:r>
    </w:p>
    <w:p w:rsidRPr="00F870FA" w:rsidR="708553D6" w:rsidP="00B80434" w:rsidRDefault="708553D6" w14:paraId="1E2C57FA" w14:textId="2C589A32">
      <w:pPr>
        <w:spacing w:line="240" w:lineRule="exact"/>
        <w:ind w:left="2759"/>
        <w:rPr>
          <w:rFonts w:ascii="Calibri" w:hAnsi="Calibri" w:cs="Calibri"/>
        </w:rPr>
      </w:pPr>
      <w:r w:rsidRPr="00F870FA">
        <w:rPr>
          <w:rFonts w:ascii="Calibri" w:hAnsi="Calibri" w:cs="Calibri"/>
        </w:rPr>
        <w:t xml:space="preserve">OBS: </w:t>
      </w:r>
      <w:r w:rsidRPr="00F870FA" w:rsidR="0799B8E8">
        <w:rPr>
          <w:rFonts w:ascii="Calibri" w:hAnsi="Calibri" w:cs="Calibri"/>
        </w:rPr>
        <w:t xml:space="preserve">Em caso de normativos com a mesma hierarquia, enumerá-los </w:t>
      </w:r>
      <w:r w:rsidRPr="00F870FA" w:rsidR="590762D1">
        <w:rPr>
          <w:rFonts w:ascii="Calibri" w:hAnsi="Calibri" w:cs="Calibri"/>
        </w:rPr>
        <w:t xml:space="preserve">da </w:t>
      </w:r>
      <w:r w:rsidRPr="00F870FA" w:rsidR="19B27AD0">
        <w:rPr>
          <w:rFonts w:ascii="Calibri" w:hAnsi="Calibri" w:cs="Calibri"/>
        </w:rPr>
        <w:t xml:space="preserve">data de publicação </w:t>
      </w:r>
      <w:r w:rsidRPr="00F870FA" w:rsidR="590762D1">
        <w:rPr>
          <w:rFonts w:ascii="Calibri" w:hAnsi="Calibri" w:cs="Calibri"/>
        </w:rPr>
        <w:t>mais antiga</w:t>
      </w:r>
      <w:r w:rsidRPr="00F870FA" w:rsidR="5ABC6D3C">
        <w:rPr>
          <w:rFonts w:ascii="Calibri" w:hAnsi="Calibri" w:cs="Calibri"/>
        </w:rPr>
        <w:t xml:space="preserve"> até</w:t>
      </w:r>
      <w:r w:rsidRPr="00F870FA" w:rsidR="590762D1">
        <w:rPr>
          <w:rFonts w:ascii="Calibri" w:hAnsi="Calibri" w:cs="Calibri"/>
        </w:rPr>
        <w:t xml:space="preserve"> à mais recente. </w:t>
      </w:r>
    </w:p>
    <w:p w:rsidRPr="0022158D" w:rsidR="590762D1" w:rsidP="00F9518F" w:rsidRDefault="590762D1" w14:paraId="02FA6FC0" w14:textId="62914CAF">
      <w:pPr>
        <w:pStyle w:val="PargrafodaLista"/>
        <w:numPr>
          <w:ilvl w:val="1"/>
          <w:numId w:val="73"/>
        </w:numPr>
        <w:spacing w:after="0" w:line="240" w:lineRule="exact"/>
        <w:ind w:left="2498"/>
        <w:jc w:val="left"/>
        <w:rPr>
          <w:lang w:eastAsia="pt-BR"/>
        </w:rPr>
      </w:pPr>
      <w:r w:rsidRPr="1E20F924">
        <w:rPr>
          <w:lang w:eastAsia="pt-BR"/>
        </w:rPr>
        <w:t>Pode ser inserido um breve trecho do que trata o normativo</w:t>
      </w:r>
      <w:r w:rsidRPr="1E20F924" w:rsidR="0983DBF5">
        <w:rPr>
          <w:lang w:eastAsia="pt-BR"/>
        </w:rPr>
        <w:t>, devendo ser antecedido por hífen</w:t>
      </w:r>
      <w:r w:rsidRPr="1E20F924">
        <w:rPr>
          <w:lang w:eastAsia="pt-BR"/>
        </w:rPr>
        <w:t>.</w:t>
      </w:r>
    </w:p>
    <w:p w:rsidRPr="0022158D" w:rsidR="590762D1" w:rsidP="00F9518F" w:rsidRDefault="590762D1" w14:paraId="0BECFCF8" w14:textId="164943CC">
      <w:pPr>
        <w:pStyle w:val="PargrafodaLista"/>
        <w:numPr>
          <w:ilvl w:val="1"/>
          <w:numId w:val="73"/>
        </w:numPr>
        <w:spacing w:after="0" w:line="240" w:lineRule="exact"/>
        <w:ind w:left="2498"/>
        <w:jc w:val="left"/>
        <w:rPr>
          <w:color w:val="000000" w:themeColor="text1"/>
        </w:rPr>
      </w:pPr>
      <w:r w:rsidRPr="00F870FA">
        <w:t>Exemplos:</w:t>
      </w:r>
    </w:p>
    <w:p w:rsidR="590762D1" w:rsidP="00F9518F" w:rsidRDefault="590762D1" w14:paraId="7E90C9A9" w14:textId="16EFF734">
      <w:pPr>
        <w:pStyle w:val="PargrafodaLista"/>
        <w:numPr>
          <w:ilvl w:val="2"/>
          <w:numId w:val="72"/>
        </w:numPr>
        <w:spacing w:after="0" w:line="240" w:lineRule="exact"/>
        <w:ind w:left="3218"/>
        <w:jc w:val="left"/>
        <w:rPr>
          <w:rFonts w:asciiTheme="minorHAnsi" w:hAnsiTheme="minorHAnsi" w:cstheme="minorBidi"/>
          <w:color w:val="000000" w:themeColor="text1"/>
          <w:sz w:val="22"/>
          <w:szCs w:val="22"/>
        </w:rPr>
      </w:pPr>
      <w:r w:rsidRPr="0EAD4F88">
        <w:rPr>
          <w:rFonts w:asciiTheme="minorHAnsi" w:hAnsiTheme="minorHAnsi" w:cstheme="minorBidi"/>
          <w:sz w:val="22"/>
          <w:szCs w:val="22"/>
        </w:rPr>
        <w:t>Decreto-Lei nº 37, de 18 de novembro de 1966, art. 2º, I - para alíquota específica; Decreto-Lei nº 37, de 18 de novembro de 1966, art. 2º, II, e 17 a 21 - para alíquota ad valorem;</w:t>
      </w:r>
    </w:p>
    <w:p w:rsidR="590762D1" w:rsidP="00F9518F" w:rsidRDefault="590762D1" w14:paraId="75B0F205" w14:textId="4EFD94FF">
      <w:pPr>
        <w:pStyle w:val="PargrafodaLista"/>
        <w:numPr>
          <w:ilvl w:val="2"/>
          <w:numId w:val="72"/>
        </w:numPr>
        <w:spacing w:after="0" w:line="240" w:lineRule="exact"/>
        <w:ind w:left="3218"/>
        <w:jc w:val="left"/>
        <w:rPr>
          <w:rFonts w:asciiTheme="minorHAnsi" w:hAnsiTheme="minorHAnsi" w:cstheme="minorBidi"/>
          <w:color w:val="000000" w:themeColor="text1"/>
          <w:sz w:val="22"/>
          <w:szCs w:val="22"/>
        </w:rPr>
      </w:pPr>
      <w:r w:rsidRPr="0EAD4F88">
        <w:rPr>
          <w:sz w:val="22"/>
          <w:szCs w:val="22"/>
        </w:rPr>
        <w:t>L</w:t>
      </w:r>
      <w:r w:rsidRPr="0EAD4F88">
        <w:rPr>
          <w:rFonts w:asciiTheme="minorHAnsi" w:hAnsiTheme="minorHAnsi" w:cstheme="minorBidi"/>
          <w:sz w:val="22"/>
          <w:szCs w:val="22"/>
        </w:rPr>
        <w:t xml:space="preserve">ei nº 9.393, de 19 de dezembro de 1996; </w:t>
      </w:r>
    </w:p>
    <w:p w:rsidR="590762D1" w:rsidP="00F9518F" w:rsidRDefault="590762D1" w14:paraId="2DEDA577" w14:textId="44392B64">
      <w:pPr>
        <w:pStyle w:val="PargrafodaLista"/>
        <w:numPr>
          <w:ilvl w:val="2"/>
          <w:numId w:val="72"/>
        </w:numPr>
        <w:spacing w:after="0" w:line="240" w:lineRule="exact"/>
        <w:ind w:left="3218"/>
        <w:jc w:val="left"/>
        <w:rPr>
          <w:color w:val="000000" w:themeColor="text1"/>
          <w:sz w:val="22"/>
          <w:szCs w:val="22"/>
        </w:rPr>
      </w:pPr>
      <w:r w:rsidRPr="0EAD4F88">
        <w:rPr>
          <w:rFonts w:asciiTheme="minorHAnsi" w:hAnsiTheme="minorHAnsi"/>
          <w:sz w:val="22"/>
          <w:szCs w:val="22"/>
        </w:rPr>
        <w:t>Lei nº 11.250, de 27 de dezembro de 2005, Art. 1º</w:t>
      </w:r>
      <w:r w:rsidRPr="0EAD4F88" w:rsidR="7261E338">
        <w:rPr>
          <w:rFonts w:asciiTheme="minorHAnsi" w:hAnsiTheme="minorHAnsi"/>
          <w:sz w:val="22"/>
          <w:szCs w:val="22"/>
        </w:rPr>
        <w:t>;</w:t>
      </w:r>
    </w:p>
    <w:p w:rsidR="7261E338" w:rsidP="00F9518F" w:rsidRDefault="7261E338" w14:paraId="1804999F" w14:textId="6D50D0AE">
      <w:pPr>
        <w:pStyle w:val="PargrafodaLista"/>
        <w:numPr>
          <w:ilvl w:val="2"/>
          <w:numId w:val="72"/>
        </w:numPr>
        <w:spacing w:after="0" w:line="240" w:lineRule="exact"/>
        <w:ind w:left="3218"/>
        <w:jc w:val="left"/>
        <w:rPr>
          <w:rFonts w:asciiTheme="minorHAnsi" w:hAnsiTheme="minorHAnsi" w:cstheme="minorBidi"/>
          <w:color w:val="000000" w:themeColor="text1"/>
          <w:sz w:val="22"/>
          <w:szCs w:val="22"/>
        </w:rPr>
      </w:pPr>
      <w:r w:rsidRPr="0EAD4F88">
        <w:rPr>
          <w:sz w:val="22"/>
          <w:szCs w:val="22"/>
        </w:rPr>
        <w:t>Lei n° 9.279, de 1996 - Lei de Propriedade Industrial;</w:t>
      </w:r>
    </w:p>
    <w:p w:rsidR="42465CE4" w:rsidP="00F9518F" w:rsidRDefault="42465CE4" w14:paraId="576A5F84" w14:textId="2AD8D20D">
      <w:pPr>
        <w:pStyle w:val="PargrafodaLista"/>
        <w:numPr>
          <w:ilvl w:val="2"/>
          <w:numId w:val="72"/>
        </w:numPr>
        <w:spacing w:after="0" w:line="240" w:lineRule="exact"/>
        <w:ind w:left="3218"/>
        <w:jc w:val="left"/>
        <w:rPr>
          <w:rFonts w:asciiTheme="minorHAnsi" w:hAnsiTheme="minorHAnsi" w:cstheme="minorBidi"/>
          <w:color w:val="000000" w:themeColor="text1"/>
          <w:sz w:val="22"/>
          <w:szCs w:val="22"/>
        </w:rPr>
      </w:pPr>
      <w:r w:rsidRPr="0EAD4F88">
        <w:rPr>
          <w:sz w:val="22"/>
          <w:szCs w:val="22"/>
        </w:rPr>
        <w:t>Resoluções Anuais do CODEFAT (última vigente: nº 668, de 28/06/11).</w:t>
      </w:r>
    </w:p>
    <w:p w:rsidRPr="00D0231A" w:rsidR="5895FD94" w:rsidP="1E20F924" w:rsidRDefault="5895FD94" w14:paraId="473175FA" w14:textId="0FCE5B08">
      <w:pPr>
        <w:autoSpaceDE w:val="0"/>
        <w:autoSpaceDN w:val="0"/>
        <w:adjustRightInd w:val="0"/>
        <w:ind w:left="1068"/>
        <w:jc w:val="both"/>
        <w:rPr>
          <w:rFonts w:ascii="Calibri" w:hAnsi="Calibri" w:cs="Calibri"/>
        </w:rPr>
      </w:pPr>
      <w:r w:rsidRPr="1E20F924">
        <w:rPr>
          <w:rFonts w:ascii="Calibri" w:hAnsi="Calibri" w:cs="Calibri"/>
        </w:rPr>
        <w:t>C</w:t>
      </w:r>
      <w:r w:rsidRPr="1E20F924" w:rsidR="085CA8AB">
        <w:rPr>
          <w:rFonts w:ascii="Calibri" w:hAnsi="Calibri" w:cs="Calibri"/>
        </w:rPr>
        <w:t xml:space="preserve">aso não haja uma </w:t>
      </w:r>
      <w:r w:rsidRPr="1E20F924">
        <w:rPr>
          <w:rFonts w:ascii="Calibri" w:hAnsi="Calibri" w:cs="Calibri"/>
        </w:rPr>
        <w:t xml:space="preserve">norma </w:t>
      </w:r>
      <w:r w:rsidRPr="1E20F924" w:rsidR="67AF1B43">
        <w:rPr>
          <w:rFonts w:ascii="Calibri" w:hAnsi="Calibri" w:cs="Calibri"/>
        </w:rPr>
        <w:t xml:space="preserve">específica </w:t>
      </w:r>
      <w:r w:rsidRPr="1E20F924" w:rsidR="0B12DE48">
        <w:rPr>
          <w:rFonts w:ascii="Calibri" w:hAnsi="Calibri" w:cs="Calibri"/>
        </w:rPr>
        <w:t xml:space="preserve">que fundamente </w:t>
      </w:r>
      <w:r w:rsidRPr="1E20F924" w:rsidR="02F7462D">
        <w:rPr>
          <w:rFonts w:ascii="Calibri" w:hAnsi="Calibri" w:cs="Calibri"/>
        </w:rPr>
        <w:t>o gasto</w:t>
      </w:r>
      <w:r w:rsidRPr="1E20F924" w:rsidR="501E59DD">
        <w:rPr>
          <w:rFonts w:ascii="Calibri" w:hAnsi="Calibri" w:cs="Calibri"/>
        </w:rPr>
        <w:t>,</w:t>
      </w:r>
      <w:r w:rsidRPr="1E20F924" w:rsidR="4B2EF067">
        <w:rPr>
          <w:rFonts w:ascii="Calibri" w:hAnsi="Calibri" w:cs="Calibri"/>
        </w:rPr>
        <w:t xml:space="preserve"> indicar o</w:t>
      </w:r>
      <w:r w:rsidRPr="1E20F924" w:rsidR="454C8C25">
        <w:rPr>
          <w:rFonts w:ascii="Calibri" w:hAnsi="Calibri" w:cs="Calibri"/>
        </w:rPr>
        <w:t xml:space="preserve"> </w:t>
      </w:r>
      <w:r w:rsidRPr="1E20F924" w:rsidR="501E59DD">
        <w:rPr>
          <w:rFonts w:ascii="Calibri" w:hAnsi="Calibri" w:cs="Calibri"/>
        </w:rPr>
        <w:t xml:space="preserve">decreto que estabelece </w:t>
      </w:r>
      <w:r w:rsidRPr="1E20F924" w:rsidR="0B12DE48">
        <w:rPr>
          <w:rFonts w:ascii="Calibri" w:hAnsi="Calibri" w:cs="Calibri"/>
        </w:rPr>
        <w:t>a</w:t>
      </w:r>
      <w:r w:rsidRPr="1E20F924" w:rsidR="431922FE">
        <w:rPr>
          <w:rFonts w:ascii="Calibri" w:hAnsi="Calibri" w:cs="Calibri"/>
        </w:rPr>
        <w:t>s</w:t>
      </w:r>
      <w:r w:rsidRPr="1E20F924" w:rsidR="0B12DE48">
        <w:rPr>
          <w:rFonts w:ascii="Calibri" w:hAnsi="Calibri" w:cs="Calibri"/>
        </w:rPr>
        <w:t xml:space="preserve"> competência</w:t>
      </w:r>
      <w:r w:rsidRPr="1E20F924" w:rsidR="106034B5">
        <w:rPr>
          <w:rFonts w:ascii="Calibri" w:hAnsi="Calibri" w:cs="Calibri"/>
        </w:rPr>
        <w:t>s</w:t>
      </w:r>
      <w:r w:rsidRPr="1E20F924" w:rsidR="352A1EDC">
        <w:rPr>
          <w:rFonts w:ascii="Calibri" w:hAnsi="Calibri" w:cs="Calibri"/>
        </w:rPr>
        <w:t xml:space="preserve"> do órgão</w:t>
      </w:r>
      <w:r w:rsidRPr="1E20F924" w:rsidR="60C8D24E">
        <w:rPr>
          <w:rFonts w:ascii="Calibri" w:hAnsi="Calibri" w:cs="Calibri"/>
        </w:rPr>
        <w:t>.</w:t>
      </w:r>
      <w:r w:rsidRPr="1E20F924" w:rsidR="7D8ADAF2">
        <w:rPr>
          <w:rFonts w:ascii="Calibri" w:hAnsi="Calibri" w:cs="Calibri"/>
        </w:rPr>
        <w:t xml:space="preserve"> </w:t>
      </w:r>
      <w:r w:rsidRPr="00670B06" w:rsidR="0F27C5B7">
        <w:rPr>
          <w:rFonts w:ascii="Calibri" w:hAnsi="Calibri" w:cs="Calibri"/>
          <w:b/>
          <w:bCs/>
        </w:rPr>
        <w:t>Importante</w:t>
      </w:r>
      <w:r w:rsidRPr="1E20F924" w:rsidR="0F27C5B7">
        <w:rPr>
          <w:rFonts w:ascii="Calibri" w:hAnsi="Calibri" w:cs="Calibri"/>
        </w:rPr>
        <w:t xml:space="preserve">: </w:t>
      </w:r>
      <w:r w:rsidRPr="1E20F924" w:rsidR="00EF4B26">
        <w:rPr>
          <w:rFonts w:ascii="Calibri" w:hAnsi="Calibri" w:cs="Calibri"/>
        </w:rPr>
        <w:t xml:space="preserve">a base legal </w:t>
      </w:r>
      <w:r w:rsidRPr="1E20F924" w:rsidR="7D8ADAF2">
        <w:rPr>
          <w:rFonts w:ascii="Calibri" w:hAnsi="Calibri" w:cs="Calibri"/>
        </w:rPr>
        <w:t>não é o art</w:t>
      </w:r>
      <w:r w:rsidRPr="1E20F924" w:rsidR="7D8ADAF2">
        <w:rPr>
          <w:rFonts w:ascii="Calibri" w:hAnsi="Calibri" w:cs="Calibri"/>
        </w:rPr>
        <w:t>. 12</w:t>
      </w:r>
      <w:r w:rsidRPr="5398AF48" w:rsidR="7D8ADAF2">
        <w:rPr>
          <w:rFonts w:ascii="Calibri" w:hAnsi="Calibri" w:cs="Calibri"/>
        </w:rPr>
        <w:t xml:space="preserve"> </w:t>
      </w:r>
      <w:r w:rsidRPr="5398AF48" w:rsidR="3B4A755F">
        <w:rPr>
          <w:rFonts w:ascii="Calibri" w:hAnsi="Calibri" w:cs="Calibri"/>
        </w:rPr>
        <w:t>da</w:t>
      </w:r>
      <w:r w:rsidRPr="1E20F924" w:rsidR="7D8ADAF2">
        <w:rPr>
          <w:rFonts w:ascii="Calibri" w:hAnsi="Calibri" w:cs="Calibri"/>
        </w:rPr>
        <w:t xml:space="preserve"> LDO</w:t>
      </w:r>
      <w:r w:rsidRPr="1E20F924" w:rsidR="6EF2ECE4">
        <w:rPr>
          <w:rFonts w:ascii="Calibri" w:hAnsi="Calibri" w:cs="Calibri"/>
        </w:rPr>
        <w:t>-</w:t>
      </w:r>
      <w:r w:rsidRPr="1E20F924" w:rsidR="6EF2ECE4">
        <w:rPr>
          <w:rFonts w:ascii="Calibri" w:hAnsi="Calibri" w:cs="Calibri"/>
        </w:rPr>
        <w:t>202</w:t>
      </w:r>
      <w:r w:rsidRPr="1E20F924" w:rsidR="003C60FC">
        <w:rPr>
          <w:rFonts w:ascii="Calibri" w:hAnsi="Calibri" w:cs="Calibri"/>
        </w:rPr>
        <w:t>2</w:t>
      </w:r>
      <w:r w:rsidRPr="1E20F924" w:rsidR="7D8ADAF2">
        <w:rPr>
          <w:rFonts w:ascii="Calibri" w:hAnsi="Calibri" w:cs="Calibri"/>
        </w:rPr>
        <w:t>, o qual trata da necessidade de programação específica</w:t>
      </w:r>
      <w:r w:rsidRPr="1E20F924" w:rsidR="3FDA8568">
        <w:rPr>
          <w:rFonts w:ascii="Calibri" w:hAnsi="Calibri" w:cs="Calibri"/>
        </w:rPr>
        <w:t xml:space="preserve"> para determinado gasto</w:t>
      </w:r>
      <w:r w:rsidRPr="1E20F924" w:rsidR="7D8ADAF2">
        <w:rPr>
          <w:rFonts w:ascii="Calibri" w:hAnsi="Calibri" w:cs="Calibri"/>
        </w:rPr>
        <w:t xml:space="preserve">, que </w:t>
      </w:r>
      <w:r w:rsidRPr="1E20F924" w:rsidR="5A8E5A23">
        <w:rPr>
          <w:rFonts w:ascii="Calibri" w:hAnsi="Calibri" w:cs="Calibri"/>
        </w:rPr>
        <w:t>daria</w:t>
      </w:r>
      <w:r w:rsidRPr="1E20F924" w:rsidR="54ABF5E1">
        <w:rPr>
          <w:rFonts w:ascii="Calibri" w:hAnsi="Calibri" w:cs="Calibri"/>
        </w:rPr>
        <w:t xml:space="preserve"> </w:t>
      </w:r>
      <w:r w:rsidRPr="1E20F924" w:rsidR="7DF9A39C">
        <w:rPr>
          <w:rFonts w:ascii="Calibri" w:hAnsi="Calibri" w:cs="Calibri"/>
        </w:rPr>
        <w:t xml:space="preserve">respaldo legal, mas sim </w:t>
      </w:r>
      <w:r w:rsidRPr="1E20F924" w:rsidR="32DE33AF">
        <w:rPr>
          <w:rFonts w:ascii="Calibri" w:hAnsi="Calibri" w:cs="Calibri"/>
        </w:rPr>
        <w:t>a atribuição do órgão para realizar tal despesa</w:t>
      </w:r>
      <w:r w:rsidRPr="1E20F924" w:rsidR="0B12DE48">
        <w:rPr>
          <w:rFonts w:ascii="Calibri" w:hAnsi="Calibri" w:cs="Calibri"/>
        </w:rPr>
        <w:t>;</w:t>
      </w:r>
    </w:p>
    <w:p w:rsidRPr="00D65825" w:rsidR="5895FD94" w:rsidP="00F9518F" w:rsidRDefault="79B35F6D" w14:paraId="5D0892F4" w14:textId="6A2977DB">
      <w:pPr>
        <w:pStyle w:val="PargrafodaLista"/>
        <w:numPr>
          <w:ilvl w:val="1"/>
          <w:numId w:val="83"/>
        </w:numPr>
        <w:spacing w:after="0" w:line="240" w:lineRule="exact"/>
        <w:jc w:val="left"/>
        <w:rPr>
          <w:lang w:eastAsia="pt-BR"/>
        </w:rPr>
      </w:pPr>
      <w:r w:rsidRPr="1E20F924">
        <w:rPr>
          <w:lang w:eastAsia="pt-BR"/>
        </w:rPr>
        <w:lastRenderedPageBreak/>
        <w:t>Revisão da vigência dos normativos que compõem atualmente a base legal</w:t>
      </w:r>
      <w:r w:rsidRPr="1E20F924" w:rsidR="6368FDE4">
        <w:rPr>
          <w:lang w:eastAsia="pt-BR"/>
        </w:rPr>
        <w:t>. Exemplo: MPs devem ser atualizadas quando da sua conversão</w:t>
      </w:r>
      <w:r w:rsidRPr="1E20F924" w:rsidR="23CAD2F8">
        <w:rPr>
          <w:lang w:eastAsia="pt-BR"/>
        </w:rPr>
        <w:t>.</w:t>
      </w:r>
    </w:p>
    <w:p w:rsidRPr="00FF0C6C" w:rsidR="00FF0C6C" w:rsidP="00823707" w:rsidRDefault="006755A2" w14:paraId="1C6C452F" w14:textId="77777777">
      <w:pPr>
        <w:numPr>
          <w:ilvl w:val="0"/>
          <w:numId w:val="82"/>
        </w:numPr>
        <w:autoSpaceDE w:val="0"/>
        <w:autoSpaceDN w:val="0"/>
        <w:adjustRightInd w:val="0"/>
        <w:jc w:val="both"/>
        <w:rPr>
          <w:rFonts w:asciiTheme="minorHAnsi" w:hAnsiTheme="minorHAnsi"/>
          <w:b/>
          <w:bCs/>
        </w:rPr>
      </w:pPr>
      <w:r w:rsidRPr="3C9AC0C1">
        <w:rPr>
          <w:rFonts w:ascii="Calibri" w:hAnsi="Calibri" w:cs="Calibri"/>
          <w:b/>
          <w:bCs/>
        </w:rPr>
        <w:t>Produto</w:t>
      </w:r>
      <w:r w:rsidRPr="3C9AC0C1">
        <w:rPr>
          <w:rStyle w:val="Refdenotaderodap"/>
          <w:rFonts w:ascii="Calibri" w:hAnsi="Calibri" w:cs="Calibri"/>
          <w:b/>
          <w:bCs/>
        </w:rPr>
        <w:footnoteReference w:id="6"/>
      </w:r>
      <w:r w:rsidRPr="3C9AC0C1">
        <w:rPr>
          <w:rFonts w:ascii="Calibri" w:hAnsi="Calibri" w:cs="Calibri"/>
          <w:b/>
          <w:bCs/>
        </w:rPr>
        <w:t>:</w:t>
      </w:r>
      <w:r w:rsidRPr="3C9AC0C1">
        <w:rPr>
          <w:rFonts w:ascii="Calibri" w:hAnsi="Calibri" w:cs="Calibri"/>
        </w:rPr>
        <w:t xml:space="preserve"> que bem ou serviço será ofertado a sociedade? o produto informado permite ser mensurado e acompanhado?</w:t>
      </w:r>
      <w:r w:rsidRPr="75457149" w:rsidR="6562E3C1">
        <w:rPr>
          <w:rFonts w:ascii="Calibri" w:hAnsi="Calibri" w:cs="Calibri"/>
        </w:rPr>
        <w:t xml:space="preserve"> </w:t>
      </w:r>
    </w:p>
    <w:p w:rsidR="00FF0C6C" w:rsidP="00FF0C6C" w:rsidRDefault="6562E3C1" w14:paraId="44A09EE8" w14:textId="12231EE1">
      <w:pPr>
        <w:autoSpaceDE w:val="0"/>
        <w:autoSpaceDN w:val="0"/>
        <w:adjustRightInd w:val="0"/>
        <w:ind w:left="1068"/>
        <w:jc w:val="both"/>
        <w:rPr>
          <w:rFonts w:ascii="Calibri" w:hAnsi="Calibri" w:cs="Calibri"/>
        </w:rPr>
      </w:pPr>
      <w:r w:rsidRPr="1E20F924">
        <w:rPr>
          <w:rFonts w:ascii="Calibri" w:hAnsi="Calibri" w:cs="Calibri"/>
        </w:rPr>
        <w:t>O produto deve ser específico, de forma a permitir a visualização do resultado da ação</w:t>
      </w:r>
      <w:r w:rsidRPr="1E20F924" w:rsidR="00FF0C6C">
        <w:rPr>
          <w:rFonts w:ascii="Calibri" w:hAnsi="Calibri" w:cs="Calibri"/>
        </w:rPr>
        <w:t>.</w:t>
      </w:r>
      <w:r w:rsidRPr="1E20F924" w:rsidR="2F686FF5">
        <w:rPr>
          <w:rFonts w:ascii="Calibri" w:hAnsi="Calibri" w:cs="Calibri"/>
        </w:rPr>
        <w:t xml:space="preserve"> </w:t>
      </w:r>
      <w:r w:rsidRPr="1E20F924" w:rsidR="00FF0C6C">
        <w:rPr>
          <w:rFonts w:ascii="Calibri" w:hAnsi="Calibri" w:cs="Calibri"/>
        </w:rPr>
        <w:t>Deve-se a</w:t>
      </w:r>
      <w:r w:rsidRPr="1E20F924" w:rsidR="2F686FF5">
        <w:rPr>
          <w:rFonts w:ascii="Calibri" w:hAnsi="Calibri" w:cs="Calibri"/>
        </w:rPr>
        <w:t>nalisar a</w:t>
      </w:r>
      <w:r w:rsidRPr="1E20F924" w:rsidR="40C7D9C4">
        <w:rPr>
          <w:rFonts w:ascii="Calibri" w:hAnsi="Calibri" w:cs="Calibri"/>
        </w:rPr>
        <w:t xml:space="preserve"> </w:t>
      </w:r>
      <w:r w:rsidRPr="1E20F924" w:rsidR="2F686FF5">
        <w:rPr>
          <w:rFonts w:ascii="Calibri" w:hAnsi="Calibri" w:cs="Calibri"/>
        </w:rPr>
        <w:t xml:space="preserve">relação direta entre produto e finalidade da ação, ou seja, se os produtos/serviços dessas ações viabilizam o objetivo proposto (refletem efetivamente um bem ou serviço prestado à sociedade). </w:t>
      </w:r>
      <w:r w:rsidRPr="1E20F924" w:rsidR="35B895DA">
        <w:rPr>
          <w:rFonts w:ascii="Calibri" w:hAnsi="Calibri" w:cs="Calibri"/>
        </w:rPr>
        <w:t>Cada ação deve ter um único</w:t>
      </w:r>
      <w:r w:rsidRPr="1E20F924" w:rsidR="00FF0C6C">
        <w:rPr>
          <w:rFonts w:ascii="Calibri" w:hAnsi="Calibri" w:cs="Calibri"/>
        </w:rPr>
        <w:t xml:space="preserve"> produto</w:t>
      </w:r>
      <w:r w:rsidRPr="1E20F924" w:rsidR="311A2D0F">
        <w:rPr>
          <w:rFonts w:ascii="Calibri" w:hAnsi="Calibri" w:cs="Calibri"/>
        </w:rPr>
        <w:t xml:space="preserve">, conforme </w:t>
      </w:r>
      <w:r w:rsidRPr="1E20F924" w:rsidR="311A2D0F">
        <w:rPr>
          <w:rFonts w:ascii="Calibri" w:hAnsi="Calibri" w:cs="Calibri"/>
        </w:rPr>
        <w:t xml:space="preserve">preconizado </w:t>
      </w:r>
      <w:r w:rsidRPr="5398AF48" w:rsidR="1A9CE7F8">
        <w:rPr>
          <w:rFonts w:ascii="Calibri" w:hAnsi="Calibri" w:cs="Calibri"/>
        </w:rPr>
        <w:t xml:space="preserve">na </w:t>
      </w:r>
      <w:r w:rsidRPr="1E20F924" w:rsidR="00FF0C6C">
        <w:rPr>
          <w:rFonts w:ascii="Calibri" w:hAnsi="Calibri" w:cs="Calibri"/>
        </w:rPr>
        <w:t>LDO-202</w:t>
      </w:r>
      <w:r w:rsidRPr="1E20F924" w:rsidR="006C0196">
        <w:rPr>
          <w:rFonts w:ascii="Calibri" w:hAnsi="Calibri" w:cs="Calibri"/>
        </w:rPr>
        <w:t>2</w:t>
      </w:r>
      <w:r w:rsidRPr="1E20F924" w:rsidR="00FF0C6C">
        <w:rPr>
          <w:rFonts w:ascii="Calibri" w:hAnsi="Calibri" w:cs="Calibri"/>
        </w:rPr>
        <w:t xml:space="preserve">, </w:t>
      </w:r>
      <w:r w:rsidRPr="1E20F924" w:rsidR="311A2D0F">
        <w:rPr>
          <w:rFonts w:ascii="Calibri" w:hAnsi="Calibri" w:cs="Calibri"/>
        </w:rPr>
        <w:t>a</w:t>
      </w:r>
      <w:r w:rsidRPr="1E20F924" w:rsidR="311A2D0F">
        <w:rPr>
          <w:rFonts w:ascii="Calibri" w:hAnsi="Calibri" w:cs="Calibri"/>
        </w:rPr>
        <w:t>rt. 5º</w:t>
      </w:r>
      <w:r w:rsidRPr="1E20F924" w:rsidR="00FF0C6C">
        <w:rPr>
          <w:rFonts w:ascii="Calibri" w:hAnsi="Calibri" w:cs="Calibri"/>
        </w:rPr>
        <w:t>, § 8º, do</w:t>
      </w:r>
      <w:r w:rsidRPr="1E20F924" w:rsidR="311A2D0F">
        <w:rPr>
          <w:rFonts w:ascii="Calibri" w:hAnsi="Calibri" w:cs="Calibri"/>
        </w:rPr>
        <w:t>: “</w:t>
      </w:r>
      <w:r w:rsidRPr="1E20F924" w:rsidR="407AFC4F">
        <w:rPr>
          <w:rFonts w:ascii="Calibri" w:hAnsi="Calibri" w:cs="Calibri"/>
        </w:rPr>
        <w:t>A</w:t>
      </w:r>
      <w:r w:rsidRPr="1E20F924" w:rsidR="311A2D0F">
        <w:rPr>
          <w:rFonts w:ascii="Calibri" w:hAnsi="Calibri" w:cs="Calibri"/>
        </w:rPr>
        <w:t xml:space="preserve"> ação orçamentária</w:t>
      </w:r>
      <w:r w:rsidRPr="1E20F924" w:rsidR="10BD8DD6">
        <w:rPr>
          <w:rFonts w:ascii="Calibri" w:hAnsi="Calibri" w:cs="Calibri"/>
        </w:rPr>
        <w:t xml:space="preserve"> (...)</w:t>
      </w:r>
      <w:r w:rsidRPr="1E20F924" w:rsidR="311A2D0F">
        <w:rPr>
          <w:rFonts w:ascii="Calibri" w:hAnsi="Calibri" w:cs="Calibri"/>
        </w:rPr>
        <w:t xml:space="preserve"> deve identificar a função e a subfunção às quais se vincula e referir-se </w:t>
      </w:r>
      <w:r w:rsidRPr="1E20F924" w:rsidR="311A2D0F">
        <w:rPr>
          <w:rFonts w:ascii="Calibri" w:hAnsi="Calibri" w:cs="Calibri"/>
          <w:b/>
          <w:bCs/>
        </w:rPr>
        <w:t>a um único produto.</w:t>
      </w:r>
      <w:r w:rsidRPr="1E20F924" w:rsidR="6BF940B0">
        <w:rPr>
          <w:rFonts w:ascii="Calibri" w:hAnsi="Calibri" w:cs="Calibri"/>
          <w:b/>
          <w:bCs/>
        </w:rPr>
        <w:t xml:space="preserve"> </w:t>
      </w:r>
      <w:r w:rsidRPr="1E20F924" w:rsidR="6BF940B0">
        <w:rPr>
          <w:rFonts w:ascii="Calibri" w:hAnsi="Calibri" w:cs="Calibri"/>
        </w:rPr>
        <w:t xml:space="preserve">Por fim, </w:t>
      </w:r>
      <w:r w:rsidRPr="1E20F924" w:rsidR="6EB6A6AB">
        <w:rPr>
          <w:rFonts w:ascii="Calibri" w:hAnsi="Calibri" w:cs="Calibri"/>
        </w:rPr>
        <w:t xml:space="preserve">o produto deverá ser apresentado com o verbo no particípio, ex. </w:t>
      </w:r>
      <w:r w:rsidRPr="1E20F924" w:rsidR="6EB6A6AB">
        <w:rPr>
          <w:rFonts w:ascii="Calibri" w:hAnsi="Calibri" w:cs="Calibri"/>
          <w:i/>
          <w:iCs/>
        </w:rPr>
        <w:t>“Edifício construído”</w:t>
      </w:r>
      <w:r w:rsidRPr="1E20F924" w:rsidR="7DA79DD4">
        <w:rPr>
          <w:rFonts w:ascii="Calibri" w:hAnsi="Calibri" w:cs="Calibri"/>
        </w:rPr>
        <w:t>.</w:t>
      </w:r>
    </w:p>
    <w:p w:rsidRPr="00FF0C6C" w:rsidR="00FF0C6C" w:rsidP="00823707" w:rsidRDefault="006755A2" w14:paraId="69ED8994" w14:textId="346CA9CA">
      <w:pPr>
        <w:numPr>
          <w:ilvl w:val="0"/>
          <w:numId w:val="82"/>
        </w:numPr>
        <w:autoSpaceDE w:val="0"/>
        <w:autoSpaceDN w:val="0"/>
        <w:adjustRightInd w:val="0"/>
        <w:jc w:val="both"/>
        <w:rPr>
          <w:rFonts w:asciiTheme="minorHAnsi" w:hAnsiTheme="minorHAnsi"/>
        </w:rPr>
      </w:pPr>
      <w:r w:rsidRPr="07FEB5CF">
        <w:rPr>
          <w:rFonts w:ascii="Calibri" w:hAnsi="Calibri" w:cs="Calibri"/>
          <w:b/>
          <w:bCs/>
        </w:rPr>
        <w:t>Especificação do Produto</w:t>
      </w:r>
      <w:r w:rsidRPr="07FEB5CF">
        <w:rPr>
          <w:rFonts w:ascii="Calibri" w:hAnsi="Calibri" w:cs="Calibri"/>
        </w:rPr>
        <w:t>: há características do produto que permitem a sua melhor identificação?</w:t>
      </w:r>
      <w:r w:rsidRPr="07FEB5CF" w:rsidR="1A0351C7">
        <w:rPr>
          <w:rFonts w:ascii="Calibri" w:hAnsi="Calibri" w:cs="Calibri"/>
        </w:rPr>
        <w:t xml:space="preserve"> </w:t>
      </w:r>
    </w:p>
    <w:p w:rsidRPr="00DD1DED" w:rsidR="006755A2" w:rsidP="00DD1DED" w:rsidRDefault="1A0351C7" w14:paraId="28D84B2E" w14:textId="051AA30B">
      <w:pPr>
        <w:pStyle w:val="PargrafodaLista"/>
        <w:numPr>
          <w:ilvl w:val="0"/>
          <w:numId w:val="85"/>
        </w:numPr>
        <w:autoSpaceDE w:val="0"/>
        <w:autoSpaceDN w:val="0"/>
        <w:adjustRightInd w:val="0"/>
        <w:ind w:left="1418"/>
        <w:rPr>
          <w:rFonts w:asciiTheme="minorHAnsi" w:hAnsiTheme="minorHAnsi"/>
        </w:rPr>
      </w:pPr>
      <w:r w:rsidRPr="00DD1DED">
        <w:t>Detalhar o produto de maneira que não restem dúvidas quanto ao resultado esperado.</w:t>
      </w:r>
    </w:p>
    <w:p w:rsidRPr="00694913" w:rsidR="00694913" w:rsidP="00823707" w:rsidRDefault="0A82E628" w14:paraId="5A5B05C6" w14:textId="77777777">
      <w:pPr>
        <w:numPr>
          <w:ilvl w:val="0"/>
          <w:numId w:val="82"/>
        </w:numPr>
        <w:jc w:val="both"/>
        <w:rPr>
          <w:rFonts w:asciiTheme="minorHAnsi" w:hAnsiTheme="minorHAnsi"/>
          <w:b/>
          <w:bCs/>
        </w:rPr>
      </w:pPr>
      <w:r w:rsidRPr="75457149">
        <w:rPr>
          <w:rFonts w:ascii="Calibri" w:hAnsi="Calibri" w:cs="Calibri"/>
          <w:b/>
          <w:bCs/>
        </w:rPr>
        <w:t>Unidade de Medida:</w:t>
      </w:r>
      <w:r w:rsidRPr="75457149">
        <w:rPr>
          <w:rFonts w:ascii="Calibri" w:hAnsi="Calibri" w:cs="Calibri"/>
        </w:rPr>
        <w:t xml:space="preserve"> o padrão selecionado permite mensurar a produção do bem ou serviço? </w:t>
      </w:r>
    </w:p>
    <w:p w:rsidR="006755A2" w:rsidP="00EF4B26" w:rsidRDefault="0A82E628" w14:paraId="7D489380" w14:textId="39DC032A">
      <w:pPr>
        <w:pStyle w:val="PargrafodaLista"/>
        <w:numPr>
          <w:ilvl w:val="1"/>
          <w:numId w:val="1"/>
        </w:numPr>
        <w:autoSpaceDE w:val="0"/>
        <w:autoSpaceDN w:val="0"/>
        <w:adjustRightInd w:val="0"/>
        <w:rPr>
          <w:rFonts w:asciiTheme="minorHAnsi" w:hAnsiTheme="minorHAnsi"/>
        </w:rPr>
      </w:pPr>
      <w:r w:rsidRPr="4B072B10">
        <w:t>Atentar para unidades de medidas vagas e imprecisas, principalmente nas ações do tipo projeto</w:t>
      </w:r>
      <w:r w:rsidRPr="4B072B10" w:rsidR="00694913">
        <w:t>.</w:t>
      </w:r>
    </w:p>
    <w:p w:rsidR="006755A2" w:rsidP="00823707" w:rsidRDefault="006755A2" w14:paraId="0CC8F0BE" w14:textId="5066DD25">
      <w:pPr>
        <w:numPr>
          <w:ilvl w:val="0"/>
          <w:numId w:val="82"/>
        </w:numPr>
        <w:autoSpaceDE w:val="0"/>
        <w:autoSpaceDN w:val="0"/>
        <w:adjustRightInd w:val="0"/>
        <w:jc w:val="both"/>
      </w:pPr>
      <w:r w:rsidRPr="07FEB5CF">
        <w:rPr>
          <w:rFonts w:ascii="Calibri" w:hAnsi="Calibri" w:cs="Calibri"/>
          <w:b/>
          <w:bCs/>
        </w:rPr>
        <w:t xml:space="preserve">Beneficiário da ação: </w:t>
      </w:r>
      <w:r w:rsidRPr="07FEB5CF">
        <w:rPr>
          <w:rFonts w:ascii="Calibri" w:hAnsi="Calibri" w:cs="Calibri"/>
        </w:rPr>
        <w:t>Para qual segmento da sociedade ou do Estado os bens ou serviços são produzidos? Quem usufrui dos efeitos dessa ação?</w:t>
      </w:r>
    </w:p>
    <w:p w:rsidR="0B07184A" w:rsidP="00823707" w:rsidRDefault="0B07184A" w14:paraId="27D74BE2" w14:textId="10E9E85C">
      <w:pPr>
        <w:numPr>
          <w:ilvl w:val="0"/>
          <w:numId w:val="82"/>
        </w:numPr>
        <w:jc w:val="both"/>
        <w:rPr>
          <w:rFonts w:asciiTheme="minorHAnsi" w:hAnsiTheme="minorHAnsi"/>
          <w:b/>
          <w:bCs/>
        </w:rPr>
      </w:pPr>
      <w:r w:rsidRPr="00694913">
        <w:rPr>
          <w:rFonts w:ascii="Calibri" w:hAnsi="Calibri" w:cs="Calibri"/>
          <w:b/>
          <w:bCs/>
        </w:rPr>
        <w:t>Item de mensuração</w:t>
      </w:r>
      <w:r w:rsidRPr="3C9AC0C1">
        <w:rPr>
          <w:rStyle w:val="Refdenotaderodap"/>
          <w:rFonts w:ascii="Calibri" w:hAnsi="Calibri" w:cs="Calibri"/>
        </w:rPr>
        <w:footnoteReference w:id="7"/>
      </w:r>
      <w:r w:rsidRPr="75457149">
        <w:rPr>
          <w:rFonts w:ascii="Calibri" w:hAnsi="Calibri" w:cs="Calibri"/>
        </w:rPr>
        <w:t xml:space="preserve">: é possível mensurar </w:t>
      </w:r>
      <w:r w:rsidRPr="75457149" w:rsidR="205EA5D7">
        <w:rPr>
          <w:rFonts w:ascii="Calibri" w:hAnsi="Calibri" w:cs="Calibri"/>
        </w:rPr>
        <w:t>o volume da operação, produtos ou serviços gerados a partir das transferências?</w:t>
      </w:r>
    </w:p>
    <w:p w:rsidR="205EA5D7" w:rsidP="00823707" w:rsidRDefault="205EA5D7" w14:paraId="06781C05" w14:textId="64EF4DF4">
      <w:pPr>
        <w:numPr>
          <w:ilvl w:val="0"/>
          <w:numId w:val="82"/>
        </w:numPr>
        <w:jc w:val="both"/>
      </w:pPr>
      <w:r w:rsidRPr="3FC7F705">
        <w:rPr>
          <w:rFonts w:ascii="Calibri" w:hAnsi="Calibri" w:cs="Calibri"/>
          <w:b/>
          <w:bCs/>
        </w:rPr>
        <w:t>Especificação do item de mensuração:</w:t>
      </w:r>
      <w:r w:rsidRPr="3FC7F705">
        <w:rPr>
          <w:rFonts w:ascii="Calibri" w:hAnsi="Calibri" w:cs="Calibri"/>
        </w:rPr>
        <w:t xml:space="preserve"> é possível detalhar o item de </w:t>
      </w:r>
      <w:r w:rsidRPr="3FC7F705" w:rsidR="6D85B987">
        <w:rPr>
          <w:rFonts w:ascii="Calibri" w:hAnsi="Calibri" w:cs="Calibri"/>
        </w:rPr>
        <w:t>mensuração de forma a torná-lo claro e específico?</w:t>
      </w:r>
    </w:p>
    <w:p w:rsidR="006755A2" w:rsidP="00823707" w:rsidRDefault="006755A2" w14:paraId="13C85203" w14:textId="410E1515">
      <w:pPr>
        <w:numPr>
          <w:ilvl w:val="0"/>
          <w:numId w:val="82"/>
        </w:numPr>
        <w:autoSpaceDE w:val="0"/>
        <w:autoSpaceDN w:val="0"/>
        <w:adjustRightInd w:val="0"/>
        <w:jc w:val="both"/>
        <w:rPr>
          <w:rFonts w:ascii="Calibri" w:hAnsi="Calibri" w:cs="Calibri"/>
          <w:b/>
          <w:bCs/>
        </w:rPr>
      </w:pPr>
      <w:r w:rsidRPr="3FC7F705">
        <w:rPr>
          <w:rFonts w:ascii="Calibri" w:hAnsi="Calibri" w:cs="Calibri"/>
          <w:b/>
          <w:bCs/>
        </w:rPr>
        <w:t xml:space="preserve">Forma de Implementação: </w:t>
      </w:r>
      <w:r w:rsidRPr="3FC7F705">
        <w:rPr>
          <w:rFonts w:ascii="Calibri" w:hAnsi="Calibri" w:cs="Calibri"/>
        </w:rPr>
        <w:t>a classificação (em direta, descentralizada/delegada ou linha de crédito) reflete a forma como a ação será feita?</w:t>
      </w:r>
    </w:p>
    <w:p w:rsidRPr="00AA505E" w:rsidR="00AA505E" w:rsidP="07F73813" w:rsidRDefault="00AA505E" w14:paraId="3DD42B86" w14:textId="03280E15">
      <w:pPr>
        <w:numPr>
          <w:ilvl w:val="2"/>
          <w:numId w:val="7"/>
        </w:numPr>
        <w:tabs>
          <w:tab w:val="clear" w:pos="2340"/>
          <w:tab w:val="num" w:pos="1440"/>
        </w:tabs>
        <w:ind w:left="1440"/>
        <w:jc w:val="both"/>
        <w:rPr>
          <w:rFonts w:asciiTheme="minorHAnsi" w:hAnsiTheme="minorHAnsi"/>
        </w:rPr>
      </w:pPr>
      <w:r w:rsidRPr="07F73813">
        <w:rPr>
          <w:rFonts w:ascii="Calibri" w:hAnsi="Calibri" w:cs="Calibri"/>
          <w:b/>
          <w:bCs/>
        </w:rPr>
        <w:t>Direta</w:t>
      </w:r>
      <w:r w:rsidRPr="07F73813">
        <w:rPr>
          <w:rFonts w:ascii="Calibri" w:hAnsi="Calibri" w:cs="Calibri"/>
        </w:rPr>
        <w:t xml:space="preserve">: a ação será executada diretamente pela União (unidade responsável ou por entidade por ela contratada)? Exemplo: contratação de empresas, realização de licitação, utilização da equipe técnica do órgão, contrato de gestão, Termo de Execução Descentralizada - TED (previsto no </w:t>
      </w:r>
      <w:r w:rsidRPr="07F73813">
        <w:rPr>
          <w:rFonts w:ascii="Calibri" w:hAnsi="Calibri" w:cs="Calibri"/>
        </w:rPr>
        <w:t>Decreto nº</w:t>
      </w:r>
      <w:r w:rsidR="00587F95">
        <w:rPr>
          <w:rFonts w:ascii="Calibri" w:hAnsi="Calibri" w:cs="Calibri"/>
        </w:rPr>
        <w:t>10.426/2020</w:t>
      </w:r>
      <w:r w:rsidRPr="07F73813">
        <w:rPr>
          <w:rFonts w:ascii="Calibri" w:hAnsi="Calibri" w:cs="Calibri"/>
        </w:rPr>
        <w:t>), entre outros.</w:t>
      </w:r>
    </w:p>
    <w:p w:rsidRPr="009D50CC" w:rsidR="009D50CC" w:rsidP="2134EA97" w:rsidRDefault="006755A2" w14:paraId="0E7FDD16" w14:textId="559B31D9">
      <w:pPr>
        <w:numPr>
          <w:ilvl w:val="2"/>
          <w:numId w:val="7"/>
        </w:numPr>
        <w:tabs>
          <w:tab w:val="clear" w:pos="2340"/>
          <w:tab w:val="num" w:pos="1440"/>
        </w:tabs>
        <w:ind w:left="1440"/>
        <w:jc w:val="both"/>
        <w:rPr>
          <w:rFonts w:asciiTheme="minorHAnsi" w:hAnsiTheme="minorHAnsi"/>
        </w:rPr>
      </w:pPr>
      <w:r w:rsidRPr="07FEB5CF">
        <w:rPr>
          <w:rFonts w:ascii="Calibri" w:hAnsi="Calibri" w:cs="Calibri"/>
          <w:b/>
          <w:bCs/>
        </w:rPr>
        <w:t>Descentralizada/delegada:</w:t>
      </w:r>
      <w:r w:rsidRPr="07FEB5CF">
        <w:rPr>
          <w:rFonts w:ascii="Calibri" w:hAnsi="Calibri" w:cs="Calibri"/>
        </w:rPr>
        <w:t xml:space="preserve"> a ação, </w:t>
      </w:r>
      <w:r w:rsidRPr="0EAD4F88">
        <w:rPr>
          <w:rFonts w:ascii="Calibri" w:hAnsi="Calibri" w:cs="Calibri"/>
        </w:rPr>
        <w:t>na área de competência da União</w:t>
      </w:r>
      <w:r w:rsidRPr="07FEB5CF">
        <w:rPr>
          <w:rFonts w:ascii="Calibri" w:hAnsi="Calibri" w:cs="Calibri"/>
        </w:rPr>
        <w:t xml:space="preserve">, será executada </w:t>
      </w:r>
      <w:r w:rsidRPr="009D50CC">
        <w:rPr>
          <w:rFonts w:ascii="Calibri" w:hAnsi="Calibri" w:cs="Calibri"/>
          <w:b/>
          <w:bCs/>
        </w:rPr>
        <w:t>por outro ente</w:t>
      </w:r>
      <w:r w:rsidRPr="07FEB5CF">
        <w:rPr>
          <w:rFonts w:ascii="Calibri" w:hAnsi="Calibri" w:cs="Calibri"/>
        </w:rPr>
        <w:t xml:space="preserve"> da </w:t>
      </w:r>
      <w:r w:rsidR="009328FF">
        <w:rPr>
          <w:rFonts w:ascii="Calibri" w:hAnsi="Calibri" w:cs="Calibri"/>
        </w:rPr>
        <w:t>F</w:t>
      </w:r>
      <w:r w:rsidRPr="07FEB5CF">
        <w:rPr>
          <w:rFonts w:ascii="Calibri" w:hAnsi="Calibri" w:cs="Calibri"/>
        </w:rPr>
        <w:t>ederação (</w:t>
      </w:r>
      <w:r w:rsidR="009328FF">
        <w:rPr>
          <w:rFonts w:ascii="Calibri" w:hAnsi="Calibri" w:cs="Calibri"/>
        </w:rPr>
        <w:t>E</w:t>
      </w:r>
      <w:r w:rsidRPr="07FEB5CF" w:rsidR="00B47A9A">
        <w:rPr>
          <w:rFonts w:ascii="Calibri" w:hAnsi="Calibri" w:cs="Calibri"/>
        </w:rPr>
        <w:t xml:space="preserve">stado, </w:t>
      </w:r>
      <w:r w:rsidR="009328FF">
        <w:rPr>
          <w:rFonts w:ascii="Calibri" w:hAnsi="Calibri" w:cs="Calibri"/>
        </w:rPr>
        <w:t>M</w:t>
      </w:r>
      <w:r w:rsidRPr="07FEB5CF">
        <w:rPr>
          <w:rFonts w:ascii="Calibri" w:hAnsi="Calibri" w:cs="Calibri"/>
        </w:rPr>
        <w:t>unicípio ou Distrito Federal), com recursos repassados pela União?</w:t>
      </w:r>
      <w:r w:rsidRPr="07FEB5CF" w:rsidR="621EBC93">
        <w:rPr>
          <w:rFonts w:ascii="Calibri" w:hAnsi="Calibri" w:cs="Calibri"/>
        </w:rPr>
        <w:t xml:space="preserve"> </w:t>
      </w:r>
    </w:p>
    <w:p w:rsidR="006755A2" w:rsidP="009D50CC" w:rsidRDefault="0E5BB1AF" w14:paraId="6FC34520" w14:textId="060C1BF5">
      <w:pPr>
        <w:ind w:left="1440"/>
        <w:jc w:val="both"/>
        <w:rPr>
          <w:rFonts w:asciiTheme="minorHAnsi" w:hAnsiTheme="minorHAnsi"/>
        </w:rPr>
      </w:pPr>
      <w:r w:rsidRPr="07FEB5CF">
        <w:rPr>
          <w:rFonts w:ascii="Calibri" w:hAnsi="Calibri" w:cs="Calibri"/>
        </w:rPr>
        <w:t>Importante observar que</w:t>
      </w:r>
      <w:r w:rsidRPr="07FEB5CF" w:rsidR="5F9ABE72">
        <w:rPr>
          <w:rFonts w:ascii="Calibri" w:hAnsi="Calibri" w:cs="Calibri"/>
        </w:rPr>
        <w:t xml:space="preserve"> a execução se dará em</w:t>
      </w:r>
      <w:r w:rsidRPr="07FEB5CF">
        <w:rPr>
          <w:rFonts w:ascii="Calibri" w:hAnsi="Calibri" w:cs="Calibri"/>
        </w:rPr>
        <w:t xml:space="preserve"> outro ente, logo, caso </w:t>
      </w:r>
      <w:r w:rsidR="009328FF">
        <w:rPr>
          <w:rFonts w:ascii="Calibri" w:hAnsi="Calibri" w:cs="Calibri"/>
        </w:rPr>
        <w:t xml:space="preserve">a execução </w:t>
      </w:r>
      <w:r w:rsidRPr="07FEB5CF">
        <w:rPr>
          <w:rFonts w:ascii="Calibri" w:hAnsi="Calibri" w:cs="Calibri"/>
        </w:rPr>
        <w:t xml:space="preserve">seja </w:t>
      </w:r>
      <w:r w:rsidR="009328FF">
        <w:rPr>
          <w:rFonts w:ascii="Calibri" w:hAnsi="Calibri" w:cs="Calibri"/>
        </w:rPr>
        <w:t xml:space="preserve">realizada por </w:t>
      </w:r>
      <w:r w:rsidRPr="07FEB5CF">
        <w:rPr>
          <w:rFonts w:ascii="Calibri" w:hAnsi="Calibri" w:cs="Calibri"/>
        </w:rPr>
        <w:t xml:space="preserve">outra UO da União, não </w:t>
      </w:r>
      <w:r w:rsidRPr="6BEE643B" w:rsidR="28139D4D">
        <w:rPr>
          <w:rFonts w:ascii="Calibri" w:hAnsi="Calibri" w:cs="Calibri"/>
        </w:rPr>
        <w:t>se</w:t>
      </w:r>
      <w:r w:rsidRPr="07FEB5CF">
        <w:rPr>
          <w:rFonts w:ascii="Calibri" w:hAnsi="Calibri" w:cs="Calibri"/>
        </w:rPr>
        <w:t xml:space="preserve"> </w:t>
      </w:r>
      <w:r w:rsidR="009328FF">
        <w:rPr>
          <w:rFonts w:ascii="Calibri" w:hAnsi="Calibri" w:cs="Calibri"/>
        </w:rPr>
        <w:t>configura como</w:t>
      </w:r>
      <w:r w:rsidRPr="07FEB5CF">
        <w:rPr>
          <w:rFonts w:ascii="Calibri" w:hAnsi="Calibri" w:cs="Calibri"/>
        </w:rPr>
        <w:t xml:space="preserve"> descentralização. </w:t>
      </w:r>
      <w:r w:rsidRPr="0EAD4F88">
        <w:rPr>
          <w:rFonts w:ascii="Calibri" w:hAnsi="Calibri" w:cs="Calibri"/>
        </w:rPr>
        <w:t>E</w:t>
      </w:r>
      <w:r w:rsidRPr="0EAD4F88" w:rsidR="6BDE978A">
        <w:rPr>
          <w:rFonts w:ascii="Calibri" w:hAnsi="Calibri" w:cs="Calibri"/>
        </w:rPr>
        <w:t>x</w:t>
      </w:r>
      <w:r w:rsidRPr="0EAD4F88" w:rsidR="37514AFE">
        <w:rPr>
          <w:rFonts w:ascii="Calibri" w:hAnsi="Calibri" w:cs="Calibri"/>
        </w:rPr>
        <w:t>emplo</w:t>
      </w:r>
      <w:r w:rsidRPr="0EAD4F88" w:rsidR="009D50CC">
        <w:rPr>
          <w:rFonts w:ascii="Calibri" w:hAnsi="Calibri" w:cs="Calibri"/>
        </w:rPr>
        <w:t>s de descentralização/delegação</w:t>
      </w:r>
      <w:r w:rsidRPr="0EAD4F88" w:rsidR="37514AFE">
        <w:rPr>
          <w:rFonts w:ascii="Calibri" w:hAnsi="Calibri" w:cs="Calibri"/>
        </w:rPr>
        <w:t xml:space="preserve">: </w:t>
      </w:r>
      <w:r w:rsidRPr="0EAD4F88" w:rsidR="1C82FD73">
        <w:rPr>
          <w:rFonts w:ascii="Calibri" w:hAnsi="Calibri" w:cs="Calibri"/>
        </w:rPr>
        <w:t>celebração de convênios</w:t>
      </w:r>
      <w:r w:rsidRPr="0EAD4F88" w:rsidR="4AC6EEEB">
        <w:rPr>
          <w:rFonts w:ascii="Calibri" w:hAnsi="Calibri" w:cs="Calibri"/>
        </w:rPr>
        <w:t>, termos de compromisso</w:t>
      </w:r>
      <w:r w:rsidRPr="0EAD4F88" w:rsidR="1C82FD73">
        <w:rPr>
          <w:rFonts w:ascii="Calibri" w:hAnsi="Calibri" w:cs="Calibri"/>
        </w:rPr>
        <w:t xml:space="preserve"> </w:t>
      </w:r>
      <w:r w:rsidRPr="0EAD4F88" w:rsidR="61BA6A11">
        <w:rPr>
          <w:rFonts w:ascii="Calibri" w:hAnsi="Calibri" w:cs="Calibri"/>
        </w:rPr>
        <w:t>ou outros</w:t>
      </w:r>
      <w:r w:rsidRPr="0EAD4F88" w:rsidR="1C82FD73">
        <w:rPr>
          <w:rFonts w:ascii="Calibri" w:hAnsi="Calibri" w:cs="Calibri"/>
        </w:rPr>
        <w:t xml:space="preserve"> </w:t>
      </w:r>
      <w:r w:rsidRPr="0EAD4F88" w:rsidR="2A0D2EFF">
        <w:rPr>
          <w:rFonts w:ascii="Calibri" w:hAnsi="Calibri" w:cs="Calibri"/>
        </w:rPr>
        <w:t xml:space="preserve">instrumentos </w:t>
      </w:r>
      <w:r w:rsidRPr="0EAD4F88" w:rsidR="1C82FD73">
        <w:rPr>
          <w:rFonts w:ascii="Calibri" w:hAnsi="Calibri" w:cs="Calibri"/>
        </w:rPr>
        <w:t>congêneres com entes</w:t>
      </w:r>
      <w:r w:rsidRPr="0EAD4F88" w:rsidR="009D50CC">
        <w:rPr>
          <w:rFonts w:ascii="Calibri" w:hAnsi="Calibri" w:cs="Calibri"/>
        </w:rPr>
        <w:t xml:space="preserve"> subnacionais.</w:t>
      </w:r>
      <w:r w:rsidR="009D50CC">
        <w:rPr>
          <w:rFonts w:ascii="Calibri" w:hAnsi="Calibri" w:cs="Calibri"/>
        </w:rPr>
        <w:t xml:space="preserve"> Destaca-se</w:t>
      </w:r>
      <w:r w:rsidRPr="07FEB5CF" w:rsidR="00F3FF9E">
        <w:rPr>
          <w:rFonts w:ascii="Calibri" w:hAnsi="Calibri" w:cs="Calibri"/>
        </w:rPr>
        <w:t xml:space="preserve"> que a opçã</w:t>
      </w:r>
      <w:r w:rsidRPr="07FEB5CF" w:rsidR="061C91E3">
        <w:rPr>
          <w:rFonts w:ascii="Calibri" w:hAnsi="Calibri" w:cs="Calibri"/>
        </w:rPr>
        <w:t>o só é</w:t>
      </w:r>
      <w:r w:rsidRPr="07FEB5CF" w:rsidR="00F3FF9E">
        <w:rPr>
          <w:rFonts w:ascii="Calibri" w:hAnsi="Calibri" w:cs="Calibri"/>
        </w:rPr>
        <w:t xml:space="preserve"> disponível </w:t>
      </w:r>
      <w:r w:rsidR="009D50CC">
        <w:rPr>
          <w:rFonts w:ascii="Calibri" w:hAnsi="Calibri" w:cs="Calibri"/>
        </w:rPr>
        <w:t xml:space="preserve">em </w:t>
      </w:r>
      <w:r w:rsidRPr="07FEB5CF" w:rsidR="00F3FF9E">
        <w:rPr>
          <w:rFonts w:ascii="Calibri" w:hAnsi="Calibri" w:cs="Calibri"/>
        </w:rPr>
        <w:t xml:space="preserve">ações do tipo </w:t>
      </w:r>
      <w:r w:rsidRPr="07FEB5CF" w:rsidR="25C8EB64">
        <w:rPr>
          <w:rFonts w:ascii="Calibri" w:hAnsi="Calibri" w:cs="Calibri"/>
        </w:rPr>
        <w:t>projeto e atividade.</w:t>
      </w:r>
      <w:r w:rsidRPr="07FEB5CF" w:rsidR="00F3FF9E">
        <w:rPr>
          <w:rFonts w:ascii="Calibri" w:hAnsi="Calibri" w:cs="Calibri"/>
        </w:rPr>
        <w:t xml:space="preserve"> </w:t>
      </w:r>
    </w:p>
    <w:p w:rsidR="006755A2" w:rsidP="3C9AC0C1" w:rsidRDefault="006755A2" w14:paraId="09A996ED" w14:textId="72C415E5">
      <w:pPr>
        <w:numPr>
          <w:ilvl w:val="2"/>
          <w:numId w:val="7"/>
        </w:numPr>
        <w:tabs>
          <w:tab w:val="clear" w:pos="2340"/>
          <w:tab w:val="num" w:pos="1440"/>
        </w:tabs>
        <w:autoSpaceDE w:val="0"/>
        <w:autoSpaceDN w:val="0"/>
        <w:adjustRightInd w:val="0"/>
        <w:ind w:left="1440"/>
        <w:jc w:val="both"/>
        <w:rPr>
          <w:rFonts w:asciiTheme="minorHAnsi" w:hAnsiTheme="minorHAnsi"/>
        </w:rPr>
      </w:pPr>
      <w:r w:rsidRPr="3C9AC0C1">
        <w:rPr>
          <w:rFonts w:ascii="Calibri" w:hAnsi="Calibri" w:cs="Calibri"/>
          <w:b/>
          <w:bCs/>
        </w:rPr>
        <w:t>Transferência:</w:t>
      </w:r>
      <w:r w:rsidRPr="3C9AC0C1" w:rsidR="22330599">
        <w:rPr>
          <w:rFonts w:ascii="Calibri" w:hAnsi="Calibri" w:cs="Calibri"/>
          <w:b/>
          <w:bCs/>
        </w:rPr>
        <w:t xml:space="preserve"> </w:t>
      </w:r>
      <w:r w:rsidRPr="3C9AC0C1" w:rsidR="22330599">
        <w:rPr>
          <w:rFonts w:ascii="Calibri" w:hAnsi="Calibri" w:cs="Calibri"/>
        </w:rPr>
        <w:t>as transferências apenas estão disponíveis para as ações do tipo operação especial. Trata-se do repasse de recursos da União para que outros entes executem as ações. Podem ser:</w:t>
      </w:r>
    </w:p>
    <w:p w:rsidR="006755A2" w:rsidRDefault="006755A2" w14:paraId="14298B8B" w14:textId="7F19E4C3">
      <w:pPr>
        <w:numPr>
          <w:ilvl w:val="2"/>
          <w:numId w:val="7"/>
        </w:numPr>
        <w:tabs>
          <w:tab w:val="clear" w:pos="2340"/>
          <w:tab w:val="num" w:pos="1800"/>
        </w:tabs>
        <w:autoSpaceDE w:val="0"/>
        <w:autoSpaceDN w:val="0"/>
        <w:adjustRightInd w:val="0"/>
        <w:ind w:left="1800"/>
        <w:jc w:val="both"/>
        <w:rPr>
          <w:rFonts w:ascii="Calibri" w:hAnsi="Calibri" w:cs="Calibri"/>
        </w:rPr>
      </w:pPr>
      <w:r w:rsidRPr="3C9AC0C1">
        <w:rPr>
          <w:rFonts w:ascii="Calibri" w:hAnsi="Calibri" w:cs="Calibri"/>
        </w:rPr>
        <w:t xml:space="preserve">Obrigatória – </w:t>
      </w:r>
      <w:r w:rsidRPr="0020397E">
        <w:rPr>
          <w:rFonts w:ascii="Calibri" w:hAnsi="Calibri" w:cs="Calibri"/>
          <w:i/>
          <w:iCs/>
        </w:rPr>
        <w:t xml:space="preserve">a operação especial </w:t>
      </w:r>
      <w:r w:rsidRPr="3C9AC0C1">
        <w:rPr>
          <w:rFonts w:ascii="Calibri" w:hAnsi="Calibri" w:cs="Calibri"/>
        </w:rPr>
        <w:t xml:space="preserve">transfere recursos, por determinação constitucional ou legal aos Estados, Distrito Federal e </w:t>
      </w:r>
      <w:r w:rsidRPr="3C9AC0C1" w:rsidR="0020397E">
        <w:rPr>
          <w:rFonts w:ascii="Calibri" w:hAnsi="Calibri" w:cs="Calibri"/>
        </w:rPr>
        <w:t>Municípios</w:t>
      </w:r>
      <w:r w:rsidRPr="0EAD4F88" w:rsidR="0020397E">
        <w:rPr>
          <w:rFonts w:ascii="Calibri" w:hAnsi="Calibri" w:cs="Calibri"/>
        </w:rPr>
        <w:t>?</w:t>
      </w:r>
      <w:r w:rsidRPr="3C9AC0C1" w:rsidR="6CB21CC6">
        <w:rPr>
          <w:rFonts w:ascii="Calibri" w:hAnsi="Calibri" w:cs="Calibri"/>
        </w:rPr>
        <w:t xml:space="preserve"> ou</w:t>
      </w:r>
    </w:p>
    <w:p w:rsidR="006755A2" w:rsidRDefault="006755A2" w14:paraId="18DB009B" w14:textId="605C0739">
      <w:pPr>
        <w:numPr>
          <w:ilvl w:val="2"/>
          <w:numId w:val="7"/>
        </w:numPr>
        <w:tabs>
          <w:tab w:val="clear" w:pos="2340"/>
          <w:tab w:val="num" w:pos="1800"/>
        </w:tabs>
        <w:autoSpaceDE w:val="0"/>
        <w:autoSpaceDN w:val="0"/>
        <w:adjustRightInd w:val="0"/>
        <w:ind w:left="1800"/>
        <w:jc w:val="both"/>
        <w:rPr>
          <w:rFonts w:ascii="Calibri" w:hAnsi="Calibri" w:cs="Calibri"/>
        </w:rPr>
      </w:pPr>
      <w:r w:rsidRPr="3C9AC0C1">
        <w:rPr>
          <w:rFonts w:ascii="Calibri" w:hAnsi="Calibri" w:cs="Calibri"/>
        </w:rPr>
        <w:lastRenderedPageBreak/>
        <w:t>Outras</w:t>
      </w:r>
      <w:r w:rsidRPr="3C9AC0C1" w:rsidR="585696BA">
        <w:rPr>
          <w:rFonts w:ascii="Calibri" w:hAnsi="Calibri" w:cs="Calibri"/>
        </w:rPr>
        <w:t xml:space="preserve"> Transferências</w:t>
      </w:r>
      <w:r w:rsidRPr="3C9AC0C1">
        <w:rPr>
          <w:rFonts w:ascii="Calibri" w:hAnsi="Calibri" w:cs="Calibri"/>
        </w:rPr>
        <w:t xml:space="preserve"> – a </w:t>
      </w:r>
      <w:r w:rsidRPr="0020397E">
        <w:rPr>
          <w:rFonts w:ascii="Calibri" w:hAnsi="Calibri" w:cs="Calibri"/>
          <w:i/>
          <w:iCs/>
        </w:rPr>
        <w:t>operação especial</w:t>
      </w:r>
      <w:r w:rsidRPr="3C9AC0C1">
        <w:rPr>
          <w:rFonts w:ascii="Calibri" w:hAnsi="Calibri" w:cs="Calibri"/>
        </w:rPr>
        <w:t xml:space="preserve"> transfere recursos a entidades </w:t>
      </w:r>
      <w:r w:rsidRPr="0EAD4F88" w:rsidR="128278BC">
        <w:rPr>
          <w:rFonts w:ascii="Calibri" w:hAnsi="Calibri" w:cs="Calibri"/>
        </w:rPr>
        <w:t xml:space="preserve">públicas ou </w:t>
      </w:r>
      <w:r w:rsidRPr="3C9AC0C1">
        <w:rPr>
          <w:rFonts w:ascii="Calibri" w:hAnsi="Calibri" w:cs="Calibri"/>
        </w:rPr>
        <w:t>privadas sem fins lucrativos, organizações não-governamentais e outras instituições e que não decorram de determinação constitucional ou legal?</w:t>
      </w:r>
    </w:p>
    <w:p w:rsidR="006755A2" w:rsidRDefault="006755A2" w14:paraId="24B2FB20" w14:textId="799BADDC">
      <w:pPr>
        <w:numPr>
          <w:ilvl w:val="2"/>
          <w:numId w:val="7"/>
        </w:numPr>
        <w:tabs>
          <w:tab w:val="clear" w:pos="2340"/>
          <w:tab w:val="num" w:pos="1440"/>
        </w:tabs>
        <w:autoSpaceDE w:val="0"/>
        <w:autoSpaceDN w:val="0"/>
        <w:adjustRightInd w:val="0"/>
        <w:ind w:left="1440"/>
        <w:jc w:val="both"/>
        <w:rPr>
          <w:rFonts w:ascii="Calibri" w:hAnsi="Calibri" w:cs="Calibri"/>
        </w:rPr>
      </w:pPr>
      <w:r>
        <w:rPr>
          <w:rFonts w:ascii="Calibri" w:hAnsi="Calibri" w:cs="Calibri"/>
          <w:b/>
          <w:bCs/>
        </w:rPr>
        <w:t>Linha de crédito</w:t>
      </w:r>
      <w:r>
        <w:rPr>
          <w:rFonts w:ascii="Calibri" w:hAnsi="Calibri" w:cs="Calibri"/>
        </w:rPr>
        <w:t>: a ação será realizada mediante empréstimo de recursos aos beneficiários da ação ou concedido por estabelecime</w:t>
      </w:r>
      <w:r w:rsidR="00570E01">
        <w:rPr>
          <w:rFonts w:ascii="Calibri" w:hAnsi="Calibri" w:cs="Calibri"/>
        </w:rPr>
        <w:t xml:space="preserve">nto oficial de crédito a </w:t>
      </w:r>
      <w:r w:rsidR="0020397E">
        <w:rPr>
          <w:rFonts w:ascii="Calibri" w:hAnsi="Calibri" w:cs="Calibri"/>
        </w:rPr>
        <w:t>E</w:t>
      </w:r>
      <w:r>
        <w:rPr>
          <w:rFonts w:ascii="Calibri" w:hAnsi="Calibri" w:cs="Calibri"/>
        </w:rPr>
        <w:t>stados e Dis</w:t>
      </w:r>
      <w:r w:rsidR="00570E01">
        <w:rPr>
          <w:rFonts w:ascii="Calibri" w:hAnsi="Calibri" w:cs="Calibri"/>
        </w:rPr>
        <w:t xml:space="preserve">trito Federal, </w:t>
      </w:r>
      <w:r w:rsidR="0020397E">
        <w:rPr>
          <w:rFonts w:ascii="Calibri" w:hAnsi="Calibri" w:cs="Calibri"/>
        </w:rPr>
        <w:t>M</w:t>
      </w:r>
      <w:r w:rsidR="00570E01">
        <w:rPr>
          <w:rFonts w:ascii="Calibri" w:hAnsi="Calibri" w:cs="Calibri"/>
        </w:rPr>
        <w:t>unicípios e ao setor p</w:t>
      </w:r>
      <w:r>
        <w:rPr>
          <w:rFonts w:ascii="Calibri" w:hAnsi="Calibri" w:cs="Calibri"/>
        </w:rPr>
        <w:t>rivado?</w:t>
      </w:r>
    </w:p>
    <w:p w:rsidR="0020397E" w:rsidP="00823707" w:rsidRDefault="006755A2" w14:paraId="193C2464" w14:textId="77777777">
      <w:pPr>
        <w:numPr>
          <w:ilvl w:val="0"/>
          <w:numId w:val="82"/>
        </w:numPr>
        <w:autoSpaceDE w:val="0"/>
        <w:autoSpaceDN w:val="0"/>
        <w:adjustRightInd w:val="0"/>
        <w:jc w:val="both"/>
        <w:rPr>
          <w:rFonts w:ascii="Calibri" w:hAnsi="Calibri" w:cs="Calibri"/>
        </w:rPr>
      </w:pPr>
      <w:r w:rsidRPr="3FC7F705">
        <w:rPr>
          <w:rFonts w:ascii="Calibri" w:hAnsi="Calibri" w:cs="Calibri"/>
          <w:b/>
          <w:bCs/>
        </w:rPr>
        <w:t>Detalhamento da Implementação:</w:t>
      </w:r>
      <w:r w:rsidRPr="3FC7F705">
        <w:rPr>
          <w:rFonts w:ascii="Calibri" w:hAnsi="Calibri" w:cs="Calibri"/>
        </w:rPr>
        <w:t xml:space="preserve"> o texto detalha o modo como essa ação será executada?</w:t>
      </w:r>
      <w:r w:rsidRPr="3FC7F705" w:rsidR="5BAC14C6">
        <w:rPr>
          <w:rFonts w:ascii="Calibri" w:hAnsi="Calibri" w:cs="Calibri"/>
        </w:rPr>
        <w:t xml:space="preserve"> </w:t>
      </w:r>
    </w:p>
    <w:p w:rsidR="006755A2" w:rsidP="0020397E" w:rsidRDefault="5BAC14C6" w14:paraId="0158B2AD" w14:textId="4A256FBB">
      <w:pPr>
        <w:autoSpaceDE w:val="0"/>
        <w:autoSpaceDN w:val="0"/>
        <w:adjustRightInd w:val="0"/>
        <w:ind w:left="1068"/>
        <w:jc w:val="both"/>
        <w:rPr>
          <w:rFonts w:ascii="Calibri" w:hAnsi="Calibri" w:cs="Calibri"/>
        </w:rPr>
      </w:pPr>
      <w:r w:rsidRPr="75457149">
        <w:rPr>
          <w:rFonts w:ascii="Calibri" w:hAnsi="Calibri" w:cs="Calibri"/>
        </w:rPr>
        <w:t>No detalhamento da implementação é necessário explicitar a forma como será realizada a implementação: foi realizado um convênio? Houve repasse fundo a fundo?</w:t>
      </w:r>
      <w:r w:rsidRPr="75457149" w:rsidR="66F3DB86">
        <w:rPr>
          <w:rFonts w:ascii="Calibri" w:hAnsi="Calibri" w:cs="Calibri"/>
        </w:rPr>
        <w:t xml:space="preserve"> Contrato de gestão?</w:t>
      </w:r>
      <w:r w:rsidRPr="75457149">
        <w:rPr>
          <w:rFonts w:ascii="Calibri" w:hAnsi="Calibri" w:cs="Calibri"/>
        </w:rPr>
        <w:t xml:space="preserve"> </w:t>
      </w:r>
      <w:r w:rsidRPr="75457149" w:rsidR="76A76897">
        <w:rPr>
          <w:rFonts w:ascii="Calibri" w:hAnsi="Calibri" w:cs="Calibri"/>
        </w:rPr>
        <w:t>Deve descrever todas as etapas do processo até a entrega do produto.</w:t>
      </w:r>
    </w:p>
    <w:p w:rsidR="006755A2" w:rsidP="00823707" w:rsidRDefault="006755A2" w14:paraId="42CB453A" w14:textId="3AD5DB33">
      <w:pPr>
        <w:numPr>
          <w:ilvl w:val="0"/>
          <w:numId w:val="82"/>
        </w:numPr>
        <w:autoSpaceDE w:val="0"/>
        <w:autoSpaceDN w:val="0"/>
        <w:adjustRightInd w:val="0"/>
        <w:jc w:val="both"/>
        <w:rPr>
          <w:rFonts w:ascii="Calibri" w:hAnsi="Calibri" w:cs="Calibri"/>
        </w:rPr>
      </w:pPr>
      <w:r w:rsidRPr="3FC7F705">
        <w:rPr>
          <w:rFonts w:ascii="Calibri" w:hAnsi="Calibri" w:cs="Calibri"/>
          <w:b/>
          <w:bCs/>
        </w:rPr>
        <w:t>Unidade Responsável:</w:t>
      </w:r>
      <w:r w:rsidRPr="3FC7F705">
        <w:rPr>
          <w:rFonts w:ascii="Calibri" w:hAnsi="Calibri" w:cs="Calibri"/>
        </w:rPr>
        <w:t xml:space="preserve"> a unidade administrativa, empresa estatal ou parceiro (Estado, Distrito Federal, Município ou </w:t>
      </w:r>
      <w:r w:rsidRPr="3FC7F705" w:rsidR="00570E01">
        <w:rPr>
          <w:rFonts w:ascii="Calibri" w:hAnsi="Calibri" w:cs="Calibri"/>
        </w:rPr>
        <w:t>setor p</w:t>
      </w:r>
      <w:r w:rsidRPr="3FC7F705">
        <w:rPr>
          <w:rFonts w:ascii="Calibri" w:hAnsi="Calibri" w:cs="Calibri"/>
        </w:rPr>
        <w:t>rivado) informado é quem efetivamente será responsável pela execução da ação?</w:t>
      </w:r>
    </w:p>
    <w:p w:rsidRPr="0097435B" w:rsidR="006755A2" w:rsidP="00823707" w:rsidRDefault="006755A2" w14:paraId="258A19F1" w14:textId="13059785">
      <w:pPr>
        <w:numPr>
          <w:ilvl w:val="0"/>
          <w:numId w:val="82"/>
        </w:numPr>
        <w:autoSpaceDE w:val="0"/>
        <w:autoSpaceDN w:val="0"/>
        <w:adjustRightInd w:val="0"/>
        <w:jc w:val="both"/>
        <w:rPr>
          <w:rFonts w:ascii="Calibri" w:hAnsi="Calibri" w:cs="Calibri"/>
        </w:rPr>
      </w:pPr>
      <w:r w:rsidRPr="3FC7F705">
        <w:rPr>
          <w:rFonts w:ascii="Calibri" w:hAnsi="Calibri" w:cs="Calibri"/>
          <w:b/>
          <w:bCs/>
        </w:rPr>
        <w:t>Marcador “Regionalizar na execução”:</w:t>
      </w:r>
      <w:r w:rsidRPr="3FC7F705" w:rsidR="00D37D24">
        <w:rPr>
          <w:rFonts w:ascii="Calibri" w:hAnsi="Calibri" w:cs="Calibri"/>
          <w:b/>
          <w:bCs/>
        </w:rPr>
        <w:t xml:space="preserve"> </w:t>
      </w:r>
      <w:r w:rsidRPr="3FC7F705" w:rsidR="00D37D24">
        <w:rPr>
          <w:rFonts w:ascii="Calibri" w:hAnsi="Calibri" w:cs="Calibri"/>
        </w:rPr>
        <w:t xml:space="preserve">a indicação da localização do gasto será feita no módulo de Acompanhamento Orçamentário? </w:t>
      </w:r>
      <w:r w:rsidRPr="3FC7F705" w:rsidR="00D37D24">
        <w:rPr>
          <w:rFonts w:ascii="Calibri" w:hAnsi="Calibri" w:cs="Calibri"/>
          <w:i/>
          <w:iCs/>
        </w:rPr>
        <w:t>Apenas para os casos em que não é possível identificar a localização do gasto no momento da elaboração do PLOA, ações que dependem de adesão prévia de entes subnacionais a editais ou processos seletivos.</w:t>
      </w:r>
    </w:p>
    <w:p w:rsidRPr="0097435B" w:rsidR="0097435B" w:rsidP="2134EA97" w:rsidRDefault="00105471" w14:paraId="4C8BE3A5" w14:textId="14665545">
      <w:pPr>
        <w:autoSpaceDE w:val="0"/>
        <w:autoSpaceDN w:val="0"/>
        <w:adjustRightInd w:val="0"/>
        <w:ind w:left="1068"/>
        <w:jc w:val="both"/>
        <w:rPr>
          <w:rFonts w:ascii="Calibri" w:hAnsi="Calibri" w:cs="Calibri"/>
        </w:rPr>
      </w:pPr>
      <w:r>
        <w:rPr>
          <w:rFonts w:ascii="Calibri" w:hAnsi="Calibri" w:cs="Calibri"/>
        </w:rPr>
        <w:t>E</w:t>
      </w:r>
      <w:r w:rsidRPr="2134EA97" w:rsidR="0097435B">
        <w:rPr>
          <w:rFonts w:ascii="Calibri" w:hAnsi="Calibri" w:cs="Calibri"/>
        </w:rPr>
        <w:t xml:space="preserve">m atenção ao </w:t>
      </w:r>
      <w:r w:rsidR="00B90E65">
        <w:rPr>
          <w:rFonts w:ascii="Calibri" w:hAnsi="Calibri" w:cs="Calibri"/>
        </w:rPr>
        <w:t>A</w:t>
      </w:r>
      <w:r w:rsidRPr="2134EA97" w:rsidR="0097435B">
        <w:rPr>
          <w:rFonts w:ascii="Calibri" w:hAnsi="Calibri" w:cs="Calibri"/>
        </w:rPr>
        <w:t>c</w:t>
      </w:r>
      <w:r w:rsidR="00B90E65">
        <w:rPr>
          <w:rFonts w:ascii="Calibri" w:hAnsi="Calibri" w:cs="Calibri"/>
        </w:rPr>
        <w:t>ó</w:t>
      </w:r>
      <w:r w:rsidRPr="2134EA97" w:rsidR="0097435B">
        <w:rPr>
          <w:rFonts w:ascii="Calibri" w:hAnsi="Calibri" w:cs="Calibri"/>
        </w:rPr>
        <w:t>rdão nº</w:t>
      </w:r>
      <w:r w:rsidRPr="2134EA97" w:rsidR="1087A48D">
        <w:rPr>
          <w:rFonts w:ascii="Calibri" w:hAnsi="Calibri" w:cs="Calibri"/>
        </w:rPr>
        <w:t xml:space="preserve"> </w:t>
      </w:r>
      <w:r w:rsidRPr="2134EA97" w:rsidR="0097435B">
        <w:rPr>
          <w:rFonts w:ascii="Calibri" w:hAnsi="Calibri" w:cs="Calibri"/>
        </w:rPr>
        <w:t>1.827/2017</w:t>
      </w:r>
      <w:r w:rsidR="0097435B">
        <w:rPr>
          <w:rFonts w:ascii="Arial" w:hAnsi="Arial" w:cs="Arial"/>
          <w:color w:val="333333"/>
          <w:sz w:val="18"/>
          <w:szCs w:val="18"/>
          <w:shd w:val="clear" w:color="auto" w:fill="FFFFFF"/>
        </w:rPr>
        <w:t xml:space="preserve"> </w:t>
      </w:r>
      <w:r w:rsidRPr="2134EA97" w:rsidR="0097435B">
        <w:rPr>
          <w:rFonts w:ascii="Calibri" w:hAnsi="Calibri" w:cs="Calibri"/>
        </w:rPr>
        <w:t xml:space="preserve">do TCU </w:t>
      </w:r>
      <w:r w:rsidRPr="00A14999" w:rsidR="0097435B">
        <w:rPr>
          <w:rFonts w:ascii="Calibri" w:hAnsi="Calibri" w:cs="Calibri"/>
        </w:rPr>
        <w:t>(vide item 4.5.2.4.1</w:t>
      </w:r>
      <w:r w:rsidR="00267820">
        <w:rPr>
          <w:rFonts w:ascii="Calibri" w:hAnsi="Calibri" w:cs="Calibri"/>
        </w:rPr>
        <w:t>1</w:t>
      </w:r>
      <w:r w:rsidRPr="00A14999" w:rsidR="0097435B">
        <w:rPr>
          <w:rFonts w:ascii="Calibri" w:hAnsi="Calibri" w:cs="Calibri"/>
        </w:rPr>
        <w:t xml:space="preserve"> do MTO 202</w:t>
      </w:r>
      <w:r w:rsidRPr="00A14999" w:rsidR="21EED753">
        <w:rPr>
          <w:rFonts w:ascii="Calibri" w:hAnsi="Calibri" w:cs="Calibri"/>
        </w:rPr>
        <w:t>2</w:t>
      </w:r>
      <w:r w:rsidRPr="00A14999" w:rsidR="0097435B">
        <w:rPr>
          <w:rFonts w:ascii="Calibri" w:hAnsi="Calibri" w:cs="Calibri"/>
        </w:rPr>
        <w:t xml:space="preserve">), </w:t>
      </w:r>
      <w:r w:rsidRPr="3FC7F705" w:rsidR="0097435B">
        <w:rPr>
          <w:rFonts w:ascii="Calibri" w:hAnsi="Calibri" w:cs="Calibri"/>
        </w:rPr>
        <w:t xml:space="preserve">deve-se observar se as </w:t>
      </w:r>
      <w:r w:rsidRPr="3FC7F705" w:rsidR="00A14999">
        <w:rPr>
          <w:rFonts w:ascii="Calibri" w:hAnsi="Calibri" w:cs="Calibri"/>
        </w:rPr>
        <w:t>4</w:t>
      </w:r>
      <w:r w:rsidRPr="3FC7F705" w:rsidR="0097435B">
        <w:rPr>
          <w:rFonts w:ascii="Calibri" w:hAnsi="Calibri" w:cs="Calibri"/>
        </w:rPr>
        <w:t>8 ações relacionadas estão devidamente marcadas para posterior regionalização.</w:t>
      </w:r>
    </w:p>
    <w:p w:rsidR="006755A2" w:rsidP="00823707" w:rsidRDefault="006755A2" w14:paraId="3E1205A6" w14:textId="45AFA49B">
      <w:pPr>
        <w:numPr>
          <w:ilvl w:val="0"/>
          <w:numId w:val="82"/>
        </w:numPr>
        <w:autoSpaceDE w:val="0"/>
        <w:autoSpaceDN w:val="0"/>
        <w:adjustRightInd w:val="0"/>
        <w:jc w:val="both"/>
        <w:rPr>
          <w:rFonts w:ascii="Calibri" w:hAnsi="Calibri" w:cs="Calibri"/>
        </w:rPr>
      </w:pPr>
      <w:r w:rsidRPr="3FC7F705">
        <w:rPr>
          <w:rFonts w:ascii="Calibri" w:hAnsi="Calibri" w:cs="Calibri"/>
          <w:b/>
          <w:bCs/>
        </w:rPr>
        <w:t>Marcador “Ação de Insumo Estratégico”:</w:t>
      </w:r>
      <w:r w:rsidRPr="3FC7F705" w:rsidR="00D37D24">
        <w:rPr>
          <w:rFonts w:ascii="Calibri" w:hAnsi="Calibri" w:cs="Calibri"/>
          <w:b/>
          <w:bCs/>
        </w:rPr>
        <w:t xml:space="preserve"> </w:t>
      </w:r>
      <w:r w:rsidRPr="3FC7F705" w:rsidR="00D37D24">
        <w:rPr>
          <w:rFonts w:ascii="Calibri" w:hAnsi="Calibri" w:cs="Calibri"/>
        </w:rPr>
        <w:t>a ação retrata a produção ou aquisição de insumos estratégicos?</w:t>
      </w:r>
    </w:p>
    <w:p w:rsidR="006755A2" w:rsidP="00823707" w:rsidRDefault="006755A2" w14:paraId="546F75A3" w14:textId="6C4AA122">
      <w:pPr>
        <w:numPr>
          <w:ilvl w:val="0"/>
          <w:numId w:val="82"/>
        </w:numPr>
        <w:autoSpaceDE w:val="0"/>
        <w:autoSpaceDN w:val="0"/>
        <w:adjustRightInd w:val="0"/>
        <w:jc w:val="both"/>
        <w:rPr>
          <w:rFonts w:ascii="Calibri" w:hAnsi="Calibri" w:cs="Calibri"/>
        </w:rPr>
      </w:pPr>
      <w:r w:rsidRPr="3FC7F705">
        <w:rPr>
          <w:rFonts w:ascii="Calibri" w:hAnsi="Calibri" w:cs="Calibri"/>
          <w:b/>
          <w:bCs/>
        </w:rPr>
        <w:t>Marcador “Detalhamento Obrigatório em Planos Orçamentários”:</w:t>
      </w:r>
      <w:r w:rsidRPr="3FC7F705" w:rsidR="00D37D24">
        <w:rPr>
          <w:rFonts w:ascii="Calibri" w:hAnsi="Calibri" w:cs="Calibri"/>
          <w:b/>
          <w:bCs/>
        </w:rPr>
        <w:t xml:space="preserve"> </w:t>
      </w:r>
      <w:r w:rsidRPr="3FC7F705" w:rsidR="000A1B86">
        <w:rPr>
          <w:rFonts w:ascii="Calibri" w:hAnsi="Calibri" w:cs="Calibri"/>
        </w:rPr>
        <w:t xml:space="preserve">a ação </w:t>
      </w:r>
      <w:r w:rsidRPr="3FC7F705" w:rsidR="4F3049D5">
        <w:rPr>
          <w:rFonts w:ascii="Calibri" w:hAnsi="Calibri" w:cs="Calibri"/>
        </w:rPr>
        <w:t>contém</w:t>
      </w:r>
      <w:r w:rsidRPr="3FC7F705" w:rsidR="000A1B86">
        <w:rPr>
          <w:rFonts w:ascii="Calibri" w:hAnsi="Calibri" w:cs="Calibri"/>
        </w:rPr>
        <w:t xml:space="preserve"> </w:t>
      </w:r>
      <w:proofErr w:type="spellStart"/>
      <w:r w:rsidRPr="3FC7F705" w:rsidR="000A1B86">
        <w:rPr>
          <w:rFonts w:ascii="Calibri" w:hAnsi="Calibri" w:cs="Calibri"/>
        </w:rPr>
        <w:t>POs</w:t>
      </w:r>
      <w:proofErr w:type="spellEnd"/>
      <w:r w:rsidRPr="3FC7F705" w:rsidR="000A1B86">
        <w:rPr>
          <w:rFonts w:ascii="Calibri" w:hAnsi="Calibri" w:cs="Calibri"/>
        </w:rPr>
        <w:t xml:space="preserve"> específicos, diferentes do PO padrão 0000</w:t>
      </w:r>
      <w:r w:rsidRPr="3FC7F705" w:rsidR="2B658488">
        <w:rPr>
          <w:rFonts w:ascii="Calibri" w:hAnsi="Calibri" w:cs="Calibri"/>
        </w:rPr>
        <w:t>?</w:t>
      </w:r>
    </w:p>
    <w:p w:rsidRPr="000A1B86" w:rsidR="000A1B86" w:rsidP="0020397E" w:rsidRDefault="000A1B86" w14:paraId="4FFB0C72" w14:textId="319C115D">
      <w:pPr>
        <w:rPr>
          <w:rFonts w:ascii="Calibri" w:hAnsi="Calibri" w:cs="Calibri"/>
          <w:b/>
          <w:bCs/>
          <w:sz w:val="8"/>
          <w:szCs w:val="8"/>
        </w:rPr>
      </w:pPr>
    </w:p>
    <w:p w:rsidR="006755A2" w:rsidRDefault="006755A2" w14:paraId="63CD674D" w14:textId="00E15665">
      <w:pPr>
        <w:autoSpaceDE w:val="0"/>
        <w:autoSpaceDN w:val="0"/>
        <w:adjustRightInd w:val="0"/>
        <w:ind w:firstLine="720"/>
        <w:jc w:val="both"/>
        <w:rPr>
          <w:rFonts w:ascii="Calibri" w:hAnsi="Calibri" w:cs="Calibri"/>
          <w:b/>
          <w:bCs/>
          <w:u w:val="single"/>
        </w:rPr>
      </w:pPr>
      <w:r w:rsidRPr="2134EA97">
        <w:rPr>
          <w:rFonts w:ascii="Calibri" w:hAnsi="Calibri" w:cs="Calibri"/>
          <w:b/>
          <w:bCs/>
          <w:u w:val="single"/>
        </w:rPr>
        <w:t>Informações específicas para as ações do tipo projeto:</w:t>
      </w:r>
    </w:p>
    <w:p w:rsidR="00976E1F" w:rsidRDefault="00976E1F" w14:paraId="5FBC19C9" w14:textId="77777777">
      <w:pPr>
        <w:autoSpaceDE w:val="0"/>
        <w:autoSpaceDN w:val="0"/>
        <w:adjustRightInd w:val="0"/>
        <w:ind w:firstLine="720"/>
        <w:jc w:val="both"/>
        <w:rPr>
          <w:rFonts w:ascii="Calibri" w:hAnsi="Calibri" w:cs="Calibri"/>
          <w:b/>
          <w:bCs/>
          <w:u w:val="single"/>
        </w:rPr>
      </w:pPr>
    </w:p>
    <w:p w:rsidR="79D8C97C" w:rsidP="00823707" w:rsidRDefault="79D8C97C" w14:paraId="4C8E25E3" w14:textId="6D9C1D9F">
      <w:pPr>
        <w:numPr>
          <w:ilvl w:val="0"/>
          <w:numId w:val="82"/>
        </w:numPr>
        <w:jc w:val="both"/>
      </w:pPr>
      <w:r w:rsidRPr="3FC7F705">
        <w:rPr>
          <w:rFonts w:ascii="Calibri" w:hAnsi="Calibri" w:cs="Calibri"/>
          <w:b/>
          <w:bCs/>
        </w:rPr>
        <w:t>Início mais cedo</w:t>
      </w:r>
      <w:r w:rsidRPr="3FC7F705" w:rsidR="00FF138D">
        <w:rPr>
          <w:rFonts w:ascii="Calibri" w:hAnsi="Calibri" w:cs="Calibri"/>
          <w:b/>
          <w:bCs/>
        </w:rPr>
        <w:t xml:space="preserve"> e término mais tarde</w:t>
      </w:r>
      <w:r w:rsidRPr="3FC7F705">
        <w:rPr>
          <w:rFonts w:ascii="Calibri" w:hAnsi="Calibri" w:cs="Calibri"/>
          <w:b/>
          <w:bCs/>
        </w:rPr>
        <w:t xml:space="preserve">: </w:t>
      </w:r>
      <w:r w:rsidRPr="3FC7F705">
        <w:rPr>
          <w:rFonts w:ascii="Calibri" w:hAnsi="Calibri" w:cs="Calibri"/>
        </w:rPr>
        <w:t>nas ações em que houver mais de um localizador, a data de início da ação corresponderá à do localizador que primeiramente se inicia e a de término do último a ser concluído.</w:t>
      </w:r>
    </w:p>
    <w:p w:rsidR="79D8C97C" w:rsidP="00823707" w:rsidRDefault="79D8C97C" w14:paraId="65BEA71F" w14:textId="573C93E7">
      <w:pPr>
        <w:numPr>
          <w:ilvl w:val="0"/>
          <w:numId w:val="82"/>
        </w:numPr>
        <w:jc w:val="both"/>
        <w:rPr>
          <w:rFonts w:asciiTheme="minorHAnsi" w:hAnsiTheme="minorHAnsi"/>
        </w:rPr>
      </w:pPr>
      <w:r w:rsidRPr="3FC7F705">
        <w:rPr>
          <w:rFonts w:ascii="Calibri" w:hAnsi="Calibri" w:cs="Calibri"/>
          <w:b/>
          <w:bCs/>
        </w:rPr>
        <w:t xml:space="preserve">Total físico: </w:t>
      </w:r>
      <w:r w:rsidRPr="3FC7F705">
        <w:rPr>
          <w:rFonts w:ascii="Calibri" w:hAnsi="Calibri" w:cs="Calibri"/>
        </w:rPr>
        <w:t>a meta informada é compatível com o produto da ação?</w:t>
      </w:r>
    </w:p>
    <w:p w:rsidR="79D8C97C" w:rsidP="00823707" w:rsidRDefault="79D8C97C" w14:paraId="7B6C91C8" w14:textId="02912FEB">
      <w:pPr>
        <w:numPr>
          <w:ilvl w:val="0"/>
          <w:numId w:val="82"/>
        </w:numPr>
        <w:jc w:val="both"/>
      </w:pPr>
      <w:r w:rsidRPr="3FC7F705">
        <w:rPr>
          <w:rFonts w:ascii="Calibri" w:hAnsi="Calibri" w:cs="Calibri"/>
          <w:b/>
          <w:bCs/>
        </w:rPr>
        <w:t>Custo OFSS:</w:t>
      </w:r>
      <w:r w:rsidRPr="3FC7F705" w:rsidR="063F110D">
        <w:rPr>
          <w:rFonts w:ascii="Calibri" w:hAnsi="Calibri" w:cs="Calibri"/>
          <w:b/>
          <w:bCs/>
        </w:rPr>
        <w:t xml:space="preserve">  </w:t>
      </w:r>
      <w:r w:rsidRPr="3FC7F705" w:rsidR="063F110D">
        <w:rPr>
          <w:rFonts w:ascii="Calibri" w:hAnsi="Calibri" w:cs="Calibri"/>
        </w:rPr>
        <w:t>custo orçado no Orçamento Fiscal e no Orçamento da Seguridade Social.</w:t>
      </w:r>
    </w:p>
    <w:p w:rsidR="79D8C97C" w:rsidP="00823707" w:rsidRDefault="79D8C97C" w14:paraId="54862E05" w14:textId="492549D1">
      <w:pPr>
        <w:numPr>
          <w:ilvl w:val="0"/>
          <w:numId w:val="82"/>
        </w:numPr>
        <w:jc w:val="both"/>
      </w:pPr>
      <w:r w:rsidRPr="3FC7F705">
        <w:rPr>
          <w:rFonts w:ascii="Calibri" w:hAnsi="Calibri" w:cs="Calibri"/>
          <w:b/>
          <w:bCs/>
        </w:rPr>
        <w:t>Custo demais fontes:</w:t>
      </w:r>
      <w:r w:rsidRPr="3FC7F705" w:rsidR="18EEA217">
        <w:rPr>
          <w:rFonts w:ascii="Calibri" w:hAnsi="Calibri" w:cs="Calibri"/>
          <w:b/>
          <w:bCs/>
        </w:rPr>
        <w:t xml:space="preserve"> </w:t>
      </w:r>
      <w:r w:rsidRPr="3FC7F705" w:rsidR="18EEA217">
        <w:rPr>
          <w:rFonts w:ascii="Calibri" w:hAnsi="Calibri" w:cs="Calibri"/>
        </w:rPr>
        <w:t xml:space="preserve">recursos provenientes de outras fontes, como contrapartidas de outros entes, recursos de </w:t>
      </w:r>
      <w:proofErr w:type="gramStart"/>
      <w:r w:rsidRPr="3FC7F705" w:rsidR="18EEA217">
        <w:rPr>
          <w:rFonts w:ascii="Calibri" w:hAnsi="Calibri" w:cs="Calibri"/>
        </w:rPr>
        <w:t>FGTS, etc.</w:t>
      </w:r>
      <w:proofErr w:type="gramEnd"/>
    </w:p>
    <w:p w:rsidRPr="00FF138D" w:rsidR="00FF138D" w:rsidP="00823707" w:rsidRDefault="006755A2" w14:paraId="0869D036" w14:textId="77777777">
      <w:pPr>
        <w:numPr>
          <w:ilvl w:val="0"/>
          <w:numId w:val="82"/>
        </w:numPr>
        <w:autoSpaceDE w:val="0"/>
        <w:autoSpaceDN w:val="0"/>
        <w:adjustRightInd w:val="0"/>
        <w:jc w:val="both"/>
        <w:rPr>
          <w:rFonts w:asciiTheme="minorHAnsi" w:hAnsiTheme="minorHAnsi"/>
          <w:b/>
          <w:bCs/>
        </w:rPr>
      </w:pPr>
      <w:r w:rsidRPr="3FC7F705">
        <w:rPr>
          <w:rFonts w:ascii="Calibri" w:hAnsi="Calibri" w:cs="Calibri"/>
          <w:b/>
          <w:bCs/>
        </w:rPr>
        <w:t xml:space="preserve">Custo </w:t>
      </w:r>
      <w:r w:rsidRPr="3FC7F705" w:rsidR="00294A4C">
        <w:rPr>
          <w:rFonts w:ascii="Calibri" w:hAnsi="Calibri" w:cs="Calibri"/>
          <w:b/>
          <w:bCs/>
        </w:rPr>
        <w:t>Global</w:t>
      </w:r>
      <w:r w:rsidRPr="3FC7F705">
        <w:rPr>
          <w:rFonts w:ascii="Calibri" w:hAnsi="Calibri" w:cs="Calibri"/>
          <w:b/>
          <w:bCs/>
        </w:rPr>
        <w:t xml:space="preserve">: </w:t>
      </w:r>
      <w:r w:rsidRPr="3FC7F705">
        <w:rPr>
          <w:rFonts w:ascii="Calibri" w:hAnsi="Calibri" w:cs="Calibri"/>
        </w:rPr>
        <w:t>o custo do projeto está adequadamente informado</w:t>
      </w:r>
      <w:r w:rsidRPr="3FC7F705" w:rsidR="00FF138D">
        <w:rPr>
          <w:rFonts w:ascii="Calibri" w:hAnsi="Calibri" w:cs="Calibri"/>
        </w:rPr>
        <w:t>?</w:t>
      </w:r>
    </w:p>
    <w:p w:rsidR="006755A2" w:rsidP="1E20F924" w:rsidRDefault="00FF138D" w14:paraId="712F5800" w14:textId="5ABC9C66">
      <w:pPr>
        <w:autoSpaceDE w:val="0"/>
        <w:autoSpaceDN w:val="0"/>
        <w:adjustRightInd w:val="0"/>
        <w:ind w:left="1068"/>
        <w:jc w:val="both"/>
        <w:rPr>
          <w:rFonts w:asciiTheme="minorHAnsi" w:hAnsiTheme="minorHAnsi"/>
          <w:b/>
          <w:bCs/>
        </w:rPr>
      </w:pPr>
      <w:r>
        <w:rPr>
          <w:rFonts w:ascii="Calibri" w:hAnsi="Calibri" w:cs="Calibri"/>
        </w:rPr>
        <w:t>N</w:t>
      </w:r>
      <w:r w:rsidRPr="75457149" w:rsidR="68A06560">
        <w:rPr>
          <w:rFonts w:ascii="Calibri" w:hAnsi="Calibri" w:cs="Calibri"/>
        </w:rPr>
        <w:t>as ações em que houver mais de um localizador, o custo global estimado será o somatório do custo individual de cada localizador. O Custo Global refere-se ao somatório do Custo Total (Financiado pelo Orçamentos Fiscal e Seguridade da União) e o Custo de Demais Fontes</w:t>
      </w:r>
      <w:r w:rsidRPr="0EAD4F88" w:rsidR="68A06560">
        <w:rPr>
          <w:rFonts w:ascii="Calibri" w:hAnsi="Calibri" w:cs="Calibri"/>
        </w:rPr>
        <w:t>.</w:t>
      </w:r>
      <w:r w:rsidRPr="0EAD4F88" w:rsidR="19E19CE3">
        <w:rPr>
          <w:rFonts w:ascii="Calibri" w:hAnsi="Calibri" w:cs="Calibri"/>
        </w:rPr>
        <w:t xml:space="preserve"> Esse campo é importante para observar se o projeto é de grande vulto (valor </w:t>
      </w:r>
      <w:r w:rsidRPr="0EAD4F88" w:rsidR="2180333A">
        <w:rPr>
          <w:rFonts w:ascii="Calibri" w:hAnsi="Calibri" w:cs="Calibri"/>
        </w:rPr>
        <w:t>superior a</w:t>
      </w:r>
      <w:r w:rsidRPr="0EAD4F88" w:rsidR="19E19CE3">
        <w:rPr>
          <w:rFonts w:ascii="Calibri" w:hAnsi="Calibri" w:cs="Calibri"/>
        </w:rPr>
        <w:t xml:space="preserve"> R$ 50,0 mi</w:t>
      </w:r>
      <w:r w:rsidRPr="0EAD4F88" w:rsidR="071B464B">
        <w:rPr>
          <w:rFonts w:ascii="Calibri" w:hAnsi="Calibri" w:cs="Calibri"/>
        </w:rPr>
        <w:t>lhões</w:t>
      </w:r>
      <w:r w:rsidRPr="0EAD4F88" w:rsidR="19E19CE3">
        <w:rPr>
          <w:rFonts w:ascii="Calibri" w:hAnsi="Calibri" w:cs="Calibri"/>
        </w:rPr>
        <w:t>)</w:t>
      </w:r>
      <w:r w:rsidR="00DB198A">
        <w:rPr>
          <w:rStyle w:val="Refdenotaderodap"/>
        </w:rPr>
        <w:footnoteReference w:id="8"/>
      </w:r>
      <w:r w:rsidRPr="0EAD4F88" w:rsidR="19E19CE3">
        <w:rPr>
          <w:rFonts w:ascii="Calibri" w:hAnsi="Calibri" w:cs="Calibri"/>
        </w:rPr>
        <w:t>.</w:t>
      </w:r>
    </w:p>
    <w:p w:rsidRPr="00F629D3" w:rsidR="68A06560" w:rsidP="00823707" w:rsidRDefault="68A06560" w14:paraId="08D7E3F1" w14:textId="064EEC77">
      <w:pPr>
        <w:numPr>
          <w:ilvl w:val="0"/>
          <w:numId w:val="82"/>
        </w:numPr>
        <w:jc w:val="both"/>
        <w:rPr>
          <w:b/>
          <w:bCs/>
        </w:rPr>
      </w:pPr>
      <w:r w:rsidRPr="3FC7F705">
        <w:rPr>
          <w:rFonts w:ascii="Calibri" w:hAnsi="Calibri" w:cs="Calibri"/>
          <w:b/>
          <w:bCs/>
        </w:rPr>
        <w:t>Quantidade de localizadores ativos</w:t>
      </w:r>
      <w:r w:rsidRPr="3FC7F705">
        <w:rPr>
          <w:rFonts w:ascii="Calibri" w:hAnsi="Calibri" w:cs="Calibri"/>
        </w:rPr>
        <w:t>: informa a quantidade</w:t>
      </w:r>
      <w:r w:rsidRPr="3FC7F705" w:rsidR="00F629D3">
        <w:rPr>
          <w:rFonts w:ascii="Calibri" w:hAnsi="Calibri" w:cs="Calibri"/>
        </w:rPr>
        <w:t xml:space="preserve"> de localizadores ativos.</w:t>
      </w:r>
    </w:p>
    <w:p w:rsidR="00F629D3" w:rsidP="00823707" w:rsidRDefault="00F629D3" w14:paraId="30D1A8CD" w14:textId="0C616CEB">
      <w:pPr>
        <w:numPr>
          <w:ilvl w:val="0"/>
          <w:numId w:val="82"/>
        </w:numPr>
        <w:autoSpaceDE w:val="0"/>
        <w:autoSpaceDN w:val="0"/>
        <w:adjustRightInd w:val="0"/>
        <w:jc w:val="both"/>
        <w:rPr>
          <w:rFonts w:ascii="Calibri" w:hAnsi="Calibri" w:cs="Calibri"/>
        </w:rPr>
      </w:pPr>
      <w:r w:rsidRPr="1E20F924">
        <w:rPr>
          <w:b/>
          <w:bCs/>
        </w:rPr>
        <w:t xml:space="preserve"> </w:t>
      </w:r>
      <w:r w:rsidRPr="1E20F924">
        <w:rPr>
          <w:rFonts w:ascii="Calibri" w:hAnsi="Calibri" w:cs="Calibri"/>
          <w:b/>
          <w:bCs/>
        </w:rPr>
        <w:t xml:space="preserve">Repercussão Financeira do Projeto sobre o Custeio da União: </w:t>
      </w:r>
      <w:r w:rsidRPr="1E20F924">
        <w:rPr>
          <w:rFonts w:ascii="Calibri" w:hAnsi="Calibri" w:cs="Calibri"/>
        </w:rPr>
        <w:t>a estimativa de custo anual relativa às despesas de manutenção do investimento após o término do projeto foi devidamente apresentada?</w:t>
      </w:r>
    </w:p>
    <w:p w:rsidR="00E94C4B" w:rsidP="001B5A7A" w:rsidRDefault="00E94C4B" w14:paraId="109C1E15" w14:textId="77777777">
      <w:pPr>
        <w:autoSpaceDE w:val="0"/>
        <w:autoSpaceDN w:val="0"/>
        <w:adjustRightInd w:val="0"/>
        <w:ind w:left="1068"/>
        <w:jc w:val="both"/>
        <w:rPr>
          <w:rFonts w:ascii="Calibri" w:hAnsi="Calibri" w:cs="Calibri"/>
        </w:rPr>
      </w:pPr>
    </w:p>
    <w:p w:rsidRPr="00C91431" w:rsidR="1B39EAC2" w:rsidP="5DF4E1F7" w:rsidRDefault="1B39EAC2" w14:paraId="37297EEC" w14:textId="1530F7D1">
      <w:pPr>
        <w:jc w:val="both"/>
        <w:rPr>
          <w:rFonts w:eastAsia="Calibri" w:asciiTheme="minorHAnsi" w:hAnsiTheme="minorHAnsi" w:cstheme="minorHAnsi"/>
          <w:color w:val="000000" w:themeColor="text1"/>
          <w:highlight w:val="yellow"/>
        </w:rPr>
      </w:pPr>
      <w:r>
        <w:rPr>
          <w:noProof/>
        </w:rPr>
        <w:lastRenderedPageBreak/>
        <w:drawing>
          <wp:inline distT="0" distB="0" distL="0" distR="0" wp14:anchorId="5DB4A643" wp14:editId="4EE27484">
            <wp:extent cx="366090" cy="379468"/>
            <wp:effectExtent l="0" t="0" r="0" b="0"/>
            <wp:docPr id="145075366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3">
                      <a:extLst>
                        <a:ext uri="{28A0092B-C50C-407E-A947-70E740481C1C}">
                          <a14:useLocalDpi xmlns:a14="http://schemas.microsoft.com/office/drawing/2010/main" val="0"/>
                        </a:ext>
                      </a:extLst>
                    </a:blip>
                    <a:stretch>
                      <a:fillRect/>
                    </a:stretch>
                  </pic:blipFill>
                  <pic:spPr>
                    <a:xfrm>
                      <a:off x="0" y="0"/>
                      <a:ext cx="366090" cy="379468"/>
                    </a:xfrm>
                    <a:prstGeom prst="rect">
                      <a:avLst/>
                    </a:prstGeom>
                  </pic:spPr>
                </pic:pic>
              </a:graphicData>
            </a:graphic>
          </wp:inline>
        </w:drawing>
      </w:r>
      <w:r w:rsidR="00C91431">
        <w:rPr>
          <w:rFonts w:eastAsia="Calibri" w:asciiTheme="minorHAnsi" w:hAnsiTheme="minorHAnsi" w:cstheme="minorHAnsi"/>
          <w:color w:val="000000" w:themeColor="text1"/>
        </w:rPr>
        <w:t xml:space="preserve">  </w:t>
      </w:r>
      <w:r w:rsidRPr="003127FF">
        <w:rPr>
          <w:rFonts w:eastAsia="Calibri" w:asciiTheme="minorHAnsi" w:hAnsiTheme="minorHAnsi" w:cstheme="minorHAnsi"/>
        </w:rPr>
        <w:t>O</w:t>
      </w:r>
      <w:r w:rsidRPr="003127FF" w:rsidR="3F77BABC">
        <w:rPr>
          <w:rFonts w:eastAsia="Arial" w:asciiTheme="minorHAnsi" w:hAnsiTheme="minorHAnsi" w:cstheme="minorHAnsi"/>
        </w:rPr>
        <w:t xml:space="preserve">s Órgãos Setoriais devem realizar o preenchimento no módulo de Projetos de Investimentos no SIOP de informações relativas aos </w:t>
      </w:r>
      <w:r w:rsidRPr="003127FF" w:rsidR="3F77BABC">
        <w:rPr>
          <w:rFonts w:eastAsia="Arial" w:asciiTheme="minorHAnsi" w:hAnsiTheme="minorHAnsi" w:cstheme="minorHAnsi"/>
          <w:b/>
        </w:rPr>
        <w:t>projetos de investimento</w:t>
      </w:r>
      <w:r w:rsidRPr="003127FF" w:rsidR="3F77BABC">
        <w:rPr>
          <w:rFonts w:eastAsia="Arial" w:asciiTheme="minorHAnsi" w:hAnsiTheme="minorHAnsi" w:cstheme="minorHAnsi"/>
        </w:rPr>
        <w:t xml:space="preserve">, cujo conceito consta detalhado no art. 15 do Decreto nº 10.321/2020, </w:t>
      </w:r>
      <w:r w:rsidRPr="003127FF" w:rsidR="3F77BABC">
        <w:rPr>
          <w:rFonts w:eastAsia="Arial" w:asciiTheme="minorHAnsi" w:hAnsiTheme="minorHAnsi" w:cstheme="minorHAnsi"/>
          <w:b/>
        </w:rPr>
        <w:t>vinculados a ações orçamentárias do tipo projeto</w:t>
      </w:r>
      <w:r w:rsidRPr="003127FF" w:rsidR="3F77BABC">
        <w:rPr>
          <w:rFonts w:eastAsia="Arial" w:asciiTheme="minorHAnsi" w:hAnsiTheme="minorHAnsi" w:cstheme="minorHAnsi"/>
        </w:rPr>
        <w:t xml:space="preserve">, de que trata o inciso XII do art. </w:t>
      </w:r>
      <w:r w:rsidRPr="003127FF" w:rsidR="3F77BABC">
        <w:rPr>
          <w:rFonts w:eastAsia="Arial" w:asciiTheme="minorHAnsi" w:hAnsiTheme="minorHAnsi" w:cstheme="minorHAnsi"/>
        </w:rPr>
        <w:t xml:space="preserve">5º </w:t>
      </w:r>
      <w:r w:rsidRPr="003127FF" w:rsidR="038758C0">
        <w:rPr>
          <w:rFonts w:eastAsia="Arial" w:asciiTheme="minorHAnsi" w:hAnsiTheme="minorHAnsi" w:cstheme="minorHAnsi"/>
        </w:rPr>
        <w:t>da</w:t>
      </w:r>
      <w:r w:rsidRPr="003127FF" w:rsidR="3F77BABC">
        <w:rPr>
          <w:rFonts w:eastAsia="Arial" w:asciiTheme="minorHAnsi" w:hAnsiTheme="minorHAnsi" w:cstheme="minorHAnsi"/>
        </w:rPr>
        <w:t xml:space="preserve"> LDO-2022, em especial, daquelas em que o custo global seja superior a </w:t>
      </w:r>
      <w:r w:rsidRPr="003127FF" w:rsidR="003127FF">
        <w:rPr>
          <w:rFonts w:eastAsia="Arial" w:asciiTheme="minorHAnsi" w:hAnsiTheme="minorHAnsi" w:cstheme="minorHAnsi"/>
        </w:rPr>
        <w:br/>
      </w:r>
      <w:r w:rsidRPr="003127FF" w:rsidR="3F77BABC">
        <w:rPr>
          <w:rFonts w:eastAsia="Arial" w:asciiTheme="minorHAnsi" w:hAnsiTheme="minorHAnsi" w:cstheme="minorHAnsi"/>
        </w:rPr>
        <w:t>R$ 50.000.000,00 (cinquenta milhões de reais), conforme parâmetro estabelecido no inciso XXIV do art. 12 d</w:t>
      </w:r>
      <w:r w:rsidRPr="003127FF" w:rsidR="00612D1C">
        <w:rPr>
          <w:rFonts w:eastAsia="Arial" w:asciiTheme="minorHAnsi" w:hAnsiTheme="minorHAnsi" w:cstheme="minorHAnsi"/>
        </w:rPr>
        <w:t>a</w:t>
      </w:r>
      <w:r w:rsidRPr="003127FF" w:rsidR="3F77BABC">
        <w:rPr>
          <w:rFonts w:eastAsia="Arial" w:asciiTheme="minorHAnsi" w:hAnsiTheme="minorHAnsi" w:cstheme="minorHAnsi"/>
        </w:rPr>
        <w:t xml:space="preserve"> LDO-2022, combinado com o art. 8º do PPA 2020-2023. As informações captadas no referido módulo, de natureza gerencial, são </w:t>
      </w:r>
      <w:r w:rsidRPr="003127FF" w:rsidR="3F77BABC">
        <w:rPr>
          <w:rFonts w:eastAsia="Arial" w:asciiTheme="minorHAnsi" w:hAnsiTheme="minorHAnsi" w:cstheme="minorHAnsi"/>
        </w:rPr>
        <w:t>relevantes para a análise orçamentária dos projetos constantes do orçamento da União, tendo em vista qualificar a alocação e acompanhamento orçamentário relacionados aos ativos de infraestrutura da União que sejam financiados por meio de ações do tipo projeto do orçamento federal</w:t>
      </w:r>
      <w:r w:rsidRPr="003127FF">
        <w:rPr>
          <w:rFonts w:eastAsia="Calibri" w:asciiTheme="minorHAnsi" w:hAnsiTheme="minorHAnsi" w:cstheme="minorHAnsi"/>
        </w:rPr>
        <w:t>.</w:t>
      </w:r>
    </w:p>
    <w:p w:rsidR="5DF4E1F7" w:rsidP="5DF4E1F7" w:rsidRDefault="5DF4E1F7" w14:paraId="2D6E64CF" w14:textId="74B3C79E">
      <w:pPr>
        <w:ind w:left="1068"/>
        <w:jc w:val="both"/>
      </w:pPr>
    </w:p>
    <w:p w:rsidRPr="005E4F5B" w:rsidR="00B12A40" w:rsidP="0FA69FAD" w:rsidRDefault="005E4F5B" w14:paraId="29E8BF91" w14:textId="19C92D28">
      <w:pPr>
        <w:pStyle w:val="PargrafodaLista"/>
        <w:numPr>
          <w:ilvl w:val="1"/>
          <w:numId w:val="65"/>
        </w:numPr>
        <w:autoSpaceDE w:val="0"/>
        <w:autoSpaceDN w:val="0"/>
        <w:adjustRightInd w:val="0"/>
        <w:ind w:left="643"/>
        <w:rPr>
          <w:b/>
          <w:color w:val="333399"/>
          <w:u w:val="single"/>
        </w:rPr>
      </w:pPr>
      <w:r w:rsidRPr="005E4F5B">
        <w:rPr>
          <w:b/>
          <w:bCs/>
          <w:color w:val="333399"/>
        </w:rPr>
        <w:t xml:space="preserve"> </w:t>
      </w:r>
      <w:r w:rsidRPr="005E4F5B" w:rsidR="00B12A40">
        <w:rPr>
          <w:b/>
          <w:bCs/>
          <w:color w:val="333399"/>
        </w:rPr>
        <w:tab/>
      </w:r>
      <w:r w:rsidRPr="3FC7F705" w:rsidR="00F629D3">
        <w:rPr>
          <w:b/>
          <w:bCs/>
          <w:color w:val="333399"/>
          <w:u w:val="single"/>
        </w:rPr>
        <w:t>Revisão da Tipologia</w:t>
      </w:r>
      <w:r w:rsidRPr="3FC7F705" w:rsidR="00B12A40">
        <w:rPr>
          <w:b/>
          <w:bCs/>
          <w:color w:val="333399"/>
          <w:u w:val="single"/>
        </w:rPr>
        <w:t xml:space="preserve"> d</w:t>
      </w:r>
      <w:r w:rsidRPr="3FC7F705" w:rsidR="00F629D3">
        <w:rPr>
          <w:b/>
          <w:bCs/>
          <w:color w:val="333399"/>
          <w:u w:val="single"/>
        </w:rPr>
        <w:t>a</w:t>
      </w:r>
      <w:r w:rsidRPr="3FC7F705" w:rsidR="00B12A40">
        <w:rPr>
          <w:b/>
          <w:bCs/>
          <w:color w:val="333399"/>
          <w:u w:val="single"/>
        </w:rPr>
        <w:t xml:space="preserve"> Ação</w:t>
      </w:r>
      <w:r w:rsidR="00EC3990">
        <w:rPr>
          <w:rStyle w:val="Refdenotaderodap"/>
          <w:b/>
          <w:bCs/>
          <w:color w:val="333399"/>
          <w:u w:val="single"/>
        </w:rPr>
        <w:footnoteReference w:id="9"/>
      </w:r>
    </w:p>
    <w:p w:rsidR="00B12A40" w:rsidP="0C6B617A" w:rsidRDefault="00B12A40" w14:paraId="06250AEA" w14:textId="1611C32C">
      <w:pPr>
        <w:autoSpaceDE w:val="0"/>
        <w:autoSpaceDN w:val="0"/>
        <w:adjustRightInd w:val="0"/>
        <w:jc w:val="both"/>
        <w:rPr>
          <w:rFonts w:ascii="Calibri" w:hAnsi="Calibri" w:eastAsia="Calibri" w:cs="Calibri"/>
          <w:color w:val="000000" w:themeColor="text1"/>
        </w:rPr>
      </w:pPr>
      <w:r w:rsidRPr="1E20F924">
        <w:rPr>
          <w:rFonts w:ascii="Calibri" w:hAnsi="Calibri" w:eastAsia="Calibri" w:cs="Calibri"/>
          <w:color w:val="000000" w:themeColor="text1"/>
        </w:rPr>
        <w:t>A adequada classificação da tipologia da ação como “atividade”, “projeto” ou “operação especial” visa assegurar</w:t>
      </w:r>
      <w:r w:rsidRPr="1E20F924" w:rsidR="00180019">
        <w:rPr>
          <w:rFonts w:ascii="Calibri" w:hAnsi="Calibri" w:eastAsia="Calibri" w:cs="Calibri"/>
          <w:color w:val="000000" w:themeColor="text1"/>
        </w:rPr>
        <w:t xml:space="preserve"> </w:t>
      </w:r>
      <w:r w:rsidRPr="1E20F924" w:rsidR="008836FA">
        <w:rPr>
          <w:rFonts w:ascii="Calibri" w:hAnsi="Calibri" w:eastAsia="Calibri" w:cs="Calibri"/>
          <w:color w:val="000000" w:themeColor="text1"/>
        </w:rPr>
        <w:t>a diferenciação</w:t>
      </w:r>
      <w:r w:rsidRPr="1E20F924">
        <w:rPr>
          <w:rFonts w:ascii="Calibri" w:hAnsi="Calibri" w:eastAsia="Calibri" w:cs="Calibri"/>
          <w:color w:val="000000" w:themeColor="text1"/>
        </w:rPr>
        <w:t xml:space="preserve"> </w:t>
      </w:r>
      <w:r w:rsidRPr="1E20F924" w:rsidR="00B72BBE">
        <w:rPr>
          <w:rFonts w:ascii="Calibri" w:hAnsi="Calibri" w:eastAsia="Calibri" w:cs="Calibri"/>
          <w:color w:val="000000" w:themeColor="text1"/>
        </w:rPr>
        <w:t xml:space="preserve">das ações </w:t>
      </w:r>
      <w:r w:rsidRPr="1E20F924" w:rsidR="008836FA">
        <w:rPr>
          <w:rFonts w:ascii="Calibri" w:hAnsi="Calibri" w:eastAsia="Calibri" w:cs="Calibri"/>
          <w:color w:val="000000" w:themeColor="text1"/>
        </w:rPr>
        <w:t xml:space="preserve">de acordo com </w:t>
      </w:r>
      <w:r w:rsidRPr="1E20F924" w:rsidR="00091394">
        <w:rPr>
          <w:rFonts w:ascii="Calibri" w:hAnsi="Calibri" w:eastAsia="Calibri" w:cs="Calibri"/>
          <w:color w:val="000000" w:themeColor="text1"/>
        </w:rPr>
        <w:t>a</w:t>
      </w:r>
      <w:r w:rsidRPr="1E20F924" w:rsidR="0078196D">
        <w:rPr>
          <w:rFonts w:ascii="Calibri" w:hAnsi="Calibri" w:eastAsia="Calibri" w:cs="Calibri"/>
          <w:color w:val="000000" w:themeColor="text1"/>
        </w:rPr>
        <w:t>s</w:t>
      </w:r>
      <w:r w:rsidRPr="1E20F924" w:rsidR="00091394">
        <w:rPr>
          <w:rFonts w:ascii="Calibri" w:hAnsi="Calibri" w:eastAsia="Calibri" w:cs="Calibri"/>
          <w:color w:val="000000" w:themeColor="text1"/>
        </w:rPr>
        <w:t xml:space="preserve"> </w:t>
      </w:r>
      <w:r w:rsidRPr="1E20F924" w:rsidR="00332A06">
        <w:rPr>
          <w:rFonts w:ascii="Calibri" w:hAnsi="Calibri" w:eastAsia="Calibri" w:cs="Calibri"/>
          <w:color w:val="000000" w:themeColor="text1"/>
        </w:rPr>
        <w:t>característica</w:t>
      </w:r>
      <w:r w:rsidRPr="1E20F924" w:rsidR="0078196D">
        <w:rPr>
          <w:rFonts w:ascii="Calibri" w:hAnsi="Calibri" w:eastAsia="Calibri" w:cs="Calibri"/>
          <w:color w:val="000000" w:themeColor="text1"/>
        </w:rPr>
        <w:t>s</w:t>
      </w:r>
      <w:r w:rsidRPr="1E20F924" w:rsidR="00332A06">
        <w:rPr>
          <w:rFonts w:ascii="Calibri" w:hAnsi="Calibri" w:eastAsia="Calibri" w:cs="Calibri"/>
          <w:color w:val="000000" w:themeColor="text1"/>
        </w:rPr>
        <w:t xml:space="preserve"> de suas operações e</w:t>
      </w:r>
      <w:r w:rsidRPr="1E20F924" w:rsidR="0078196D">
        <w:rPr>
          <w:rFonts w:ascii="Calibri" w:hAnsi="Calibri" w:eastAsia="Calibri" w:cs="Calibri"/>
          <w:color w:val="000000" w:themeColor="text1"/>
        </w:rPr>
        <w:t xml:space="preserve"> </w:t>
      </w:r>
      <w:r w:rsidRPr="1E20F924" w:rsidR="00CE562E">
        <w:rPr>
          <w:rFonts w:ascii="Calibri" w:hAnsi="Calibri" w:eastAsia="Calibri" w:cs="Calibri"/>
          <w:color w:val="000000" w:themeColor="text1"/>
        </w:rPr>
        <w:t xml:space="preserve">de sua produção para </w:t>
      </w:r>
      <w:r w:rsidRPr="1E20F924" w:rsidR="00DD6998">
        <w:rPr>
          <w:rFonts w:ascii="Calibri" w:hAnsi="Calibri" w:eastAsia="Calibri" w:cs="Calibri"/>
          <w:color w:val="000000" w:themeColor="text1"/>
        </w:rPr>
        <w:t>a ação do e</w:t>
      </w:r>
      <w:r w:rsidRPr="1E20F924" w:rsidR="00CE562E">
        <w:rPr>
          <w:rFonts w:ascii="Calibri" w:hAnsi="Calibri" w:eastAsia="Calibri" w:cs="Calibri"/>
          <w:color w:val="000000" w:themeColor="text1"/>
        </w:rPr>
        <w:t xml:space="preserve">stado e para a </w:t>
      </w:r>
      <w:r w:rsidRPr="1E20F924" w:rsidR="00DD6998">
        <w:rPr>
          <w:rFonts w:ascii="Calibri" w:hAnsi="Calibri" w:eastAsia="Calibri" w:cs="Calibri"/>
          <w:color w:val="000000" w:themeColor="text1"/>
        </w:rPr>
        <w:t>s</w:t>
      </w:r>
      <w:r w:rsidRPr="1E20F924" w:rsidR="00CE562E">
        <w:rPr>
          <w:rFonts w:ascii="Calibri" w:hAnsi="Calibri" w:eastAsia="Calibri" w:cs="Calibri"/>
          <w:color w:val="000000" w:themeColor="text1"/>
        </w:rPr>
        <w:t>ociedade</w:t>
      </w:r>
      <w:r w:rsidRPr="1E20F924" w:rsidR="00DE6737">
        <w:rPr>
          <w:rFonts w:ascii="Calibri" w:hAnsi="Calibri" w:eastAsia="Calibri" w:cs="Calibri"/>
          <w:color w:val="000000" w:themeColor="text1"/>
        </w:rPr>
        <w:t>,</w:t>
      </w:r>
      <w:r w:rsidRPr="1E20F924" w:rsidR="00B72BBE">
        <w:rPr>
          <w:rFonts w:ascii="Calibri" w:hAnsi="Calibri" w:eastAsia="Calibri" w:cs="Calibri"/>
          <w:color w:val="000000" w:themeColor="text1"/>
        </w:rPr>
        <w:t xml:space="preserve"> </w:t>
      </w:r>
      <w:r w:rsidRPr="1E20F924" w:rsidR="6E62D39B">
        <w:rPr>
          <w:rFonts w:ascii="Calibri" w:hAnsi="Calibri" w:eastAsia="Calibri" w:cs="Calibri"/>
          <w:color w:val="000000" w:themeColor="text1"/>
        </w:rPr>
        <w:t>em</w:t>
      </w:r>
      <w:r w:rsidRPr="1E20F924">
        <w:rPr>
          <w:rFonts w:ascii="Calibri" w:hAnsi="Calibri" w:eastAsia="Calibri" w:cs="Calibri"/>
          <w:color w:val="000000" w:themeColor="text1"/>
        </w:rPr>
        <w:t xml:space="preserve"> cumprimento da Portaria nº 42/1999</w:t>
      </w:r>
      <w:r w:rsidRPr="1E20F924" w:rsidR="009E49F6">
        <w:rPr>
          <w:rFonts w:ascii="Calibri" w:hAnsi="Calibri" w:eastAsia="Calibri" w:cs="Calibri"/>
          <w:color w:val="000000" w:themeColor="text1"/>
        </w:rPr>
        <w:t>, cujos conceitos constam especificados também no art. 5º</w:t>
      </w:r>
      <w:r w:rsidRPr="5398AF48" w:rsidR="009E49F6">
        <w:rPr>
          <w:rFonts w:ascii="Calibri" w:hAnsi="Calibri" w:eastAsia="Calibri" w:cs="Calibri"/>
          <w:color w:val="000000" w:themeColor="text1"/>
        </w:rPr>
        <w:t xml:space="preserve"> </w:t>
      </w:r>
      <w:r w:rsidRPr="5398AF48" w:rsidR="381C6FD3">
        <w:rPr>
          <w:rFonts w:ascii="Calibri" w:hAnsi="Calibri" w:eastAsia="Calibri" w:cs="Calibri"/>
          <w:color w:val="000000" w:themeColor="text1"/>
        </w:rPr>
        <w:t>da</w:t>
      </w:r>
      <w:r w:rsidRPr="1E20F924" w:rsidR="009E49F6">
        <w:rPr>
          <w:rFonts w:ascii="Calibri" w:hAnsi="Calibri" w:eastAsia="Calibri" w:cs="Calibri"/>
          <w:color w:val="000000" w:themeColor="text1"/>
        </w:rPr>
        <w:t xml:space="preserve"> </w:t>
      </w:r>
      <w:r w:rsidRPr="1E20F924" w:rsidR="76EB80D1">
        <w:rPr>
          <w:rFonts w:ascii="Calibri" w:hAnsi="Calibri" w:eastAsia="Calibri" w:cs="Calibri"/>
          <w:color w:val="000000" w:themeColor="text1"/>
        </w:rPr>
        <w:t>LDO-202</w:t>
      </w:r>
      <w:r w:rsidRPr="1E20F924" w:rsidR="00BF496E">
        <w:rPr>
          <w:rFonts w:ascii="Calibri" w:hAnsi="Calibri" w:eastAsia="Calibri" w:cs="Calibri"/>
          <w:color w:val="000000" w:themeColor="text1"/>
        </w:rPr>
        <w:t>2</w:t>
      </w:r>
      <w:r w:rsidRPr="1E20F924">
        <w:rPr>
          <w:rFonts w:ascii="Calibri" w:hAnsi="Calibri" w:eastAsia="Calibri" w:cs="Calibri"/>
          <w:color w:val="000000" w:themeColor="text1"/>
        </w:rPr>
        <w:t xml:space="preserve"> e demais normativos afetos. </w:t>
      </w:r>
    </w:p>
    <w:p w:rsidR="00B12A40" w:rsidP="4B072B10" w:rsidRDefault="00306818" w14:paraId="5289A13E" w14:textId="0179B8EB">
      <w:pPr>
        <w:autoSpaceDE w:val="0"/>
        <w:autoSpaceDN w:val="0"/>
        <w:adjustRightInd w:val="0"/>
        <w:jc w:val="both"/>
        <w:rPr>
          <w:rFonts w:ascii="Calibri" w:hAnsi="Calibri" w:eastAsia="Calibri" w:cs="Calibri"/>
          <w:color w:val="000000" w:themeColor="text1"/>
        </w:rPr>
      </w:pPr>
      <w:r w:rsidRPr="1E20F924">
        <w:rPr>
          <w:rFonts w:ascii="Calibri" w:hAnsi="Calibri" w:eastAsia="Calibri" w:cs="Calibri"/>
          <w:color w:val="000000" w:themeColor="text1"/>
        </w:rPr>
        <w:t xml:space="preserve">Esse roteiro </w:t>
      </w:r>
      <w:r w:rsidR="00BB0C86">
        <w:rPr>
          <w:rFonts w:ascii="Calibri" w:hAnsi="Calibri" w:eastAsia="Calibri" w:cs="Calibri"/>
          <w:color w:val="000000" w:themeColor="text1"/>
        </w:rPr>
        <w:t xml:space="preserve">objetiva </w:t>
      </w:r>
      <w:r w:rsidRPr="1E20F924" w:rsidR="000D762B">
        <w:rPr>
          <w:rFonts w:ascii="Calibri" w:hAnsi="Calibri" w:eastAsia="Calibri" w:cs="Calibri"/>
          <w:color w:val="000000" w:themeColor="text1"/>
        </w:rPr>
        <w:t xml:space="preserve">facilitar a </w:t>
      </w:r>
      <w:r w:rsidRPr="1E20F924" w:rsidR="00A97EB2">
        <w:rPr>
          <w:rFonts w:ascii="Calibri" w:hAnsi="Calibri" w:eastAsia="Calibri" w:cs="Calibri"/>
          <w:color w:val="000000" w:themeColor="text1"/>
        </w:rPr>
        <w:t xml:space="preserve">aplicação </w:t>
      </w:r>
      <w:r w:rsidRPr="1E20F924" w:rsidR="000D762B">
        <w:rPr>
          <w:rFonts w:ascii="Calibri" w:hAnsi="Calibri" w:eastAsia="Calibri" w:cs="Calibri"/>
          <w:color w:val="000000" w:themeColor="text1"/>
        </w:rPr>
        <w:t xml:space="preserve">da delimitação entre </w:t>
      </w:r>
      <w:r w:rsidRPr="1E20F924" w:rsidR="00B12A40">
        <w:rPr>
          <w:rFonts w:ascii="Calibri" w:hAnsi="Calibri" w:eastAsia="Calibri" w:cs="Calibri"/>
          <w:color w:val="000000" w:themeColor="text1"/>
        </w:rPr>
        <w:t>os tipos de ação</w:t>
      </w:r>
      <w:r w:rsidRPr="1E20F924" w:rsidR="630F24D5">
        <w:rPr>
          <w:rFonts w:ascii="Calibri" w:hAnsi="Calibri" w:eastAsia="Calibri" w:cs="Calibri"/>
          <w:color w:val="000000" w:themeColor="text1"/>
        </w:rPr>
        <w:t>.</w:t>
      </w:r>
      <w:r w:rsidRPr="1E20F924" w:rsidR="00B12A40">
        <w:rPr>
          <w:rFonts w:ascii="Calibri" w:hAnsi="Calibri" w:eastAsia="Calibri" w:cs="Calibri"/>
          <w:color w:val="000000" w:themeColor="text1"/>
        </w:rPr>
        <w:t xml:space="preserve"> </w:t>
      </w:r>
      <w:r w:rsidR="009D44DE">
        <w:rPr>
          <w:rFonts w:ascii="Calibri" w:hAnsi="Calibri" w:eastAsia="Calibri" w:cs="Calibri"/>
          <w:color w:val="000000" w:themeColor="text1"/>
        </w:rPr>
        <w:t xml:space="preserve">Devido à sua </w:t>
      </w:r>
      <w:r w:rsidR="00BB0C86">
        <w:rPr>
          <w:rFonts w:ascii="Calibri" w:hAnsi="Calibri" w:eastAsia="Calibri" w:cs="Calibri"/>
          <w:color w:val="000000" w:themeColor="text1"/>
        </w:rPr>
        <w:t>relev</w:t>
      </w:r>
      <w:r w:rsidR="009D44DE">
        <w:rPr>
          <w:rFonts w:ascii="Calibri" w:hAnsi="Calibri" w:eastAsia="Calibri" w:cs="Calibri"/>
          <w:color w:val="000000" w:themeColor="text1"/>
        </w:rPr>
        <w:t>ância, a</w:t>
      </w:r>
      <w:r w:rsidRPr="1E20F924" w:rsidR="259695FD">
        <w:rPr>
          <w:rFonts w:ascii="Calibri" w:hAnsi="Calibri" w:eastAsia="Calibri" w:cs="Calibri"/>
          <w:color w:val="000000" w:themeColor="text1"/>
        </w:rPr>
        <w:t xml:space="preserve"> revisão da tipologia da ação é um destaque da análise qualitativa do PLOA-2022, </w:t>
      </w:r>
      <w:r w:rsidRPr="1E20F924" w:rsidR="00DF5FA9">
        <w:rPr>
          <w:rFonts w:ascii="Calibri" w:hAnsi="Calibri" w:eastAsia="Calibri" w:cs="Calibri"/>
          <w:color w:val="000000" w:themeColor="text1"/>
        </w:rPr>
        <w:t xml:space="preserve">com o aperfeiçoamento </w:t>
      </w:r>
      <w:r w:rsidR="009D44DE">
        <w:rPr>
          <w:rFonts w:ascii="Calibri" w:hAnsi="Calibri" w:eastAsia="Calibri" w:cs="Calibri"/>
          <w:color w:val="000000" w:themeColor="text1"/>
        </w:rPr>
        <w:t xml:space="preserve">das orientações </w:t>
      </w:r>
      <w:r w:rsidRPr="1E20F924" w:rsidR="00DF5FA9">
        <w:rPr>
          <w:rFonts w:ascii="Calibri" w:hAnsi="Calibri" w:eastAsia="Calibri" w:cs="Calibri"/>
          <w:color w:val="000000" w:themeColor="text1"/>
        </w:rPr>
        <w:t xml:space="preserve">para </w:t>
      </w:r>
      <w:r w:rsidR="00873CDF">
        <w:rPr>
          <w:rFonts w:ascii="Calibri" w:hAnsi="Calibri" w:eastAsia="Calibri" w:cs="Calibri"/>
          <w:color w:val="000000" w:themeColor="text1"/>
        </w:rPr>
        <w:t xml:space="preserve">nortear a </w:t>
      </w:r>
      <w:r w:rsidRPr="1E20F924" w:rsidR="00DF5FA9">
        <w:rPr>
          <w:rFonts w:ascii="Calibri" w:hAnsi="Calibri" w:eastAsia="Calibri" w:cs="Calibri"/>
          <w:color w:val="000000" w:themeColor="text1"/>
        </w:rPr>
        <w:t>classificação das ações</w:t>
      </w:r>
      <w:r w:rsidRPr="1E20F924" w:rsidR="001B5CEE">
        <w:rPr>
          <w:rFonts w:ascii="Calibri" w:hAnsi="Calibri" w:eastAsia="Calibri" w:cs="Calibri"/>
          <w:color w:val="000000" w:themeColor="text1"/>
        </w:rPr>
        <w:t xml:space="preserve">, </w:t>
      </w:r>
      <w:r w:rsidRPr="1E20F924" w:rsidR="00B12A40">
        <w:rPr>
          <w:rFonts w:ascii="Calibri" w:hAnsi="Calibri" w:eastAsia="Calibri" w:cs="Calibri"/>
          <w:color w:val="000000" w:themeColor="text1"/>
        </w:rPr>
        <w:t xml:space="preserve">espera-se obter como resultado um cadastro de ações </w:t>
      </w:r>
      <w:r w:rsidRPr="1E20F924" w:rsidR="00E16339">
        <w:rPr>
          <w:rFonts w:ascii="Calibri" w:hAnsi="Calibri" w:eastAsia="Calibri" w:cs="Calibri"/>
          <w:color w:val="000000" w:themeColor="text1"/>
        </w:rPr>
        <w:t>aderente</w:t>
      </w:r>
      <w:r w:rsidRPr="1E20F924" w:rsidR="00B12A40">
        <w:rPr>
          <w:rFonts w:ascii="Calibri" w:hAnsi="Calibri" w:eastAsia="Calibri" w:cs="Calibri"/>
        </w:rPr>
        <w:t xml:space="preserve"> à metodologia, </w:t>
      </w:r>
      <w:r w:rsidRPr="1E20F924" w:rsidR="00B12A40">
        <w:rPr>
          <w:rFonts w:ascii="Calibri" w:hAnsi="Calibri" w:eastAsia="Calibri" w:cs="Calibri"/>
          <w:color w:val="000000" w:themeColor="text1"/>
        </w:rPr>
        <w:t>bem como dirimir eventuais dúvidas no momento da classificação.</w:t>
      </w:r>
    </w:p>
    <w:p w:rsidR="00B12A40" w:rsidP="4B072B10" w:rsidRDefault="00B12A40" w14:paraId="6DA711BA" w14:textId="195F1DF7">
      <w:pPr>
        <w:autoSpaceDE w:val="0"/>
        <w:autoSpaceDN w:val="0"/>
        <w:adjustRightInd w:val="0"/>
        <w:jc w:val="both"/>
        <w:rPr>
          <w:rFonts w:ascii="Calibri" w:hAnsi="Calibri" w:cs="Calibri"/>
        </w:rPr>
      </w:pPr>
      <w:r w:rsidRPr="1E20F924">
        <w:rPr>
          <w:rFonts w:ascii="Calibri" w:hAnsi="Calibri" w:cs="Calibri"/>
        </w:rPr>
        <w:t>A análise dos diversos atributos das ações</w:t>
      </w:r>
      <w:r w:rsidRPr="1E20F924" w:rsidR="00F629D3">
        <w:rPr>
          <w:rFonts w:ascii="Calibri" w:hAnsi="Calibri" w:cs="Calibri"/>
        </w:rPr>
        <w:t xml:space="preserve"> realizada no item anterior é fundamental para apoiar o processo de revisão da tipologia da ação. </w:t>
      </w:r>
    </w:p>
    <w:p w:rsidR="004F3DF8" w:rsidP="4B072B10" w:rsidRDefault="004F3DF8" w14:paraId="710D5DA6" w14:textId="5D71E431">
      <w:pPr>
        <w:autoSpaceDE w:val="0"/>
        <w:autoSpaceDN w:val="0"/>
        <w:adjustRightInd w:val="0"/>
        <w:jc w:val="both"/>
        <w:rPr>
          <w:rFonts w:ascii="Calibri" w:hAnsi="Calibri" w:cs="Calibri"/>
        </w:rPr>
      </w:pPr>
    </w:p>
    <w:p w:rsidR="00B12A40" w:rsidP="00F629D3" w:rsidRDefault="00B12A40" w14:paraId="04FBA33D" w14:textId="77777777">
      <w:pPr>
        <w:autoSpaceDE w:val="0"/>
        <w:autoSpaceDN w:val="0"/>
        <w:adjustRightInd w:val="0"/>
        <w:jc w:val="both"/>
        <w:rPr>
          <w:rFonts w:ascii="Calibri" w:hAnsi="Calibri" w:eastAsia="Calibri" w:cs="Calibri"/>
          <w:color w:val="000000" w:themeColor="text1"/>
        </w:rPr>
      </w:pPr>
    </w:p>
    <w:p w:rsidRPr="00661088" w:rsidR="004F3DF8" w:rsidRDefault="00B12A40" w14:paraId="58CD93D6" w14:textId="3DCB823C">
      <w:pPr>
        <w:pStyle w:val="PargrafodaLista"/>
        <w:numPr>
          <w:ilvl w:val="2"/>
          <w:numId w:val="65"/>
        </w:numPr>
        <w:autoSpaceDE w:val="0"/>
        <w:autoSpaceDN w:val="0"/>
        <w:adjustRightInd w:val="0"/>
        <w:ind w:left="1287"/>
        <w:rPr>
          <w:rFonts w:eastAsia="Calibri"/>
          <w:color w:val="333399"/>
        </w:rPr>
      </w:pPr>
      <w:r w:rsidRPr="1E20F924">
        <w:rPr>
          <w:rFonts w:eastAsia="Calibri"/>
          <w:b/>
          <w:bCs/>
          <w:color w:val="333399"/>
          <w:u w:val="single"/>
        </w:rPr>
        <w:t xml:space="preserve"> Ação do tipo projeto:</w:t>
      </w:r>
    </w:p>
    <w:p w:rsidRPr="00CB7426" w:rsidR="00CB7426" w:rsidP="00CB7426" w:rsidRDefault="00537CE8" w14:paraId="0DAF643B" w14:textId="04E19472">
      <w:pPr>
        <w:autoSpaceDE w:val="0"/>
        <w:autoSpaceDN w:val="0"/>
        <w:adjustRightInd w:val="0"/>
        <w:jc w:val="both"/>
        <w:rPr>
          <w:rFonts w:ascii="Calibri" w:hAnsi="Calibri" w:eastAsia="Calibri" w:cs="Calibri"/>
          <w:color w:val="000000" w:themeColor="text1"/>
        </w:rPr>
      </w:pPr>
      <w:r>
        <w:rPr>
          <w:rFonts w:ascii="Calibri" w:hAnsi="Calibri" w:eastAsia="Calibri" w:cs="Calibri"/>
          <w:color w:val="000000" w:themeColor="text1"/>
        </w:rPr>
        <w:t xml:space="preserve">A </w:t>
      </w:r>
      <w:r w:rsidRPr="1E20F924" w:rsidR="00CB7426">
        <w:rPr>
          <w:rFonts w:ascii="Calibri" w:hAnsi="Calibri" w:eastAsia="Calibri" w:cs="Calibri"/>
          <w:color w:val="000000" w:themeColor="text1"/>
        </w:rPr>
        <w:t>LDO-</w:t>
      </w:r>
      <w:r w:rsidRPr="1E20F924" w:rsidR="006529BE">
        <w:rPr>
          <w:rFonts w:ascii="Calibri" w:hAnsi="Calibri" w:eastAsia="Calibri" w:cs="Calibri"/>
          <w:color w:val="000000" w:themeColor="text1"/>
        </w:rPr>
        <w:t xml:space="preserve">2022 </w:t>
      </w:r>
      <w:r w:rsidR="006529BE">
        <w:rPr>
          <w:rFonts w:ascii="Calibri" w:hAnsi="Calibri" w:eastAsia="Calibri" w:cs="Calibri"/>
          <w:color w:val="000000" w:themeColor="text1"/>
        </w:rPr>
        <w:t>dispõe</w:t>
      </w:r>
      <w:r w:rsidR="00AB7F83">
        <w:rPr>
          <w:rFonts w:ascii="Calibri" w:hAnsi="Calibri" w:eastAsia="Calibri" w:cs="Calibri"/>
          <w:color w:val="000000" w:themeColor="text1"/>
        </w:rPr>
        <w:t xml:space="preserve"> sobre </w:t>
      </w:r>
      <w:r w:rsidRPr="1E20F924" w:rsidR="00CB7426">
        <w:rPr>
          <w:rFonts w:ascii="Calibri" w:hAnsi="Calibri" w:eastAsia="Calibri" w:cs="Calibri"/>
          <w:color w:val="000000" w:themeColor="text1"/>
        </w:rPr>
        <w:t>o conceito de projeto no art. 5º</w:t>
      </w:r>
      <w:r w:rsidRPr="1E20F924" w:rsidR="00CB7426">
        <w:rPr>
          <w:rFonts w:ascii="Calibri" w:hAnsi="Calibri" w:eastAsia="Calibri" w:cs="Calibri"/>
          <w:color w:val="000000" w:themeColor="text1"/>
        </w:rPr>
        <w:t xml:space="preserve">: </w:t>
      </w:r>
    </w:p>
    <w:p w:rsidRPr="00CB7426" w:rsidR="00CB7426" w:rsidP="00CB7426" w:rsidRDefault="00CB7426" w14:paraId="1CA4F6E4" w14:textId="77777777">
      <w:pPr>
        <w:autoSpaceDE w:val="0"/>
        <w:autoSpaceDN w:val="0"/>
        <w:adjustRightInd w:val="0"/>
        <w:jc w:val="both"/>
        <w:rPr>
          <w:rFonts w:ascii="Calibri" w:hAnsi="Calibri" w:eastAsia="Calibri" w:cs="Calibri"/>
          <w:color w:val="000000" w:themeColor="text1"/>
        </w:rPr>
      </w:pPr>
    </w:p>
    <w:p w:rsidRPr="00CB7426" w:rsidR="00CB7426" w:rsidP="1E20F924" w:rsidRDefault="00CB7426" w14:paraId="244A5468" w14:textId="56C5475F">
      <w:pPr>
        <w:autoSpaceDE w:val="0"/>
        <w:autoSpaceDN w:val="0"/>
        <w:adjustRightInd w:val="0"/>
        <w:ind w:left="709"/>
        <w:jc w:val="both"/>
        <w:rPr>
          <w:rFonts w:ascii="Calibri" w:hAnsi="Calibri" w:eastAsia="Calibri" w:cs="Calibri"/>
          <w:i/>
          <w:iCs/>
          <w:color w:val="000000" w:themeColor="text1"/>
          <w:sz w:val="22"/>
          <w:szCs w:val="22"/>
        </w:rPr>
      </w:pPr>
      <w:r w:rsidRPr="1E20F924">
        <w:rPr>
          <w:rFonts w:ascii="Calibri" w:hAnsi="Calibri" w:eastAsia="Calibri" w:cs="Calibri"/>
          <w:i/>
          <w:iCs/>
          <w:color w:val="000000" w:themeColor="text1"/>
          <w:sz w:val="22"/>
          <w:szCs w:val="22"/>
        </w:rPr>
        <w:t xml:space="preserve">XII - projeto - </w:t>
      </w:r>
      <w:r w:rsidRPr="1E20F924" w:rsidR="00C648FC">
        <w:rPr>
          <w:rFonts w:ascii="Calibri" w:hAnsi="Calibri" w:eastAsia="Calibri" w:cs="Calibri"/>
          <w:i/>
          <w:iCs/>
          <w:color w:val="000000" w:themeColor="text1"/>
          <w:sz w:val="22"/>
          <w:szCs w:val="22"/>
        </w:rPr>
        <w:t xml:space="preserve">o instrumento de programação para alcançar o objetivo de um programa, envolvendo um conjunto de operações, limitadas no tempo, das quais resulta um produto que concorre para a expansão ou o aperfeiçoamento da ação de </w:t>
      </w:r>
      <w:r w:rsidRPr="1E20F924" w:rsidR="00C648FC">
        <w:rPr>
          <w:rFonts w:ascii="Calibri" w:hAnsi="Calibri" w:eastAsia="Calibri" w:cs="Calibri"/>
          <w:i/>
          <w:iCs/>
          <w:color w:val="000000" w:themeColor="text1"/>
          <w:sz w:val="22"/>
          <w:szCs w:val="22"/>
        </w:rPr>
        <w:t>governo</w:t>
      </w:r>
      <w:r w:rsidRPr="1E20F924">
        <w:rPr>
          <w:rFonts w:ascii="Calibri" w:hAnsi="Calibri" w:eastAsia="Calibri" w:cs="Calibri"/>
          <w:i/>
          <w:iCs/>
          <w:color w:val="000000" w:themeColor="text1"/>
          <w:sz w:val="22"/>
          <w:szCs w:val="22"/>
        </w:rPr>
        <w:t>;</w:t>
      </w:r>
    </w:p>
    <w:p w:rsidR="00CB7426" w:rsidP="00CB7426" w:rsidRDefault="00CB7426" w14:paraId="13405FBA" w14:textId="77777777">
      <w:pPr>
        <w:autoSpaceDE w:val="0"/>
        <w:autoSpaceDN w:val="0"/>
        <w:adjustRightInd w:val="0"/>
        <w:jc w:val="both"/>
        <w:rPr>
          <w:rFonts w:ascii="Calibri" w:hAnsi="Calibri" w:eastAsia="Calibri" w:cs="Calibri"/>
          <w:color w:val="000000" w:themeColor="text1"/>
        </w:rPr>
      </w:pPr>
    </w:p>
    <w:p w:rsidR="00B12A40" w:rsidP="00F629D3" w:rsidRDefault="0572BA0E" w14:paraId="3342DF7D" w14:textId="4235ACF0">
      <w:pPr>
        <w:autoSpaceDE w:val="0"/>
        <w:autoSpaceDN w:val="0"/>
        <w:adjustRightInd w:val="0"/>
        <w:jc w:val="both"/>
        <w:rPr>
          <w:rFonts w:ascii="Calibri" w:hAnsi="Calibri" w:eastAsia="Calibri" w:cs="Calibri"/>
          <w:color w:val="000000" w:themeColor="text1"/>
        </w:rPr>
      </w:pPr>
      <w:r w:rsidRPr="112C77EA">
        <w:rPr>
          <w:rFonts w:ascii="Calibri" w:hAnsi="Calibri" w:eastAsia="Calibri" w:cs="Calibri"/>
          <w:color w:val="000000" w:themeColor="text1"/>
        </w:rPr>
        <w:t>Destaca-se que para a ação</w:t>
      </w:r>
      <w:r w:rsidR="00B51F1B">
        <w:rPr>
          <w:rFonts w:ascii="Calibri" w:hAnsi="Calibri" w:eastAsia="Calibri" w:cs="Calibri"/>
          <w:color w:val="000000" w:themeColor="text1"/>
        </w:rPr>
        <w:t xml:space="preserve"> ser classificada como um projeto, </w:t>
      </w:r>
      <w:r w:rsidRPr="1E20F924" w:rsidR="00B12A40">
        <w:rPr>
          <w:rFonts w:ascii="Calibri" w:hAnsi="Calibri" w:eastAsia="Calibri" w:cs="Calibri"/>
          <w:color w:val="000000" w:themeColor="text1"/>
        </w:rPr>
        <w:t xml:space="preserve">deverá atender, </w:t>
      </w:r>
      <w:r w:rsidRPr="1E20F924" w:rsidR="00B12A40">
        <w:rPr>
          <w:rFonts w:ascii="Calibri" w:hAnsi="Calibri" w:eastAsia="Calibri" w:cs="Calibri"/>
          <w:b/>
          <w:bCs/>
          <w:color w:val="000000" w:themeColor="text1"/>
        </w:rPr>
        <w:t>cumulativamente</w:t>
      </w:r>
      <w:r w:rsidRPr="1E20F924" w:rsidR="00B12A40">
        <w:rPr>
          <w:rFonts w:ascii="Calibri" w:hAnsi="Calibri" w:eastAsia="Calibri" w:cs="Calibri"/>
          <w:color w:val="000000" w:themeColor="text1"/>
        </w:rPr>
        <w:t>, os seguintes critérios:</w:t>
      </w:r>
    </w:p>
    <w:p w:rsidR="00B12A40" w:rsidP="00882744" w:rsidRDefault="00B12A40" w14:paraId="21060CA3" w14:textId="506A905D">
      <w:pPr>
        <w:autoSpaceDE w:val="0"/>
        <w:autoSpaceDN w:val="0"/>
        <w:adjustRightInd w:val="0"/>
        <w:ind w:left="709"/>
        <w:jc w:val="both"/>
        <w:rPr>
          <w:rFonts w:ascii="Calibri" w:hAnsi="Calibri" w:eastAsia="Calibri" w:cs="Calibri"/>
          <w:color w:val="000000" w:themeColor="text1"/>
        </w:rPr>
      </w:pPr>
      <w:r w:rsidRPr="75457149">
        <w:rPr>
          <w:rFonts w:ascii="Calibri" w:hAnsi="Calibri" w:eastAsia="Calibri" w:cs="Calibri"/>
          <w:color w:val="000000" w:themeColor="text1"/>
        </w:rPr>
        <w:t xml:space="preserve">a. </w:t>
      </w:r>
      <w:r w:rsidR="002D1F7F">
        <w:rPr>
          <w:rFonts w:ascii="Calibri" w:hAnsi="Calibri" w:eastAsia="Calibri" w:cs="Calibri"/>
          <w:color w:val="000000" w:themeColor="text1"/>
        </w:rPr>
        <w:t xml:space="preserve">Suas operações são </w:t>
      </w:r>
      <w:r w:rsidRPr="15F3836D" w:rsidR="1089E188">
        <w:rPr>
          <w:rFonts w:ascii="Calibri" w:hAnsi="Calibri" w:eastAsia="Calibri" w:cs="Calibri"/>
          <w:color w:val="000000" w:themeColor="text1"/>
        </w:rPr>
        <w:t>d</w:t>
      </w:r>
      <w:r w:rsidRPr="15F3836D" w:rsidR="630F24D5">
        <w:rPr>
          <w:rFonts w:ascii="Calibri" w:hAnsi="Calibri" w:eastAsia="Calibri" w:cs="Calibri"/>
          <w:color w:val="000000" w:themeColor="text1"/>
        </w:rPr>
        <w:t>elimita</w:t>
      </w:r>
      <w:r w:rsidRPr="15F3836D" w:rsidR="1089E188">
        <w:rPr>
          <w:rFonts w:ascii="Calibri" w:hAnsi="Calibri" w:eastAsia="Calibri" w:cs="Calibri"/>
          <w:color w:val="000000" w:themeColor="text1"/>
        </w:rPr>
        <w:t>das</w:t>
      </w:r>
      <w:r w:rsidRPr="75457149">
        <w:rPr>
          <w:rFonts w:ascii="Calibri" w:hAnsi="Calibri" w:eastAsia="Calibri" w:cs="Calibri"/>
          <w:color w:val="000000" w:themeColor="text1"/>
        </w:rPr>
        <w:t xml:space="preserve"> no tempo; e</w:t>
      </w:r>
    </w:p>
    <w:p w:rsidR="00B12A40" w:rsidP="00882744" w:rsidRDefault="00B12A40" w14:paraId="001F8815" w14:textId="3C9F3E5E">
      <w:pPr>
        <w:autoSpaceDE w:val="0"/>
        <w:autoSpaceDN w:val="0"/>
        <w:adjustRightInd w:val="0"/>
        <w:ind w:left="709"/>
        <w:jc w:val="both"/>
        <w:rPr>
          <w:rFonts w:ascii="Calibri" w:hAnsi="Calibri" w:eastAsia="Calibri" w:cs="Calibri"/>
          <w:color w:val="000000" w:themeColor="text1"/>
        </w:rPr>
      </w:pPr>
      <w:r w:rsidRPr="7531544D">
        <w:rPr>
          <w:rFonts w:ascii="Calibri" w:hAnsi="Calibri" w:eastAsia="Calibri" w:cs="Calibri"/>
          <w:color w:val="000000" w:themeColor="text1"/>
        </w:rPr>
        <w:t xml:space="preserve">b. </w:t>
      </w:r>
      <w:r w:rsidRPr="7531544D" w:rsidR="002D1F7F">
        <w:rPr>
          <w:rFonts w:ascii="Calibri" w:hAnsi="Calibri" w:eastAsia="Calibri" w:cs="Calibri"/>
          <w:color w:val="000000" w:themeColor="text1"/>
        </w:rPr>
        <w:t>S</w:t>
      </w:r>
      <w:r w:rsidRPr="7531544D" w:rsidR="00CC0D73">
        <w:rPr>
          <w:rFonts w:ascii="Calibri" w:hAnsi="Calibri" w:eastAsia="Calibri" w:cs="Calibri"/>
          <w:color w:val="000000" w:themeColor="text1"/>
        </w:rPr>
        <w:t xml:space="preserve">ua produção </w:t>
      </w:r>
      <w:r w:rsidRPr="7531544D" w:rsidR="55615E0C">
        <w:rPr>
          <w:rFonts w:ascii="Calibri" w:hAnsi="Calibri" w:eastAsia="Calibri" w:cs="Calibri"/>
          <w:color w:val="000000" w:themeColor="text1"/>
        </w:rPr>
        <w:t>i</w:t>
      </w:r>
      <w:r w:rsidRPr="7531544D" w:rsidR="630F24D5">
        <w:rPr>
          <w:rFonts w:ascii="Calibri" w:hAnsi="Calibri" w:eastAsia="Calibri" w:cs="Calibri"/>
          <w:color w:val="000000" w:themeColor="text1"/>
        </w:rPr>
        <w:t>ncorpora</w:t>
      </w:r>
      <w:r w:rsidRPr="7531544D">
        <w:rPr>
          <w:rFonts w:ascii="Calibri" w:hAnsi="Calibri" w:eastAsia="Calibri" w:cs="Calibri"/>
          <w:color w:val="000000" w:themeColor="text1"/>
        </w:rPr>
        <w:t xml:space="preserve"> </w:t>
      </w:r>
      <w:r w:rsidRPr="7531544D" w:rsidR="008F66A3">
        <w:rPr>
          <w:rFonts w:ascii="Calibri" w:hAnsi="Calibri" w:eastAsia="Calibri" w:cs="Calibri"/>
          <w:color w:val="000000" w:themeColor="text1"/>
        </w:rPr>
        <w:t>a</w:t>
      </w:r>
      <w:r w:rsidRPr="7531544D">
        <w:rPr>
          <w:rFonts w:ascii="Calibri" w:hAnsi="Calibri" w:eastAsia="Calibri" w:cs="Calibri"/>
          <w:color w:val="000000" w:themeColor="text1"/>
        </w:rPr>
        <w:t xml:space="preserve">o patrimônio da União ou </w:t>
      </w:r>
      <w:r w:rsidRPr="7531544D" w:rsidR="630F24D5">
        <w:rPr>
          <w:rFonts w:ascii="Calibri" w:hAnsi="Calibri" w:eastAsia="Calibri" w:cs="Calibri"/>
          <w:color w:val="000000" w:themeColor="text1"/>
        </w:rPr>
        <w:t>aperfeiçoa</w:t>
      </w:r>
      <w:r w:rsidRPr="7531544D">
        <w:rPr>
          <w:rFonts w:ascii="Calibri" w:hAnsi="Calibri" w:eastAsia="Calibri" w:cs="Calibri"/>
          <w:color w:val="000000" w:themeColor="text1"/>
        </w:rPr>
        <w:t xml:space="preserve"> ou </w:t>
      </w:r>
      <w:r w:rsidRPr="7531544D" w:rsidR="630F24D5">
        <w:rPr>
          <w:rFonts w:ascii="Calibri" w:hAnsi="Calibri" w:eastAsia="Calibri" w:cs="Calibri"/>
          <w:color w:val="000000" w:themeColor="text1"/>
        </w:rPr>
        <w:t>expand</w:t>
      </w:r>
      <w:r w:rsidRPr="7531544D" w:rsidR="55615E0C">
        <w:rPr>
          <w:rFonts w:ascii="Calibri" w:hAnsi="Calibri" w:eastAsia="Calibri" w:cs="Calibri"/>
          <w:color w:val="000000" w:themeColor="text1"/>
        </w:rPr>
        <w:t>e</w:t>
      </w:r>
      <w:r w:rsidRPr="7531544D">
        <w:rPr>
          <w:rFonts w:ascii="Calibri" w:hAnsi="Calibri" w:eastAsia="Calibri" w:cs="Calibri"/>
          <w:color w:val="000000" w:themeColor="text1"/>
        </w:rPr>
        <w:t xml:space="preserve"> a ação</w:t>
      </w:r>
      <w:r w:rsidRPr="7531544D" w:rsidR="003568CF">
        <w:rPr>
          <w:rFonts w:ascii="Calibri" w:hAnsi="Calibri" w:eastAsia="Calibri" w:cs="Calibri"/>
          <w:color w:val="000000" w:themeColor="text1"/>
        </w:rPr>
        <w:t xml:space="preserve"> de governo no âmbito</w:t>
      </w:r>
      <w:r w:rsidRPr="7531544D">
        <w:rPr>
          <w:rFonts w:ascii="Calibri" w:hAnsi="Calibri" w:eastAsia="Calibri" w:cs="Calibri"/>
          <w:color w:val="000000" w:themeColor="text1"/>
        </w:rPr>
        <w:t xml:space="preserve"> da União.</w:t>
      </w:r>
    </w:p>
    <w:p w:rsidR="7531544D" w:rsidP="7531544D" w:rsidRDefault="7531544D" w14:paraId="753092E8" w14:textId="3952A477">
      <w:pPr>
        <w:ind w:left="709"/>
        <w:jc w:val="both"/>
        <w:rPr>
          <w:color w:val="000000" w:themeColor="text1"/>
        </w:rPr>
      </w:pPr>
    </w:p>
    <w:p w:rsidR="00B12A40" w:rsidP="00F629D3" w:rsidRDefault="00CD6A09" w14:paraId="7767A043" w14:textId="1B930CCD">
      <w:pPr>
        <w:autoSpaceDE w:val="0"/>
        <w:autoSpaceDN w:val="0"/>
        <w:adjustRightInd w:val="0"/>
        <w:jc w:val="both"/>
        <w:rPr>
          <w:rFonts w:eastAsia="MS Mincho" w:cs="Arial"/>
          <w:color w:val="000000" w:themeColor="text1"/>
        </w:rPr>
      </w:pPr>
      <w:r>
        <w:rPr>
          <w:rFonts w:eastAsia="MS Mincho" w:cs="Arial"/>
          <w:noProof/>
          <w:color w:val="000000" w:themeColor="text1"/>
        </w:rPr>
        <w:lastRenderedPageBreak/>
        <w:drawing>
          <wp:inline distT="0" distB="0" distL="0" distR="0" wp14:anchorId="735EC253" wp14:editId="00941E56">
            <wp:extent cx="6576060" cy="1950720"/>
            <wp:effectExtent l="0" t="0" r="1524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12A40" w:rsidP="00F629D3" w:rsidRDefault="00B12A40" w14:paraId="5D7C1975" w14:textId="729D13C9">
      <w:pPr>
        <w:autoSpaceDE w:val="0"/>
        <w:autoSpaceDN w:val="0"/>
        <w:adjustRightInd w:val="0"/>
        <w:jc w:val="both"/>
        <w:rPr>
          <w:rFonts w:ascii="Calibri" w:hAnsi="Calibri" w:eastAsia="Calibri" w:cs="Calibri"/>
          <w:color w:val="000000" w:themeColor="text1"/>
        </w:rPr>
      </w:pPr>
      <w:r w:rsidRPr="75457149">
        <w:rPr>
          <w:rFonts w:ascii="Calibri" w:hAnsi="Calibri" w:eastAsia="Calibri" w:cs="Calibri"/>
          <w:color w:val="000000" w:themeColor="text1"/>
        </w:rPr>
        <w:t>Para verificar se a ação cumpre os critérios</w:t>
      </w:r>
      <w:r w:rsidR="00B75DEB">
        <w:rPr>
          <w:rFonts w:ascii="Calibri" w:hAnsi="Calibri" w:eastAsia="Calibri" w:cs="Calibri"/>
          <w:color w:val="000000" w:themeColor="text1"/>
        </w:rPr>
        <w:t xml:space="preserve"> listados acima</w:t>
      </w:r>
      <w:r w:rsidRPr="75457149">
        <w:rPr>
          <w:rFonts w:ascii="Calibri" w:hAnsi="Calibri" w:eastAsia="Calibri" w:cs="Calibri"/>
          <w:color w:val="000000" w:themeColor="text1"/>
        </w:rPr>
        <w:t xml:space="preserve">, sugere-se </w:t>
      </w:r>
      <w:r w:rsidR="00FD495F">
        <w:rPr>
          <w:rFonts w:ascii="Calibri" w:hAnsi="Calibri" w:eastAsia="Calibri" w:cs="Calibri"/>
          <w:color w:val="000000" w:themeColor="text1"/>
        </w:rPr>
        <w:t>avaliar</w:t>
      </w:r>
      <w:r w:rsidRPr="75457149" w:rsidR="00FD495F">
        <w:rPr>
          <w:rFonts w:ascii="Calibri" w:hAnsi="Calibri" w:eastAsia="Calibri" w:cs="Calibri"/>
          <w:color w:val="000000" w:themeColor="text1"/>
        </w:rPr>
        <w:t xml:space="preserve"> </w:t>
      </w:r>
      <w:r w:rsidRPr="15F3836D" w:rsidR="158FA377">
        <w:rPr>
          <w:rFonts w:ascii="Calibri" w:hAnsi="Calibri" w:eastAsia="Calibri" w:cs="Calibri"/>
          <w:color w:val="000000" w:themeColor="text1"/>
        </w:rPr>
        <w:t>as</w:t>
      </w:r>
      <w:r w:rsidRPr="75457149" w:rsidDel="00FD495F">
        <w:rPr>
          <w:rFonts w:ascii="Calibri" w:hAnsi="Calibri" w:eastAsia="Calibri" w:cs="Calibri"/>
          <w:color w:val="000000" w:themeColor="text1"/>
        </w:rPr>
        <w:t xml:space="preserve"> </w:t>
      </w:r>
      <w:r w:rsidR="00FD495F">
        <w:rPr>
          <w:rFonts w:ascii="Calibri" w:hAnsi="Calibri" w:eastAsia="Calibri" w:cs="Calibri"/>
          <w:color w:val="000000" w:themeColor="text1"/>
        </w:rPr>
        <w:t>questões</w:t>
      </w:r>
      <w:r w:rsidRPr="75457149" w:rsidR="00FD495F">
        <w:rPr>
          <w:rFonts w:ascii="Calibri" w:hAnsi="Calibri" w:eastAsia="Calibri" w:cs="Calibri"/>
          <w:color w:val="000000" w:themeColor="text1"/>
        </w:rPr>
        <w:t xml:space="preserve"> </w:t>
      </w:r>
      <w:r w:rsidRPr="75457149">
        <w:rPr>
          <w:rFonts w:ascii="Calibri" w:hAnsi="Calibri" w:eastAsia="Calibri" w:cs="Calibri"/>
          <w:color w:val="000000" w:themeColor="text1"/>
        </w:rPr>
        <w:t xml:space="preserve">propostas a seguir, as quais auxiliarão na análise da ação, indicando se </w:t>
      </w:r>
      <w:r w:rsidRPr="15F3836D" w:rsidR="0CFD5240">
        <w:rPr>
          <w:rFonts w:ascii="Calibri" w:hAnsi="Calibri" w:eastAsia="Calibri" w:cs="Calibri"/>
          <w:color w:val="000000" w:themeColor="text1"/>
        </w:rPr>
        <w:t>qualifica</w:t>
      </w:r>
      <w:r w:rsidR="0025055D">
        <w:rPr>
          <w:rFonts w:ascii="Calibri" w:hAnsi="Calibri" w:eastAsia="Calibri" w:cs="Calibri"/>
          <w:color w:val="000000" w:themeColor="text1"/>
        </w:rPr>
        <w:t xml:space="preserve"> como</w:t>
      </w:r>
      <w:r w:rsidRPr="75457149">
        <w:rPr>
          <w:rFonts w:ascii="Calibri" w:hAnsi="Calibri" w:eastAsia="Calibri" w:cs="Calibri"/>
          <w:color w:val="000000" w:themeColor="text1"/>
        </w:rPr>
        <w:t xml:space="preserve"> projeto ou não.</w:t>
      </w:r>
    </w:p>
    <w:p w:rsidR="00B12A40" w:rsidP="00F629D3" w:rsidRDefault="00B12A40" w14:paraId="7CE985BA" w14:textId="77777777">
      <w:pPr>
        <w:autoSpaceDE w:val="0"/>
        <w:autoSpaceDN w:val="0"/>
        <w:adjustRightInd w:val="0"/>
        <w:jc w:val="both"/>
        <w:rPr>
          <w:rFonts w:ascii="Calibri" w:hAnsi="Calibri" w:eastAsia="Calibri" w:cs="Calibri"/>
          <w:color w:val="000000" w:themeColor="text1"/>
        </w:rPr>
      </w:pPr>
    </w:p>
    <w:p w:rsidRPr="005E4F5B" w:rsidR="00B12A40" w:rsidP="00823707" w:rsidRDefault="00B12A40" w14:paraId="25BC23D0" w14:textId="1016A694">
      <w:pPr>
        <w:pStyle w:val="PargrafodaLista"/>
        <w:numPr>
          <w:ilvl w:val="3"/>
          <w:numId w:val="65"/>
        </w:numPr>
        <w:autoSpaceDE w:val="0"/>
        <w:autoSpaceDN w:val="0"/>
        <w:adjustRightInd w:val="0"/>
        <w:ind w:left="1287"/>
        <w:rPr>
          <w:rFonts w:eastAsia="Calibri"/>
          <w:color w:val="000000" w:themeColor="text1"/>
        </w:rPr>
      </w:pPr>
      <w:r w:rsidRPr="3FC7F705">
        <w:rPr>
          <w:rFonts w:eastAsia="Calibri"/>
          <w:b/>
          <w:bCs/>
        </w:rPr>
        <w:t xml:space="preserve">Critério A </w:t>
      </w:r>
      <w:r w:rsidRPr="15F3836D" w:rsidR="179C38EF">
        <w:rPr>
          <w:rFonts w:eastAsia="Calibri"/>
        </w:rPr>
        <w:t>–</w:t>
      </w:r>
      <w:r w:rsidRPr="3FC7F705">
        <w:rPr>
          <w:rFonts w:eastAsia="Calibri"/>
          <w:color w:val="000000" w:themeColor="text1"/>
        </w:rPr>
        <w:t xml:space="preserve"> </w:t>
      </w:r>
      <w:r w:rsidR="00F55BD4">
        <w:rPr>
          <w:rFonts w:eastAsia="Calibri"/>
          <w:color w:val="000000" w:themeColor="text1"/>
        </w:rPr>
        <w:t xml:space="preserve">as operações da ação são </w:t>
      </w:r>
      <w:r w:rsidRPr="00E645DE" w:rsidR="2F7F657D">
        <w:rPr>
          <w:rFonts w:eastAsia="Calibri"/>
          <w:color w:val="000000" w:themeColor="text1"/>
          <w:u w:val="single"/>
        </w:rPr>
        <w:t>d</w:t>
      </w:r>
      <w:r w:rsidRPr="15F3836D" w:rsidR="179C38EF">
        <w:rPr>
          <w:rFonts w:eastAsia="Calibri"/>
          <w:color w:val="000000" w:themeColor="text1"/>
          <w:u w:val="single"/>
        </w:rPr>
        <w:t>elimitadas</w:t>
      </w:r>
      <w:r w:rsidRPr="00461C7E" w:rsidR="00F55BD4">
        <w:rPr>
          <w:rFonts w:eastAsia="Calibri"/>
          <w:color w:val="000000" w:themeColor="text1"/>
          <w:u w:val="single"/>
        </w:rPr>
        <w:t xml:space="preserve"> </w:t>
      </w:r>
      <w:r w:rsidRPr="00461C7E">
        <w:rPr>
          <w:rFonts w:eastAsia="Calibri"/>
          <w:color w:val="000000" w:themeColor="text1"/>
          <w:u w:val="single"/>
        </w:rPr>
        <w:t>no tempo</w:t>
      </w:r>
    </w:p>
    <w:p w:rsidR="00B12A40" w:rsidP="00B12A40" w:rsidRDefault="00B12A40" w14:paraId="3DB6A420" w14:textId="77777777">
      <w:pPr>
        <w:autoSpaceDE w:val="0"/>
        <w:autoSpaceDN w:val="0"/>
        <w:adjustRightInd w:val="0"/>
        <w:ind w:left="1620"/>
        <w:jc w:val="both"/>
        <w:rPr>
          <w:rFonts w:ascii="Calibri" w:hAnsi="Calibri" w:eastAsia="Calibri" w:cs="Calibri"/>
          <w:color w:val="000000" w:themeColor="text1"/>
        </w:rPr>
      </w:pPr>
      <w:r w:rsidRPr="75457149">
        <w:rPr>
          <w:rFonts w:ascii="Calibri" w:hAnsi="Calibri" w:eastAsia="Calibri" w:cs="Calibri"/>
          <w:color w:val="000000" w:themeColor="text1"/>
        </w:rPr>
        <w:t xml:space="preserve"> </w:t>
      </w:r>
    </w:p>
    <w:p w:rsidR="00B12A40" w:rsidP="00F629D3" w:rsidRDefault="00B12A40" w14:paraId="22C336FE" w14:textId="1FCF12A7">
      <w:pPr>
        <w:autoSpaceDE w:val="0"/>
        <w:autoSpaceDN w:val="0"/>
        <w:adjustRightInd w:val="0"/>
        <w:jc w:val="both"/>
        <w:rPr>
          <w:rFonts w:ascii="Calibri" w:hAnsi="Calibri" w:eastAsia="Calibri" w:cs="Calibri"/>
          <w:color w:val="000000" w:themeColor="text1"/>
        </w:rPr>
      </w:pPr>
      <w:r w:rsidRPr="75457149">
        <w:rPr>
          <w:rFonts w:ascii="Calibri" w:hAnsi="Calibri" w:eastAsia="Calibri" w:cs="Calibri"/>
          <w:color w:val="000000" w:themeColor="text1"/>
        </w:rPr>
        <w:t xml:space="preserve">Verificar se o projeto é delimitado no tempo: </w:t>
      </w:r>
      <w:r w:rsidR="00414F49">
        <w:rPr>
          <w:rFonts w:ascii="Calibri" w:hAnsi="Calibri" w:eastAsia="Calibri" w:cs="Calibri"/>
          <w:color w:val="000000" w:themeColor="text1"/>
        </w:rPr>
        <w:t xml:space="preserve">Se </w:t>
      </w:r>
      <w:r w:rsidR="6E644AC2">
        <w:rPr>
          <w:rFonts w:ascii="Calibri" w:hAnsi="Calibri" w:eastAsia="Calibri" w:cs="Calibri"/>
          <w:color w:val="000000" w:themeColor="text1"/>
        </w:rPr>
        <w:t>s</w:t>
      </w:r>
      <w:r w:rsidRPr="75457149" w:rsidR="630F24D5">
        <w:rPr>
          <w:rFonts w:ascii="Calibri" w:hAnsi="Calibri" w:eastAsia="Calibri" w:cs="Calibri"/>
          <w:color w:val="000000" w:themeColor="text1"/>
        </w:rPr>
        <w:t>im</w:t>
      </w:r>
      <w:r w:rsidR="6E644AC2">
        <w:rPr>
          <w:rFonts w:ascii="Calibri" w:hAnsi="Calibri" w:eastAsia="Calibri" w:cs="Calibri"/>
          <w:color w:val="000000" w:themeColor="text1"/>
        </w:rPr>
        <w:t xml:space="preserve">, </w:t>
      </w:r>
      <w:r w:rsidRPr="75457149">
        <w:rPr>
          <w:rFonts w:ascii="Calibri" w:hAnsi="Calibri" w:eastAsia="Calibri" w:cs="Calibri"/>
          <w:color w:val="000000" w:themeColor="text1"/>
        </w:rPr>
        <w:t>pode ser projeto</w:t>
      </w:r>
      <w:r w:rsidR="6E644AC2">
        <w:rPr>
          <w:rFonts w:ascii="Calibri" w:hAnsi="Calibri" w:eastAsia="Calibri" w:cs="Calibri"/>
          <w:color w:val="000000" w:themeColor="text1"/>
        </w:rPr>
        <w:t>;</w:t>
      </w:r>
      <w:r w:rsidRPr="75457149" w:rsidDel="00414F49">
        <w:rPr>
          <w:rFonts w:ascii="Calibri" w:hAnsi="Calibri" w:eastAsia="Calibri" w:cs="Calibri"/>
          <w:color w:val="000000" w:themeColor="text1"/>
        </w:rPr>
        <w:t xml:space="preserve"> </w:t>
      </w:r>
      <w:proofErr w:type="gramStart"/>
      <w:r w:rsidR="00414F49">
        <w:rPr>
          <w:rFonts w:ascii="Calibri" w:hAnsi="Calibri" w:eastAsia="Calibri" w:cs="Calibri"/>
          <w:color w:val="000000" w:themeColor="text1"/>
        </w:rPr>
        <w:t>Se</w:t>
      </w:r>
      <w:proofErr w:type="gramEnd"/>
      <w:r w:rsidRPr="75457149" w:rsidR="00414F49">
        <w:rPr>
          <w:rFonts w:ascii="Calibri" w:hAnsi="Calibri" w:eastAsia="Calibri" w:cs="Calibri"/>
          <w:color w:val="000000" w:themeColor="text1"/>
        </w:rPr>
        <w:t xml:space="preserve"> </w:t>
      </w:r>
      <w:r w:rsidR="033B15D9">
        <w:rPr>
          <w:rFonts w:ascii="Calibri" w:hAnsi="Calibri" w:eastAsia="Calibri" w:cs="Calibri"/>
          <w:color w:val="000000" w:themeColor="text1"/>
        </w:rPr>
        <w:t>n</w:t>
      </w:r>
      <w:r w:rsidRPr="75457149" w:rsidR="630F24D5">
        <w:rPr>
          <w:rFonts w:ascii="Calibri" w:hAnsi="Calibri" w:eastAsia="Calibri" w:cs="Calibri"/>
          <w:color w:val="000000" w:themeColor="text1"/>
        </w:rPr>
        <w:t>ão</w:t>
      </w:r>
      <w:r w:rsidRPr="75457149">
        <w:rPr>
          <w:rStyle w:val="Refdenotaderodap"/>
          <w:rFonts w:ascii="Calibri" w:hAnsi="Calibri" w:eastAsia="Calibri" w:cs="Calibri"/>
          <w:color w:val="000000" w:themeColor="text1"/>
        </w:rPr>
        <w:footnoteReference w:id="10"/>
      </w:r>
      <w:r w:rsidR="00B95174">
        <w:rPr>
          <w:rFonts w:ascii="Calibri" w:hAnsi="Calibri" w:eastAsia="Calibri" w:cs="Calibri"/>
          <w:color w:val="000000" w:themeColor="text1"/>
        </w:rPr>
        <w:t>,</w:t>
      </w:r>
      <w:r w:rsidRPr="75457149">
        <w:rPr>
          <w:rFonts w:ascii="Calibri" w:hAnsi="Calibri" w:eastAsia="Calibri" w:cs="Calibri"/>
          <w:color w:val="000000" w:themeColor="text1"/>
        </w:rPr>
        <w:t xml:space="preserve"> </w:t>
      </w:r>
      <w:r w:rsidR="00115564">
        <w:rPr>
          <w:rFonts w:ascii="Calibri" w:hAnsi="Calibri" w:eastAsia="Calibri" w:cs="Calibri"/>
          <w:color w:val="000000" w:themeColor="text1"/>
        </w:rPr>
        <w:t xml:space="preserve">pode </w:t>
      </w:r>
      <w:r w:rsidRPr="75457149">
        <w:rPr>
          <w:rFonts w:ascii="Calibri" w:hAnsi="Calibri" w:eastAsia="Calibri" w:cs="Calibri"/>
          <w:color w:val="000000" w:themeColor="text1"/>
        </w:rPr>
        <w:t xml:space="preserve">não </w:t>
      </w:r>
      <w:r w:rsidR="00FE400D">
        <w:rPr>
          <w:rFonts w:ascii="Calibri" w:hAnsi="Calibri" w:eastAsia="Calibri" w:cs="Calibri"/>
          <w:color w:val="000000" w:themeColor="text1"/>
        </w:rPr>
        <w:t>ser</w:t>
      </w:r>
      <w:r w:rsidRPr="75457149" w:rsidR="00FE400D">
        <w:rPr>
          <w:rFonts w:ascii="Calibri" w:hAnsi="Calibri" w:eastAsia="Calibri" w:cs="Calibri"/>
          <w:color w:val="000000" w:themeColor="text1"/>
        </w:rPr>
        <w:t xml:space="preserve"> </w:t>
      </w:r>
      <w:r w:rsidRPr="75457149" w:rsidR="000A19A0">
        <w:rPr>
          <w:rFonts w:ascii="Calibri" w:hAnsi="Calibri" w:eastAsia="Calibri" w:cs="Calibri"/>
          <w:color w:val="000000" w:themeColor="text1"/>
        </w:rPr>
        <w:t>projeto</w:t>
      </w:r>
      <w:r w:rsidR="00115564">
        <w:rPr>
          <w:rFonts w:ascii="Calibri" w:hAnsi="Calibri" w:eastAsia="Calibri" w:cs="Calibri"/>
          <w:color w:val="000000" w:themeColor="text1"/>
        </w:rPr>
        <w:t xml:space="preserve">, o que implica </w:t>
      </w:r>
      <w:r w:rsidRPr="15F3836D" w:rsidR="7DCFCEBE">
        <w:rPr>
          <w:rFonts w:ascii="Calibri" w:hAnsi="Calibri" w:eastAsia="Calibri" w:cs="Calibri"/>
          <w:color w:val="000000" w:themeColor="text1"/>
        </w:rPr>
        <w:t xml:space="preserve">necessidade </w:t>
      </w:r>
      <w:r w:rsidRPr="0C6B617A" w:rsidR="7DCFCEBE">
        <w:rPr>
          <w:rFonts w:ascii="Calibri" w:hAnsi="Calibri" w:eastAsia="Calibri" w:cs="Calibri"/>
          <w:color w:val="000000" w:themeColor="text1"/>
        </w:rPr>
        <w:t>de</w:t>
      </w:r>
      <w:r w:rsidR="00115564">
        <w:rPr>
          <w:rFonts w:ascii="Calibri" w:hAnsi="Calibri" w:eastAsia="Calibri" w:cs="Calibri"/>
          <w:color w:val="000000" w:themeColor="text1"/>
        </w:rPr>
        <w:t xml:space="preserve"> reclassificação</w:t>
      </w:r>
      <w:r w:rsidR="49F3FECE">
        <w:rPr>
          <w:rFonts w:ascii="Calibri" w:hAnsi="Calibri" w:eastAsia="Calibri" w:cs="Calibri"/>
          <w:color w:val="000000" w:themeColor="text1"/>
        </w:rPr>
        <w:t>.</w:t>
      </w:r>
    </w:p>
    <w:p w:rsidR="007B4ECA" w:rsidP="00F629D3" w:rsidRDefault="007B4ECA" w14:paraId="38D2B8A6" w14:textId="77777777">
      <w:pPr>
        <w:autoSpaceDE w:val="0"/>
        <w:autoSpaceDN w:val="0"/>
        <w:adjustRightInd w:val="0"/>
        <w:jc w:val="both"/>
        <w:rPr>
          <w:rFonts w:ascii="Calibri" w:hAnsi="Calibri" w:eastAsia="Calibri" w:cs="Calibri"/>
          <w:color w:val="000000" w:themeColor="text1"/>
        </w:rPr>
      </w:pPr>
    </w:p>
    <w:p w:rsidR="00D06428" w:rsidP="00461C7E" w:rsidRDefault="007B4ECA" w14:paraId="4518E996" w14:textId="22461E70">
      <w:pPr>
        <w:pStyle w:val="PargrafodaLista"/>
        <w:numPr>
          <w:ilvl w:val="4"/>
          <w:numId w:val="65"/>
        </w:numPr>
        <w:autoSpaceDE w:val="0"/>
        <w:autoSpaceDN w:val="0"/>
        <w:adjustRightInd w:val="0"/>
        <w:spacing w:after="0"/>
        <w:ind w:left="1789"/>
        <w:rPr>
          <w:rFonts w:eastAsia="Calibri"/>
          <w:color w:val="000000" w:themeColor="text1"/>
        </w:rPr>
      </w:pPr>
      <w:r w:rsidRPr="3FC7F705">
        <w:rPr>
          <w:rFonts w:eastAsia="Calibri"/>
        </w:rPr>
        <w:t xml:space="preserve"> </w:t>
      </w:r>
      <w:r w:rsidRPr="3FC7F705" w:rsidR="00B12A40">
        <w:rPr>
          <w:rFonts w:eastAsia="Calibri"/>
        </w:rPr>
        <w:t>Verificar</w:t>
      </w:r>
      <w:r w:rsidRPr="3FC7F705" w:rsidR="00B12A40">
        <w:rPr>
          <w:rFonts w:eastAsia="Calibri"/>
          <w:color w:val="000000" w:themeColor="text1"/>
        </w:rPr>
        <w:t xml:space="preserve"> se a ação é contínua no tempo ou limitada no tempo</w:t>
      </w:r>
      <w:r w:rsidR="00144847">
        <w:rPr>
          <w:rFonts w:eastAsia="Calibri"/>
          <w:color w:val="000000" w:themeColor="text1"/>
        </w:rPr>
        <w:t>:</w:t>
      </w:r>
    </w:p>
    <w:p w:rsidRPr="007B4ECA" w:rsidR="00B12A40" w:rsidP="00461C7E" w:rsidRDefault="00783E9B" w14:paraId="3E3EDFEA" w14:textId="7C547FBB">
      <w:pPr>
        <w:pStyle w:val="PargrafodaLista"/>
        <w:numPr>
          <w:ilvl w:val="5"/>
          <w:numId w:val="65"/>
        </w:numPr>
        <w:autoSpaceDE w:val="0"/>
        <w:autoSpaceDN w:val="0"/>
        <w:adjustRightInd w:val="0"/>
        <w:ind w:left="2268" w:hanging="425"/>
        <w:rPr>
          <w:rFonts w:eastAsia="Calibri"/>
          <w:color w:val="000000" w:themeColor="text1"/>
        </w:rPr>
      </w:pPr>
      <w:r>
        <w:rPr>
          <w:rFonts w:eastAsia="Calibri"/>
          <w:color w:val="000000" w:themeColor="text1"/>
        </w:rPr>
        <w:t xml:space="preserve">Exemplos: </w:t>
      </w:r>
      <w:r w:rsidR="000123BB">
        <w:rPr>
          <w:rFonts w:eastAsia="Calibri"/>
          <w:color w:val="000000" w:themeColor="text1"/>
        </w:rPr>
        <w:t>em g</w:t>
      </w:r>
      <w:r w:rsidR="0025055D">
        <w:rPr>
          <w:rFonts w:eastAsia="Calibri"/>
          <w:color w:val="000000" w:themeColor="text1"/>
        </w:rPr>
        <w:t>e</w:t>
      </w:r>
      <w:r w:rsidR="000123BB">
        <w:rPr>
          <w:rFonts w:eastAsia="Calibri"/>
          <w:color w:val="000000" w:themeColor="text1"/>
        </w:rPr>
        <w:t>ral</w:t>
      </w:r>
      <w:r w:rsidR="000900C4">
        <w:rPr>
          <w:rStyle w:val="Refdenotaderodap"/>
          <w:rFonts w:eastAsia="Calibri"/>
          <w:color w:val="000000" w:themeColor="text1"/>
        </w:rPr>
        <w:footnoteReference w:id="11"/>
      </w:r>
      <w:r w:rsidR="000123BB">
        <w:rPr>
          <w:rFonts w:eastAsia="Calibri"/>
          <w:color w:val="000000" w:themeColor="text1"/>
        </w:rPr>
        <w:t xml:space="preserve">, </w:t>
      </w:r>
      <w:r w:rsidR="00A2093C">
        <w:rPr>
          <w:rFonts w:eastAsia="Calibri"/>
          <w:color w:val="000000" w:themeColor="text1"/>
        </w:rPr>
        <w:t>se forem</w:t>
      </w:r>
      <w:r w:rsidR="000123BB">
        <w:rPr>
          <w:rFonts w:eastAsia="Calibri"/>
          <w:color w:val="000000" w:themeColor="text1"/>
        </w:rPr>
        <w:t xml:space="preserve"> contínuas,</w:t>
      </w:r>
      <w:r w:rsidR="001B245D">
        <w:rPr>
          <w:rFonts w:eastAsia="Calibri"/>
          <w:color w:val="000000" w:themeColor="text1"/>
        </w:rPr>
        <w:t xml:space="preserve"> não </w:t>
      </w:r>
      <w:r w:rsidRPr="571EF97C" w:rsidR="001B245D">
        <w:rPr>
          <w:rFonts w:eastAsia="Calibri"/>
          <w:color w:val="000000" w:themeColor="text1"/>
        </w:rPr>
        <w:t>qualificam</w:t>
      </w:r>
      <w:r w:rsidR="001B245D">
        <w:rPr>
          <w:rFonts w:eastAsia="Calibri"/>
          <w:color w:val="000000" w:themeColor="text1"/>
        </w:rPr>
        <w:t xml:space="preserve"> como </w:t>
      </w:r>
      <w:r w:rsidR="12F9F921">
        <w:rPr>
          <w:rFonts w:eastAsia="Calibri"/>
          <w:color w:val="000000" w:themeColor="text1"/>
        </w:rPr>
        <w:t>projetos</w:t>
      </w:r>
      <w:r w:rsidR="0F43AD65">
        <w:rPr>
          <w:rFonts w:eastAsia="Calibri"/>
          <w:color w:val="000000" w:themeColor="text1"/>
        </w:rPr>
        <w:t>:</w:t>
      </w:r>
      <w:r w:rsidRPr="3FC7F705" w:rsidR="00B12A40">
        <w:rPr>
          <w:rFonts w:eastAsia="Calibri"/>
          <w:color w:val="000000" w:themeColor="text1"/>
        </w:rPr>
        <w:t xml:space="preserve"> ações de modernização, </w:t>
      </w:r>
      <w:r w:rsidR="00202F0F">
        <w:rPr>
          <w:rFonts w:eastAsia="Calibri"/>
          <w:color w:val="000000" w:themeColor="text1"/>
        </w:rPr>
        <w:t xml:space="preserve">de </w:t>
      </w:r>
      <w:r w:rsidRPr="3FC7F705" w:rsidR="00B12A40">
        <w:rPr>
          <w:rFonts w:eastAsia="Calibri"/>
          <w:color w:val="000000" w:themeColor="text1"/>
        </w:rPr>
        <w:t xml:space="preserve">manutenção predial, </w:t>
      </w:r>
      <w:r w:rsidR="00202F0F">
        <w:rPr>
          <w:rFonts w:eastAsia="Calibri"/>
          <w:color w:val="000000" w:themeColor="text1"/>
        </w:rPr>
        <w:t xml:space="preserve">de </w:t>
      </w:r>
      <w:r w:rsidRPr="3FC7F705" w:rsidR="00B12A40">
        <w:rPr>
          <w:rFonts w:eastAsia="Calibri"/>
          <w:color w:val="000000" w:themeColor="text1"/>
        </w:rPr>
        <w:t xml:space="preserve">reforma e </w:t>
      </w:r>
      <w:r w:rsidR="00202F0F">
        <w:rPr>
          <w:rFonts w:eastAsia="Calibri"/>
          <w:color w:val="000000" w:themeColor="text1"/>
        </w:rPr>
        <w:t xml:space="preserve">de </w:t>
      </w:r>
      <w:r w:rsidRPr="3FC7F705" w:rsidR="00B12A40">
        <w:rPr>
          <w:rFonts w:eastAsia="Calibri"/>
          <w:color w:val="000000" w:themeColor="text1"/>
        </w:rPr>
        <w:t>demais atividades necessárias ao funcionamento adequado do órgão</w:t>
      </w:r>
      <w:r w:rsidRPr="3FC7F705" w:rsidR="630F24D5">
        <w:rPr>
          <w:rFonts w:eastAsia="Calibri"/>
          <w:color w:val="000000" w:themeColor="text1"/>
        </w:rPr>
        <w:t>;</w:t>
      </w:r>
      <w:r w:rsidRPr="3FC7F705" w:rsidR="00B12A40">
        <w:rPr>
          <w:rFonts w:eastAsia="Calibri"/>
          <w:color w:val="000000" w:themeColor="text1"/>
        </w:rPr>
        <w:t xml:space="preserve"> e</w:t>
      </w:r>
    </w:p>
    <w:p w:rsidR="00144847" w:rsidP="00461C7E" w:rsidRDefault="007B4ECA" w14:paraId="7E9516F1" w14:textId="5DF976D6">
      <w:pPr>
        <w:pStyle w:val="PargrafodaLista"/>
        <w:numPr>
          <w:ilvl w:val="4"/>
          <w:numId w:val="65"/>
        </w:numPr>
        <w:autoSpaceDE w:val="0"/>
        <w:autoSpaceDN w:val="0"/>
        <w:adjustRightInd w:val="0"/>
        <w:spacing w:after="0"/>
        <w:ind w:left="1789"/>
        <w:rPr>
          <w:rFonts w:eastAsia="Calibri"/>
          <w:color w:val="000000" w:themeColor="text1"/>
        </w:rPr>
      </w:pPr>
      <w:r w:rsidRPr="3FC7F705">
        <w:rPr>
          <w:rFonts w:eastAsia="Calibri"/>
          <w:color w:val="000000" w:themeColor="text1"/>
        </w:rPr>
        <w:t xml:space="preserve"> </w:t>
      </w:r>
      <w:r w:rsidRPr="3FC7F705" w:rsidR="00B12A40">
        <w:rPr>
          <w:rFonts w:eastAsia="Calibri"/>
          <w:color w:val="000000" w:themeColor="text1"/>
        </w:rPr>
        <w:t>Verificar a data de início da execução e se é possível vislumbrar o</w:t>
      </w:r>
      <w:r w:rsidR="0000705E">
        <w:rPr>
          <w:rFonts w:eastAsia="Calibri"/>
          <w:color w:val="000000" w:themeColor="text1"/>
        </w:rPr>
        <w:t xml:space="preserve"> seu</w:t>
      </w:r>
      <w:r w:rsidRPr="3FC7F705" w:rsidR="00B12A40">
        <w:rPr>
          <w:rFonts w:eastAsia="Calibri"/>
          <w:color w:val="000000" w:themeColor="text1"/>
        </w:rPr>
        <w:t xml:space="preserve"> término</w:t>
      </w:r>
      <w:r w:rsidR="00144847">
        <w:rPr>
          <w:rFonts w:eastAsia="Calibri"/>
          <w:color w:val="000000" w:themeColor="text1"/>
        </w:rPr>
        <w:t>:</w:t>
      </w:r>
    </w:p>
    <w:p w:rsidR="00B12A40" w:rsidP="00461C7E" w:rsidRDefault="00144847" w14:paraId="457956AC" w14:textId="74347DDC">
      <w:pPr>
        <w:pStyle w:val="PargrafodaLista"/>
        <w:numPr>
          <w:ilvl w:val="5"/>
          <w:numId w:val="65"/>
        </w:numPr>
        <w:autoSpaceDE w:val="0"/>
        <w:autoSpaceDN w:val="0"/>
        <w:adjustRightInd w:val="0"/>
        <w:ind w:left="2268" w:hanging="425"/>
        <w:rPr>
          <w:rFonts w:eastAsia="Calibri"/>
          <w:color w:val="000000" w:themeColor="text1"/>
        </w:rPr>
      </w:pPr>
      <w:r>
        <w:rPr>
          <w:rFonts w:eastAsia="Calibri"/>
          <w:color w:val="000000" w:themeColor="text1"/>
        </w:rPr>
        <w:t>S</w:t>
      </w:r>
      <w:r w:rsidR="0000705E">
        <w:rPr>
          <w:rFonts w:eastAsia="Calibri"/>
          <w:color w:val="000000" w:themeColor="text1"/>
        </w:rPr>
        <w:t xml:space="preserve">e o </w:t>
      </w:r>
      <w:r w:rsidRPr="3FC7F705" w:rsidR="00B12A40">
        <w:rPr>
          <w:rFonts w:eastAsia="Calibri"/>
          <w:color w:val="000000" w:themeColor="text1"/>
        </w:rPr>
        <w:t xml:space="preserve">tempo </w:t>
      </w:r>
      <w:r w:rsidRPr="15F3836D" w:rsidR="1D419C38">
        <w:rPr>
          <w:rFonts w:eastAsia="Calibri"/>
          <w:color w:val="000000" w:themeColor="text1"/>
        </w:rPr>
        <w:t xml:space="preserve">for </w:t>
      </w:r>
      <w:r w:rsidRPr="3FC7F705" w:rsidR="00B12A40">
        <w:rPr>
          <w:rFonts w:eastAsia="Calibri"/>
          <w:color w:val="000000" w:themeColor="text1"/>
        </w:rPr>
        <w:t>demasiadamente longo</w:t>
      </w:r>
      <w:r w:rsidR="0065573D">
        <w:rPr>
          <w:rFonts w:eastAsia="Calibri"/>
          <w:color w:val="000000" w:themeColor="text1"/>
        </w:rPr>
        <w:t xml:space="preserve"> injustificadamente</w:t>
      </w:r>
      <w:r w:rsidR="00801DE1">
        <w:rPr>
          <w:rFonts w:eastAsia="Calibri"/>
          <w:color w:val="000000" w:themeColor="text1"/>
        </w:rPr>
        <w:t xml:space="preserve"> ou </w:t>
      </w:r>
      <w:r w:rsidRPr="3FC7F705" w:rsidR="00801DE1">
        <w:rPr>
          <w:rFonts w:eastAsia="Calibri"/>
          <w:color w:val="000000" w:themeColor="text1"/>
        </w:rPr>
        <w:t>se não for possível vislumbrar o término</w:t>
      </w:r>
      <w:r w:rsidRPr="15F3836D" w:rsidR="5D772D9A">
        <w:rPr>
          <w:rFonts w:eastAsia="Calibri"/>
          <w:color w:val="000000" w:themeColor="text1"/>
        </w:rPr>
        <w:t>,</w:t>
      </w:r>
      <w:r w:rsidR="0065573D">
        <w:rPr>
          <w:rFonts w:eastAsia="Calibri"/>
          <w:color w:val="000000" w:themeColor="text1"/>
        </w:rPr>
        <w:t xml:space="preserve"> </w:t>
      </w:r>
      <w:r w:rsidRPr="3FC7F705" w:rsidR="00B12A40">
        <w:rPr>
          <w:rFonts w:eastAsia="Calibri"/>
          <w:color w:val="000000" w:themeColor="text1"/>
        </w:rPr>
        <w:t>em geral</w:t>
      </w:r>
      <w:r w:rsidR="0065573D">
        <w:rPr>
          <w:rFonts w:eastAsia="Calibri"/>
          <w:color w:val="000000" w:themeColor="text1"/>
        </w:rPr>
        <w:t>,</w:t>
      </w:r>
      <w:r w:rsidRPr="3FC7F705" w:rsidDel="0065573D" w:rsidR="00B12A40">
        <w:rPr>
          <w:rFonts w:eastAsia="Calibri"/>
          <w:color w:val="000000" w:themeColor="text1"/>
        </w:rPr>
        <w:t xml:space="preserve"> </w:t>
      </w:r>
      <w:r w:rsidRPr="3FC7F705" w:rsidR="00B12A40">
        <w:rPr>
          <w:rFonts w:eastAsia="Calibri"/>
          <w:color w:val="000000" w:themeColor="text1"/>
        </w:rPr>
        <w:t xml:space="preserve">não </w:t>
      </w:r>
      <w:r w:rsidRPr="0C6B617A" w:rsidR="5D772D9A">
        <w:rPr>
          <w:rFonts w:eastAsia="Calibri"/>
          <w:color w:val="000000" w:themeColor="text1"/>
        </w:rPr>
        <w:t>deve</w:t>
      </w:r>
      <w:r w:rsidRPr="3FC7F705" w:rsidR="00B12A40">
        <w:rPr>
          <w:rFonts w:eastAsia="Calibri"/>
          <w:color w:val="000000" w:themeColor="text1"/>
        </w:rPr>
        <w:t xml:space="preserve"> </w:t>
      </w:r>
      <w:r w:rsidR="0065573D">
        <w:rPr>
          <w:rFonts w:eastAsia="Calibri"/>
          <w:color w:val="000000" w:themeColor="text1"/>
        </w:rPr>
        <w:t xml:space="preserve">ser </w:t>
      </w:r>
      <w:r w:rsidRPr="0C6B617A" w:rsidR="0065573D">
        <w:rPr>
          <w:rFonts w:eastAsia="Calibri"/>
          <w:color w:val="000000" w:themeColor="text1"/>
        </w:rPr>
        <w:t>classificada</w:t>
      </w:r>
      <w:r w:rsidR="0065573D">
        <w:rPr>
          <w:rFonts w:eastAsia="Calibri"/>
          <w:color w:val="000000" w:themeColor="text1"/>
        </w:rPr>
        <w:t xml:space="preserve"> como </w:t>
      </w:r>
      <w:r w:rsidRPr="3FC7F705" w:rsidR="00B12A40">
        <w:rPr>
          <w:rFonts w:eastAsia="Calibri"/>
          <w:color w:val="000000" w:themeColor="text1"/>
        </w:rPr>
        <w:t>projeto</w:t>
      </w:r>
      <w:r w:rsidRPr="15F3836D" w:rsidR="630F24D5">
        <w:rPr>
          <w:rFonts w:eastAsia="Calibri"/>
          <w:color w:val="000000" w:themeColor="text1"/>
        </w:rPr>
        <w:t>.</w:t>
      </w:r>
    </w:p>
    <w:p w:rsidRPr="007B4ECA" w:rsidR="007B4ECA" w:rsidP="007B4ECA" w:rsidRDefault="007B4ECA" w14:paraId="4FE07735" w14:textId="77777777">
      <w:pPr>
        <w:pStyle w:val="PargrafodaLista"/>
        <w:autoSpaceDE w:val="0"/>
        <w:autoSpaceDN w:val="0"/>
        <w:adjustRightInd w:val="0"/>
        <w:ind w:left="1222"/>
        <w:rPr>
          <w:rFonts w:eastAsia="Calibri"/>
          <w:color w:val="000000" w:themeColor="text1"/>
        </w:rPr>
      </w:pPr>
    </w:p>
    <w:p w:rsidRPr="007B4ECA" w:rsidR="00B12A40" w:rsidP="00823707" w:rsidRDefault="007B4ECA" w14:paraId="00BA8FC6" w14:textId="630F4912">
      <w:pPr>
        <w:pStyle w:val="PargrafodaLista"/>
        <w:numPr>
          <w:ilvl w:val="3"/>
          <w:numId w:val="65"/>
        </w:numPr>
        <w:autoSpaceDE w:val="0"/>
        <w:autoSpaceDN w:val="0"/>
        <w:adjustRightInd w:val="0"/>
        <w:ind w:left="1287"/>
        <w:rPr>
          <w:rFonts w:eastAsia="Calibri"/>
          <w:color w:val="000000" w:themeColor="text1"/>
        </w:rPr>
      </w:pPr>
      <w:r w:rsidRPr="3FC7F705">
        <w:rPr>
          <w:rFonts w:eastAsia="Calibri"/>
          <w:color w:val="000000" w:themeColor="text1"/>
        </w:rPr>
        <w:t xml:space="preserve"> </w:t>
      </w:r>
      <w:r w:rsidRPr="3FC7F705" w:rsidR="00B12A40">
        <w:rPr>
          <w:rFonts w:eastAsia="Calibri"/>
          <w:b/>
          <w:bCs/>
          <w:color w:val="000000" w:themeColor="text1"/>
        </w:rPr>
        <w:t>Critério</w:t>
      </w:r>
      <w:r w:rsidRPr="3FC7F705" w:rsidR="00B12A40">
        <w:rPr>
          <w:rFonts w:eastAsia="Calibri"/>
          <w:b/>
          <w:bCs/>
        </w:rPr>
        <w:t xml:space="preserve"> B </w:t>
      </w:r>
      <w:r w:rsidRPr="15F3836D" w:rsidR="179C38EF">
        <w:rPr>
          <w:rFonts w:eastAsia="Calibri"/>
        </w:rPr>
        <w:t>–</w:t>
      </w:r>
      <w:r w:rsidRPr="3FC7F705" w:rsidR="00B12A40">
        <w:rPr>
          <w:rFonts w:eastAsia="Calibri"/>
        </w:rPr>
        <w:t xml:space="preserve"> </w:t>
      </w:r>
      <w:r w:rsidR="00F55BD4">
        <w:rPr>
          <w:rFonts w:eastAsia="Calibri"/>
        </w:rPr>
        <w:t xml:space="preserve">a produção da ação </w:t>
      </w:r>
      <w:r w:rsidRPr="15F3836D" w:rsidR="179C38EF">
        <w:rPr>
          <w:rFonts w:eastAsia="Calibri"/>
          <w:color w:val="000000" w:themeColor="text1"/>
        </w:rPr>
        <w:t>i</w:t>
      </w:r>
      <w:r w:rsidRPr="15F3836D" w:rsidR="630F24D5">
        <w:rPr>
          <w:rFonts w:eastAsia="Calibri"/>
          <w:color w:val="000000" w:themeColor="text1"/>
        </w:rPr>
        <w:t>ncorpora</w:t>
      </w:r>
      <w:r w:rsidRPr="3FC7F705" w:rsidR="00B12A40">
        <w:rPr>
          <w:rFonts w:eastAsia="Calibri"/>
          <w:color w:val="000000" w:themeColor="text1"/>
        </w:rPr>
        <w:t xml:space="preserve"> </w:t>
      </w:r>
      <w:r w:rsidR="0036389A">
        <w:rPr>
          <w:rFonts w:eastAsia="Calibri"/>
          <w:color w:val="000000" w:themeColor="text1"/>
        </w:rPr>
        <w:t>a</w:t>
      </w:r>
      <w:r w:rsidRPr="3FC7F705" w:rsidR="00B12A40">
        <w:rPr>
          <w:rFonts w:eastAsia="Calibri"/>
          <w:color w:val="000000" w:themeColor="text1"/>
        </w:rPr>
        <w:t xml:space="preserve">o patrimônio da União ou </w:t>
      </w:r>
      <w:r w:rsidRPr="15F3836D" w:rsidR="630F24D5">
        <w:rPr>
          <w:rFonts w:eastAsia="Calibri"/>
          <w:color w:val="000000" w:themeColor="text1"/>
        </w:rPr>
        <w:t>aperfeiçoa</w:t>
      </w:r>
      <w:r w:rsidRPr="3FC7F705" w:rsidR="00B12A40">
        <w:rPr>
          <w:rFonts w:eastAsia="Calibri"/>
          <w:color w:val="000000" w:themeColor="text1"/>
        </w:rPr>
        <w:t xml:space="preserve"> ou </w:t>
      </w:r>
      <w:r w:rsidRPr="15F3836D" w:rsidR="630F24D5">
        <w:rPr>
          <w:rFonts w:eastAsia="Calibri"/>
          <w:color w:val="000000" w:themeColor="text1"/>
        </w:rPr>
        <w:t>expand</w:t>
      </w:r>
      <w:r w:rsidRPr="15F3836D" w:rsidR="179C38EF">
        <w:rPr>
          <w:rFonts w:eastAsia="Calibri"/>
          <w:color w:val="000000" w:themeColor="text1"/>
        </w:rPr>
        <w:t>e</w:t>
      </w:r>
      <w:r w:rsidRPr="3FC7F705" w:rsidR="00B12A40">
        <w:rPr>
          <w:rFonts w:eastAsia="Calibri"/>
          <w:color w:val="000000" w:themeColor="text1"/>
        </w:rPr>
        <w:t xml:space="preserve"> a ação d</w:t>
      </w:r>
      <w:r w:rsidR="002C62E8">
        <w:rPr>
          <w:rFonts w:eastAsia="Calibri"/>
          <w:color w:val="000000" w:themeColor="text1"/>
        </w:rPr>
        <w:t xml:space="preserve">e governo no âmbito </w:t>
      </w:r>
      <w:r w:rsidR="002E3579">
        <w:rPr>
          <w:rFonts w:eastAsia="Calibri"/>
          <w:color w:val="000000" w:themeColor="text1"/>
        </w:rPr>
        <w:t>d</w:t>
      </w:r>
      <w:r w:rsidRPr="3FC7F705" w:rsidR="00B12A40">
        <w:rPr>
          <w:rFonts w:eastAsia="Calibri"/>
          <w:color w:val="000000" w:themeColor="text1"/>
        </w:rPr>
        <w:t xml:space="preserve">a União. </w:t>
      </w:r>
    </w:p>
    <w:p w:rsidR="00B12A40" w:rsidP="00B12A40" w:rsidRDefault="00B12A40" w14:paraId="102A52B5" w14:textId="77777777">
      <w:pPr>
        <w:autoSpaceDE w:val="0"/>
        <w:autoSpaceDN w:val="0"/>
        <w:adjustRightInd w:val="0"/>
        <w:ind w:left="1418"/>
        <w:jc w:val="both"/>
        <w:rPr>
          <w:rFonts w:ascii="Calibri" w:hAnsi="Calibri" w:eastAsia="Calibri" w:cs="Calibri"/>
          <w:color w:val="000000" w:themeColor="text1"/>
        </w:rPr>
      </w:pPr>
    </w:p>
    <w:p w:rsidR="00B12A40" w:rsidP="00F629D3" w:rsidRDefault="00B12A40" w14:paraId="42B3B0F0" w14:textId="2560C08A">
      <w:pPr>
        <w:autoSpaceDE w:val="0"/>
        <w:autoSpaceDN w:val="0"/>
        <w:adjustRightInd w:val="0"/>
        <w:ind w:left="360"/>
        <w:jc w:val="both"/>
        <w:rPr>
          <w:rFonts w:ascii="Calibri" w:hAnsi="Calibri" w:eastAsia="Calibri" w:cs="Calibri"/>
          <w:color w:val="000000" w:themeColor="text1"/>
        </w:rPr>
      </w:pPr>
      <w:r w:rsidRPr="75457149">
        <w:rPr>
          <w:rFonts w:ascii="Calibri" w:hAnsi="Calibri" w:eastAsia="Calibri" w:cs="Calibri"/>
          <w:color w:val="000000" w:themeColor="text1"/>
        </w:rPr>
        <w:t>A entrega do projeto será incorporada ao patrimônio da União ou aperfeiçoa ou expande a ação</w:t>
      </w:r>
      <w:r w:rsidR="002E3579">
        <w:rPr>
          <w:rFonts w:ascii="Calibri" w:hAnsi="Calibri" w:eastAsia="Calibri" w:cs="Calibri"/>
          <w:color w:val="000000" w:themeColor="text1"/>
        </w:rPr>
        <w:t xml:space="preserve"> de governo no âmbito</w:t>
      </w:r>
      <w:r w:rsidRPr="75457149">
        <w:rPr>
          <w:rFonts w:ascii="Calibri" w:hAnsi="Calibri" w:eastAsia="Calibri" w:cs="Calibri"/>
          <w:color w:val="000000" w:themeColor="text1"/>
        </w:rPr>
        <w:t xml:space="preserve"> da União? </w:t>
      </w:r>
      <w:r w:rsidRPr="15F3836D" w:rsidR="2FA3F4DC">
        <w:rPr>
          <w:rFonts w:ascii="Calibri" w:hAnsi="Calibri" w:eastAsia="Calibri" w:cs="Calibri"/>
          <w:color w:val="000000" w:themeColor="text1"/>
        </w:rPr>
        <w:t>Se s</w:t>
      </w:r>
      <w:r w:rsidRPr="15F3836D" w:rsidR="630F24D5">
        <w:rPr>
          <w:rFonts w:ascii="Calibri" w:hAnsi="Calibri" w:eastAsia="Calibri" w:cs="Calibri"/>
          <w:color w:val="000000" w:themeColor="text1"/>
        </w:rPr>
        <w:t>im</w:t>
      </w:r>
      <w:r w:rsidRPr="15F3836D" w:rsidR="2FA3F4DC">
        <w:rPr>
          <w:rFonts w:ascii="Calibri" w:hAnsi="Calibri" w:eastAsia="Calibri" w:cs="Calibri"/>
          <w:color w:val="000000" w:themeColor="text1"/>
        </w:rPr>
        <w:t xml:space="preserve">, </w:t>
      </w:r>
      <w:r w:rsidRPr="75457149">
        <w:rPr>
          <w:rFonts w:ascii="Calibri" w:hAnsi="Calibri" w:eastAsia="Calibri" w:cs="Calibri"/>
          <w:color w:val="000000" w:themeColor="text1"/>
        </w:rPr>
        <w:t>pode ser projeto</w:t>
      </w:r>
      <w:r w:rsidRPr="15F3836D" w:rsidR="2FA3F4DC">
        <w:rPr>
          <w:rFonts w:ascii="Calibri" w:hAnsi="Calibri" w:eastAsia="Calibri" w:cs="Calibri"/>
          <w:color w:val="000000" w:themeColor="text1"/>
        </w:rPr>
        <w:t>;</w:t>
      </w:r>
      <w:r w:rsidRPr="15F3836D" w:rsidR="630F24D5">
        <w:rPr>
          <w:rFonts w:ascii="Calibri" w:hAnsi="Calibri" w:eastAsia="Calibri" w:cs="Calibri"/>
          <w:color w:val="000000" w:themeColor="text1"/>
        </w:rPr>
        <w:t xml:space="preserve"> </w:t>
      </w:r>
      <w:r w:rsidRPr="15F3836D" w:rsidR="43ED184A">
        <w:rPr>
          <w:rFonts w:ascii="Calibri" w:hAnsi="Calibri" w:eastAsia="Calibri" w:cs="Calibri"/>
          <w:color w:val="000000" w:themeColor="text1"/>
        </w:rPr>
        <w:t>se</w:t>
      </w:r>
      <w:r w:rsidRPr="15F3836D" w:rsidR="2FA3F4DC">
        <w:rPr>
          <w:rFonts w:ascii="Calibri" w:hAnsi="Calibri" w:eastAsia="Calibri" w:cs="Calibri"/>
          <w:color w:val="000000" w:themeColor="text1"/>
        </w:rPr>
        <w:t xml:space="preserve"> n</w:t>
      </w:r>
      <w:r w:rsidRPr="15F3836D" w:rsidR="630F24D5">
        <w:rPr>
          <w:rFonts w:ascii="Calibri" w:hAnsi="Calibri" w:eastAsia="Calibri" w:cs="Calibri"/>
          <w:color w:val="000000" w:themeColor="text1"/>
        </w:rPr>
        <w:t>ão</w:t>
      </w:r>
      <w:r w:rsidR="002E3579">
        <w:rPr>
          <w:rFonts w:ascii="Calibri" w:hAnsi="Calibri" w:eastAsia="Calibri" w:cs="Calibri"/>
          <w:color w:val="000000" w:themeColor="text1"/>
        </w:rPr>
        <w:t>,</w:t>
      </w:r>
      <w:r w:rsidR="003E33ED">
        <w:rPr>
          <w:rFonts w:ascii="Calibri" w:hAnsi="Calibri" w:eastAsia="Calibri" w:cs="Calibri"/>
          <w:color w:val="000000" w:themeColor="text1"/>
        </w:rPr>
        <w:t xml:space="preserve"> não deve ser projeto, o que implica </w:t>
      </w:r>
      <w:r w:rsidRPr="15F3836D" w:rsidR="656AA740">
        <w:rPr>
          <w:rFonts w:ascii="Calibri" w:hAnsi="Calibri" w:eastAsia="Calibri" w:cs="Calibri"/>
          <w:color w:val="000000" w:themeColor="text1"/>
        </w:rPr>
        <w:t xml:space="preserve">a necessidade </w:t>
      </w:r>
      <w:r w:rsidRPr="0C6B617A" w:rsidR="656AA740">
        <w:rPr>
          <w:rFonts w:ascii="Calibri" w:hAnsi="Calibri" w:eastAsia="Calibri" w:cs="Calibri"/>
          <w:color w:val="000000" w:themeColor="text1"/>
        </w:rPr>
        <w:t>de</w:t>
      </w:r>
      <w:r w:rsidR="003E33ED">
        <w:rPr>
          <w:rFonts w:ascii="Calibri" w:hAnsi="Calibri" w:eastAsia="Calibri" w:cs="Calibri"/>
          <w:color w:val="000000" w:themeColor="text1"/>
        </w:rPr>
        <w:t xml:space="preserve"> reclassificação</w:t>
      </w:r>
      <w:r w:rsidRPr="15F3836D" w:rsidR="630F24D5">
        <w:rPr>
          <w:rFonts w:ascii="Calibri" w:hAnsi="Calibri" w:eastAsia="Calibri" w:cs="Calibri"/>
          <w:color w:val="000000" w:themeColor="text1"/>
        </w:rPr>
        <w:t>.</w:t>
      </w:r>
    </w:p>
    <w:p w:rsidR="007B4ECA" w:rsidP="00F629D3" w:rsidRDefault="007B4ECA" w14:paraId="3B1E9F89" w14:textId="77777777">
      <w:pPr>
        <w:autoSpaceDE w:val="0"/>
        <w:autoSpaceDN w:val="0"/>
        <w:adjustRightInd w:val="0"/>
        <w:ind w:left="360"/>
        <w:jc w:val="both"/>
        <w:rPr>
          <w:rFonts w:ascii="Calibri" w:hAnsi="Calibri" w:eastAsia="Calibri" w:cs="Calibri"/>
          <w:color w:val="000000" w:themeColor="text1"/>
        </w:rPr>
      </w:pPr>
    </w:p>
    <w:p w:rsidR="00F55BD4" w:rsidP="00461C7E" w:rsidRDefault="00C0696E" w14:paraId="76F834EB" w14:textId="07EDD02B">
      <w:pPr>
        <w:pStyle w:val="PargrafodaLista"/>
        <w:numPr>
          <w:ilvl w:val="4"/>
          <w:numId w:val="65"/>
        </w:numPr>
        <w:autoSpaceDE w:val="0"/>
        <w:autoSpaceDN w:val="0"/>
        <w:adjustRightInd w:val="0"/>
        <w:spacing w:after="0"/>
        <w:ind w:left="1789"/>
        <w:rPr>
          <w:rFonts w:eastAsia="Calibri"/>
          <w:color w:val="000000" w:themeColor="text1"/>
        </w:rPr>
      </w:pPr>
      <w:r w:rsidRPr="3FC7F705">
        <w:rPr>
          <w:rFonts w:eastAsia="Calibri"/>
          <w:color w:val="000000" w:themeColor="text1"/>
        </w:rPr>
        <w:t xml:space="preserve">Analise </w:t>
      </w:r>
      <w:r w:rsidRPr="3FC7F705" w:rsidR="00B12A40">
        <w:rPr>
          <w:rFonts w:eastAsia="Calibri"/>
          <w:color w:val="000000" w:themeColor="text1"/>
        </w:rPr>
        <w:t>o produto e a especificação do produto</w:t>
      </w:r>
      <w:r w:rsidR="00F55BD4">
        <w:rPr>
          <w:rFonts w:eastAsia="Calibri"/>
          <w:color w:val="000000" w:themeColor="text1"/>
        </w:rPr>
        <w:t>:</w:t>
      </w:r>
    </w:p>
    <w:p w:rsidRPr="007B4ECA" w:rsidR="00B12A40" w:rsidP="00461C7E" w:rsidRDefault="00F55BD4" w14:paraId="120494A2" w14:textId="4164CAC8">
      <w:pPr>
        <w:pStyle w:val="PargrafodaLista"/>
        <w:numPr>
          <w:ilvl w:val="5"/>
          <w:numId w:val="65"/>
        </w:numPr>
        <w:autoSpaceDE w:val="0"/>
        <w:autoSpaceDN w:val="0"/>
        <w:adjustRightInd w:val="0"/>
        <w:ind w:left="2268" w:hanging="425"/>
        <w:rPr>
          <w:rFonts w:eastAsia="Calibri"/>
          <w:color w:val="000000" w:themeColor="text1"/>
        </w:rPr>
      </w:pPr>
      <w:r>
        <w:rPr>
          <w:rFonts w:eastAsia="Calibri"/>
          <w:color w:val="000000" w:themeColor="text1"/>
        </w:rPr>
        <w:t xml:space="preserve">Exemplos: </w:t>
      </w:r>
      <w:r w:rsidRPr="15F3836D" w:rsidR="796E011C">
        <w:rPr>
          <w:rFonts w:eastAsia="Calibri"/>
          <w:color w:val="000000" w:themeColor="text1"/>
        </w:rPr>
        <w:t>em</w:t>
      </w:r>
      <w:r w:rsidR="00187A76">
        <w:rPr>
          <w:rFonts w:eastAsia="Calibri"/>
          <w:color w:val="000000" w:themeColor="text1"/>
        </w:rPr>
        <w:t xml:space="preserve"> geral </w:t>
      </w:r>
      <w:r w:rsidRPr="00461C7E" w:rsidR="000123BB">
        <w:rPr>
          <w:rFonts w:eastAsia="Calibri"/>
          <w:color w:val="000000" w:themeColor="text1"/>
          <w:u w:val="single"/>
        </w:rPr>
        <w:t xml:space="preserve">não </w:t>
      </w:r>
      <w:r w:rsidRPr="00461C7E" w:rsidR="00187A76">
        <w:rPr>
          <w:rFonts w:eastAsia="Calibri"/>
          <w:color w:val="000000" w:themeColor="text1"/>
          <w:u w:val="single"/>
        </w:rPr>
        <w:t>qualificam como projetos</w:t>
      </w:r>
      <w:r w:rsidRPr="15F3836D" w:rsidR="0F1F09E7">
        <w:rPr>
          <w:rFonts w:eastAsia="Calibri"/>
          <w:color w:val="000000" w:themeColor="text1"/>
        </w:rPr>
        <w:t>:</w:t>
      </w:r>
      <w:r w:rsidRPr="3FC7F705" w:rsidR="00B12A40">
        <w:rPr>
          <w:rFonts w:eastAsia="Calibri"/>
          <w:color w:val="000000" w:themeColor="text1"/>
        </w:rPr>
        <w:t xml:space="preserve"> projeto apoiado, imóvel reformado, instalação modernizada</w:t>
      </w:r>
      <w:r w:rsidRPr="15F3836D" w:rsidR="630F24D5">
        <w:rPr>
          <w:rFonts w:eastAsia="Calibri"/>
          <w:color w:val="000000" w:themeColor="text1"/>
        </w:rPr>
        <w:t>;</w:t>
      </w:r>
      <w:r w:rsidRPr="3FC7F705" w:rsidDel="000123BB" w:rsidR="00B12A40">
        <w:rPr>
          <w:rFonts w:eastAsia="Calibri"/>
          <w:color w:val="000000" w:themeColor="text1"/>
        </w:rPr>
        <w:t xml:space="preserve"> em geral </w:t>
      </w:r>
      <w:r w:rsidRPr="00461C7E" w:rsidR="000123BB">
        <w:rPr>
          <w:rFonts w:eastAsia="Calibri"/>
          <w:color w:val="000000" w:themeColor="text1"/>
          <w:u w:val="single"/>
        </w:rPr>
        <w:t>qualificam como projetos</w:t>
      </w:r>
      <w:r w:rsidR="000123BB">
        <w:rPr>
          <w:rFonts w:eastAsia="Calibri"/>
          <w:color w:val="000000" w:themeColor="text1"/>
        </w:rPr>
        <w:t>:</w:t>
      </w:r>
      <w:r w:rsidRPr="3FC7F705" w:rsidR="00B12A40">
        <w:rPr>
          <w:rFonts w:eastAsia="Calibri"/>
          <w:color w:val="000000" w:themeColor="text1"/>
        </w:rPr>
        <w:t xml:space="preserve"> edifício construído, obra executada</w:t>
      </w:r>
      <w:r w:rsidRPr="15F3836D" w:rsidR="630F24D5">
        <w:rPr>
          <w:rFonts w:eastAsia="Calibri"/>
          <w:color w:val="000000" w:themeColor="text1"/>
        </w:rPr>
        <w:t>;</w:t>
      </w:r>
    </w:p>
    <w:p w:rsidR="00B93D0F" w:rsidP="00461C7E" w:rsidRDefault="00B12A40" w14:paraId="17DBB38B" w14:textId="117B4611">
      <w:pPr>
        <w:pStyle w:val="PargrafodaLista"/>
        <w:numPr>
          <w:ilvl w:val="4"/>
          <w:numId w:val="65"/>
        </w:numPr>
        <w:autoSpaceDE w:val="0"/>
        <w:autoSpaceDN w:val="0"/>
        <w:adjustRightInd w:val="0"/>
        <w:spacing w:after="0"/>
        <w:ind w:left="1789"/>
        <w:rPr>
          <w:rFonts w:eastAsia="Calibri"/>
          <w:color w:val="000000" w:themeColor="text1"/>
        </w:rPr>
      </w:pPr>
      <w:r w:rsidRPr="0FA69FAD">
        <w:rPr>
          <w:rFonts w:eastAsia="Calibri"/>
          <w:color w:val="000000" w:themeColor="text1"/>
        </w:rPr>
        <w:lastRenderedPageBreak/>
        <w:t xml:space="preserve">Verifique </w:t>
      </w:r>
      <w:r w:rsidRPr="15F3836D" w:rsidR="1D069B74">
        <w:rPr>
          <w:rFonts w:eastAsia="Calibri"/>
          <w:color w:val="000000" w:themeColor="text1"/>
        </w:rPr>
        <w:t xml:space="preserve">a </w:t>
      </w:r>
      <w:r w:rsidRPr="15F3836D" w:rsidR="75BE146C">
        <w:rPr>
          <w:rFonts w:eastAsia="Calibri"/>
          <w:color w:val="000000" w:themeColor="text1"/>
        </w:rPr>
        <w:t>legislação</w:t>
      </w:r>
      <w:r w:rsidR="003607B3">
        <w:rPr>
          <w:rFonts w:eastAsia="Calibri"/>
          <w:color w:val="000000" w:themeColor="text1"/>
        </w:rPr>
        <w:t>, em especial</w:t>
      </w:r>
      <w:r w:rsidR="00AB0DA1">
        <w:rPr>
          <w:rFonts w:eastAsia="Calibri"/>
          <w:color w:val="000000" w:themeColor="text1"/>
        </w:rPr>
        <w:t xml:space="preserve"> </w:t>
      </w:r>
      <w:r w:rsidRPr="15F3836D" w:rsidR="630F24D5">
        <w:rPr>
          <w:rFonts w:eastAsia="Calibri"/>
          <w:color w:val="000000" w:themeColor="text1"/>
        </w:rPr>
        <w:t>a</w:t>
      </w:r>
      <w:r w:rsidRPr="0FA69FAD">
        <w:rPr>
          <w:rFonts w:eastAsia="Calibri"/>
          <w:color w:val="000000" w:themeColor="text1"/>
        </w:rPr>
        <w:t xml:space="preserve"> CF/88</w:t>
      </w:r>
      <w:r w:rsidR="00AB0DA1">
        <w:rPr>
          <w:rFonts w:eastAsia="Calibri"/>
          <w:color w:val="000000" w:themeColor="text1"/>
        </w:rPr>
        <w:t>,</w:t>
      </w:r>
      <w:r w:rsidRPr="0FA69FAD">
        <w:rPr>
          <w:rFonts w:eastAsia="Calibri"/>
          <w:color w:val="000000" w:themeColor="text1"/>
        </w:rPr>
        <w:t xml:space="preserve"> que </w:t>
      </w:r>
      <w:r w:rsidRPr="15F3836D" w:rsidR="630F24D5">
        <w:rPr>
          <w:rFonts w:eastAsia="Calibri"/>
          <w:color w:val="000000" w:themeColor="text1"/>
        </w:rPr>
        <w:t>trata</w:t>
      </w:r>
      <w:r w:rsidRPr="0FA69FAD">
        <w:rPr>
          <w:rFonts w:eastAsia="Calibri"/>
          <w:color w:val="000000" w:themeColor="text1"/>
        </w:rPr>
        <w:t xml:space="preserve"> de bens e competência</w:t>
      </w:r>
      <w:r w:rsidR="00AB0DA1">
        <w:rPr>
          <w:rFonts w:eastAsia="Calibri"/>
          <w:color w:val="000000" w:themeColor="text1"/>
        </w:rPr>
        <w:t>s da União</w:t>
      </w:r>
      <w:r w:rsidR="00B93D0F">
        <w:rPr>
          <w:rFonts w:eastAsia="Calibri"/>
          <w:color w:val="000000" w:themeColor="text1"/>
        </w:rPr>
        <w:t>:</w:t>
      </w:r>
    </w:p>
    <w:p w:rsidR="00B12A40" w:rsidP="00461C7E" w:rsidRDefault="00B93D0F" w14:paraId="54C6B93C" w14:textId="498CF256">
      <w:pPr>
        <w:pStyle w:val="PargrafodaLista"/>
        <w:numPr>
          <w:ilvl w:val="5"/>
          <w:numId w:val="65"/>
        </w:numPr>
        <w:autoSpaceDE w:val="0"/>
        <w:autoSpaceDN w:val="0"/>
        <w:adjustRightInd w:val="0"/>
        <w:ind w:left="2268" w:hanging="425"/>
        <w:rPr>
          <w:rFonts w:eastAsia="Calibri"/>
          <w:color w:val="000000" w:themeColor="text1"/>
        </w:rPr>
      </w:pPr>
      <w:r>
        <w:rPr>
          <w:rFonts w:eastAsia="Calibri"/>
          <w:color w:val="000000" w:themeColor="text1"/>
        </w:rPr>
        <w:t xml:space="preserve">Exemplos: </w:t>
      </w:r>
      <w:r w:rsidR="00A2093C">
        <w:rPr>
          <w:rFonts w:eastAsia="Calibri"/>
          <w:color w:val="000000" w:themeColor="text1"/>
        </w:rPr>
        <w:t>não são projetos</w:t>
      </w:r>
      <w:r w:rsidR="00D06428">
        <w:rPr>
          <w:rFonts w:eastAsia="Calibri"/>
          <w:color w:val="000000" w:themeColor="text1"/>
        </w:rPr>
        <w:t xml:space="preserve">, em geral: </w:t>
      </w:r>
      <w:r w:rsidRPr="0FA69FAD" w:rsidR="00B12A40">
        <w:rPr>
          <w:rFonts w:eastAsia="Calibri"/>
          <w:color w:val="000000" w:themeColor="text1"/>
        </w:rPr>
        <w:t xml:space="preserve">rodovia estadual, hospitais regionais; </w:t>
      </w:r>
      <w:r w:rsidR="00D06428">
        <w:rPr>
          <w:rFonts w:eastAsia="Calibri"/>
          <w:color w:val="000000" w:themeColor="text1"/>
        </w:rPr>
        <w:t xml:space="preserve">são projetos, em geral: </w:t>
      </w:r>
      <w:r w:rsidRPr="0FA69FAD" w:rsidR="00B12A40">
        <w:rPr>
          <w:rFonts w:eastAsia="Calibri"/>
          <w:color w:val="000000" w:themeColor="text1"/>
        </w:rPr>
        <w:t>rodovia</w:t>
      </w:r>
      <w:r>
        <w:rPr>
          <w:rFonts w:eastAsia="Calibri"/>
          <w:color w:val="000000" w:themeColor="text1"/>
        </w:rPr>
        <w:t>s</w:t>
      </w:r>
      <w:r w:rsidRPr="0FA69FAD" w:rsidR="00B12A40">
        <w:rPr>
          <w:rFonts w:eastAsia="Calibri"/>
          <w:color w:val="000000" w:themeColor="text1"/>
        </w:rPr>
        <w:t xml:space="preserve"> </w:t>
      </w:r>
      <w:r w:rsidRPr="15F3836D" w:rsidR="630F24D5">
        <w:rPr>
          <w:rFonts w:eastAsia="Calibri"/>
          <w:color w:val="000000" w:themeColor="text1"/>
        </w:rPr>
        <w:t>federa</w:t>
      </w:r>
      <w:r w:rsidRPr="15F3836D" w:rsidR="5607CDA9">
        <w:rPr>
          <w:rFonts w:eastAsia="Calibri"/>
          <w:color w:val="000000" w:themeColor="text1"/>
        </w:rPr>
        <w:t>is</w:t>
      </w:r>
      <w:r w:rsidRPr="15F3836D" w:rsidR="630F24D5">
        <w:rPr>
          <w:rFonts w:eastAsia="Calibri"/>
          <w:color w:val="000000" w:themeColor="text1"/>
        </w:rPr>
        <w:t>;</w:t>
      </w:r>
    </w:p>
    <w:p w:rsidR="00E9149F" w:rsidP="00461C7E" w:rsidRDefault="00C0696E" w14:paraId="06208FB8" w14:textId="77777777">
      <w:pPr>
        <w:pStyle w:val="PargrafodaLista"/>
        <w:numPr>
          <w:ilvl w:val="4"/>
          <w:numId w:val="65"/>
        </w:numPr>
        <w:autoSpaceDE w:val="0"/>
        <w:autoSpaceDN w:val="0"/>
        <w:adjustRightInd w:val="0"/>
        <w:spacing w:after="0"/>
        <w:ind w:left="1789"/>
        <w:rPr>
          <w:rFonts w:eastAsia="Calibri"/>
          <w:color w:val="000000" w:themeColor="text1"/>
        </w:rPr>
      </w:pPr>
      <w:r w:rsidRPr="3FC7F705">
        <w:rPr>
          <w:rFonts w:eastAsia="Calibri"/>
          <w:color w:val="000000" w:themeColor="text1"/>
        </w:rPr>
        <w:t xml:space="preserve">Analise </w:t>
      </w:r>
      <w:r w:rsidRPr="3FC7F705" w:rsidR="00B12A40">
        <w:rPr>
          <w:rFonts w:eastAsia="Calibri"/>
          <w:color w:val="000000" w:themeColor="text1"/>
        </w:rPr>
        <w:t>a forma e detalhamento da implementação</w:t>
      </w:r>
      <w:r w:rsidR="00E9149F">
        <w:rPr>
          <w:rFonts w:eastAsia="Calibri"/>
          <w:color w:val="000000" w:themeColor="text1"/>
        </w:rPr>
        <w:t>:</w:t>
      </w:r>
    </w:p>
    <w:p w:rsidR="00B12A40" w:rsidP="00461C7E" w:rsidRDefault="00363E96" w14:paraId="66BD0DFC" w14:textId="7DA04F44">
      <w:pPr>
        <w:pStyle w:val="PargrafodaLista"/>
        <w:numPr>
          <w:ilvl w:val="5"/>
          <w:numId w:val="65"/>
        </w:numPr>
        <w:autoSpaceDE w:val="0"/>
        <w:autoSpaceDN w:val="0"/>
        <w:adjustRightInd w:val="0"/>
        <w:ind w:left="2268" w:hanging="425"/>
        <w:rPr>
          <w:rFonts w:eastAsia="Calibri"/>
          <w:color w:val="000000" w:themeColor="text1"/>
        </w:rPr>
      </w:pPr>
      <w:r>
        <w:rPr>
          <w:rFonts w:eastAsia="Calibri"/>
          <w:color w:val="000000" w:themeColor="text1"/>
        </w:rPr>
        <w:t xml:space="preserve">Se </w:t>
      </w:r>
      <w:r w:rsidRPr="15F3836D" w:rsidR="75849277">
        <w:rPr>
          <w:rFonts w:eastAsia="Calibri"/>
          <w:color w:val="000000" w:themeColor="text1"/>
        </w:rPr>
        <w:t xml:space="preserve">a </w:t>
      </w:r>
      <w:r>
        <w:rPr>
          <w:rFonts w:eastAsia="Calibri"/>
          <w:color w:val="000000" w:themeColor="text1"/>
        </w:rPr>
        <w:t>execução</w:t>
      </w:r>
      <w:r w:rsidRPr="3FC7F705" w:rsidR="00B12A40">
        <w:rPr>
          <w:rFonts w:eastAsia="Calibri"/>
          <w:color w:val="000000" w:themeColor="text1"/>
        </w:rPr>
        <w:t xml:space="preserve"> </w:t>
      </w:r>
      <w:r w:rsidRPr="15F3836D" w:rsidR="4BCC4941">
        <w:rPr>
          <w:rFonts w:eastAsia="Calibri"/>
          <w:color w:val="000000" w:themeColor="text1"/>
        </w:rPr>
        <w:t xml:space="preserve">é </w:t>
      </w:r>
      <w:r w:rsidRPr="3FC7F705" w:rsidR="00B12A40">
        <w:rPr>
          <w:rFonts w:eastAsia="Calibri"/>
          <w:color w:val="000000" w:themeColor="text1"/>
        </w:rPr>
        <w:t xml:space="preserve">descentralizada – em geral não é projeto; </w:t>
      </w:r>
      <w:r>
        <w:rPr>
          <w:rFonts w:eastAsia="Calibri"/>
          <w:color w:val="000000" w:themeColor="text1"/>
        </w:rPr>
        <w:t xml:space="preserve">se </w:t>
      </w:r>
      <w:r w:rsidRPr="15F3836D" w:rsidR="78EC4962">
        <w:rPr>
          <w:rFonts w:eastAsia="Calibri"/>
          <w:color w:val="000000" w:themeColor="text1"/>
        </w:rPr>
        <w:t xml:space="preserve">a </w:t>
      </w:r>
      <w:r>
        <w:rPr>
          <w:rFonts w:eastAsia="Calibri"/>
          <w:color w:val="000000" w:themeColor="text1"/>
        </w:rPr>
        <w:t xml:space="preserve">execução </w:t>
      </w:r>
      <w:r w:rsidRPr="15F3836D" w:rsidR="255CA191">
        <w:rPr>
          <w:rFonts w:eastAsia="Calibri"/>
          <w:color w:val="000000" w:themeColor="text1"/>
        </w:rPr>
        <w:t>é</w:t>
      </w:r>
      <w:r w:rsidRPr="15F3836D" w:rsidR="2FD9E5C7">
        <w:rPr>
          <w:rFonts w:eastAsia="Calibri"/>
          <w:color w:val="000000" w:themeColor="text1"/>
        </w:rPr>
        <w:t xml:space="preserve"> </w:t>
      </w:r>
      <w:r w:rsidRPr="3FC7F705" w:rsidR="00B12A40">
        <w:rPr>
          <w:rFonts w:eastAsia="Calibri"/>
          <w:color w:val="000000" w:themeColor="text1"/>
        </w:rPr>
        <w:t>direta – em geral</w:t>
      </w:r>
      <w:r w:rsidRPr="15F3836D" w:rsidR="3C7F6C96">
        <w:rPr>
          <w:rFonts w:eastAsia="Calibri"/>
          <w:color w:val="000000" w:themeColor="text1"/>
        </w:rPr>
        <w:t>,</w:t>
      </w:r>
      <w:r w:rsidRPr="15F3836D" w:rsidR="630F24D5">
        <w:rPr>
          <w:rFonts w:eastAsia="Calibri"/>
          <w:color w:val="000000" w:themeColor="text1"/>
        </w:rPr>
        <w:t xml:space="preserve"> </w:t>
      </w:r>
      <w:r w:rsidRPr="15F3836D" w:rsidR="2FD9E5C7">
        <w:rPr>
          <w:rFonts w:eastAsia="Calibri"/>
          <w:color w:val="000000" w:themeColor="text1"/>
        </w:rPr>
        <w:t>trata</w:t>
      </w:r>
      <w:r>
        <w:rPr>
          <w:rFonts w:eastAsia="Calibri"/>
          <w:color w:val="000000" w:themeColor="text1"/>
        </w:rPr>
        <w:t>-se de projeto</w:t>
      </w:r>
      <w:r w:rsidRPr="15F3836D" w:rsidR="630F24D5">
        <w:rPr>
          <w:rFonts w:eastAsia="Calibri"/>
          <w:color w:val="000000" w:themeColor="text1"/>
        </w:rPr>
        <w:t>;</w:t>
      </w:r>
    </w:p>
    <w:p w:rsidR="00363E96" w:rsidP="00461C7E" w:rsidRDefault="00C0696E" w14:paraId="610F85AD" w14:textId="77777777">
      <w:pPr>
        <w:pStyle w:val="PargrafodaLista"/>
        <w:numPr>
          <w:ilvl w:val="4"/>
          <w:numId w:val="65"/>
        </w:numPr>
        <w:autoSpaceDE w:val="0"/>
        <w:autoSpaceDN w:val="0"/>
        <w:adjustRightInd w:val="0"/>
        <w:spacing w:after="0"/>
        <w:ind w:left="1789"/>
        <w:rPr>
          <w:rFonts w:eastAsia="Calibri"/>
          <w:color w:val="000000" w:themeColor="text1"/>
        </w:rPr>
      </w:pPr>
      <w:r w:rsidRPr="3FC7F705">
        <w:rPr>
          <w:rFonts w:eastAsia="Calibri"/>
          <w:color w:val="000000" w:themeColor="text1"/>
        </w:rPr>
        <w:t xml:space="preserve">Analise </w:t>
      </w:r>
      <w:r w:rsidRPr="3FC7F705" w:rsidR="00B12A40">
        <w:rPr>
          <w:rFonts w:eastAsia="Calibri"/>
          <w:color w:val="000000" w:themeColor="text1"/>
        </w:rPr>
        <w:t>a repercussão financeira para a União, informação registrada no localizador</w:t>
      </w:r>
      <w:r w:rsidR="00363E96">
        <w:rPr>
          <w:rFonts w:eastAsia="Calibri"/>
          <w:color w:val="000000" w:themeColor="text1"/>
        </w:rPr>
        <w:t>:</w:t>
      </w:r>
    </w:p>
    <w:p w:rsidR="00B12A40" w:rsidP="00461C7E" w:rsidRDefault="00445FFB" w14:paraId="7DCE588E" w14:textId="5951AC66">
      <w:pPr>
        <w:pStyle w:val="PargrafodaLista"/>
        <w:numPr>
          <w:ilvl w:val="5"/>
          <w:numId w:val="65"/>
        </w:numPr>
        <w:autoSpaceDE w:val="0"/>
        <w:autoSpaceDN w:val="0"/>
        <w:adjustRightInd w:val="0"/>
        <w:ind w:left="2268" w:hanging="425"/>
        <w:rPr>
          <w:rFonts w:eastAsia="Calibri"/>
          <w:color w:val="000000" w:themeColor="text1"/>
        </w:rPr>
      </w:pPr>
      <w:r>
        <w:rPr>
          <w:rFonts w:eastAsia="Calibri"/>
          <w:color w:val="000000" w:themeColor="text1"/>
        </w:rPr>
        <w:t xml:space="preserve">Em geral, não qualifica como projeto se </w:t>
      </w:r>
      <w:r w:rsidRPr="15F3836D" w:rsidR="7CDB9610">
        <w:rPr>
          <w:rFonts w:eastAsia="Calibri"/>
          <w:color w:val="000000" w:themeColor="text1"/>
        </w:rPr>
        <w:t>n</w:t>
      </w:r>
      <w:r w:rsidRPr="15F3836D" w:rsidR="630F24D5">
        <w:rPr>
          <w:rFonts w:eastAsia="Calibri"/>
          <w:color w:val="000000" w:themeColor="text1"/>
        </w:rPr>
        <w:t xml:space="preserve">ão </w:t>
      </w:r>
      <w:r w:rsidRPr="3FC7F705" w:rsidR="00B12A40">
        <w:rPr>
          <w:rFonts w:eastAsia="Calibri"/>
          <w:color w:val="000000" w:themeColor="text1"/>
        </w:rPr>
        <w:t>há repercussão financeira para a União</w:t>
      </w:r>
      <w:r w:rsidRPr="15F3836D" w:rsidR="630F24D5">
        <w:rPr>
          <w:rFonts w:eastAsia="Calibri"/>
          <w:color w:val="000000" w:themeColor="text1"/>
        </w:rPr>
        <w:t>;</w:t>
      </w:r>
      <w:r w:rsidRPr="3FC7F705" w:rsidR="00B12A40">
        <w:rPr>
          <w:rFonts w:eastAsia="Calibri"/>
          <w:color w:val="000000" w:themeColor="text1"/>
        </w:rPr>
        <w:t xml:space="preserve"> e</w:t>
      </w:r>
    </w:p>
    <w:p w:rsidR="00445FFB" w:rsidP="00461C7E" w:rsidRDefault="00C0696E" w14:paraId="1D92B9E7" w14:textId="77777777">
      <w:pPr>
        <w:pStyle w:val="PargrafodaLista"/>
        <w:numPr>
          <w:ilvl w:val="4"/>
          <w:numId w:val="65"/>
        </w:numPr>
        <w:autoSpaceDE w:val="0"/>
        <w:autoSpaceDN w:val="0"/>
        <w:adjustRightInd w:val="0"/>
        <w:spacing w:after="0"/>
        <w:ind w:left="1789"/>
        <w:rPr>
          <w:rFonts w:eastAsia="Calibri"/>
          <w:color w:val="000000" w:themeColor="text1"/>
        </w:rPr>
      </w:pPr>
      <w:r w:rsidRPr="3FC7F705">
        <w:rPr>
          <w:rFonts w:eastAsia="Calibri"/>
          <w:color w:val="000000" w:themeColor="text1"/>
        </w:rPr>
        <w:t xml:space="preserve">Analise </w:t>
      </w:r>
      <w:r w:rsidRPr="3FC7F705" w:rsidR="00B12A40">
        <w:rPr>
          <w:rFonts w:eastAsia="Calibri"/>
          <w:color w:val="000000" w:themeColor="text1"/>
        </w:rPr>
        <w:t>a modalidade de aplicação</w:t>
      </w:r>
      <w:r w:rsidR="00445FFB">
        <w:rPr>
          <w:rFonts w:eastAsia="Calibri"/>
          <w:color w:val="000000" w:themeColor="text1"/>
        </w:rPr>
        <w:t>:</w:t>
      </w:r>
    </w:p>
    <w:p w:rsidRPr="00B34F9B" w:rsidR="00B12A40" w:rsidP="00B34F9B" w:rsidRDefault="00445FFB" w14:paraId="53747682" w14:textId="653BFA0C">
      <w:pPr>
        <w:pStyle w:val="PargrafodaLista"/>
        <w:numPr>
          <w:ilvl w:val="5"/>
          <w:numId w:val="65"/>
        </w:numPr>
        <w:autoSpaceDE w:val="0"/>
        <w:autoSpaceDN w:val="0"/>
        <w:adjustRightInd w:val="0"/>
        <w:ind w:left="2268" w:hanging="425"/>
        <w:rPr>
          <w:rFonts w:asciiTheme="minorHAnsi" w:hAnsiTheme="minorHAnsi" w:cstheme="minorBidi"/>
          <w:color w:val="000000" w:themeColor="text1"/>
        </w:rPr>
      </w:pPr>
      <w:r>
        <w:rPr>
          <w:rFonts w:eastAsia="Calibri"/>
          <w:color w:val="000000" w:themeColor="text1"/>
        </w:rPr>
        <w:t>Em geral, não</w:t>
      </w:r>
      <w:r w:rsidR="006E1630">
        <w:rPr>
          <w:rFonts w:eastAsia="Calibri"/>
          <w:color w:val="000000" w:themeColor="text1"/>
        </w:rPr>
        <w:t xml:space="preserve"> qualificam como projeto quando há </w:t>
      </w:r>
      <w:r w:rsidRPr="3FC7F705" w:rsidR="00B12A40">
        <w:rPr>
          <w:rFonts w:eastAsia="Calibri"/>
          <w:color w:val="000000" w:themeColor="text1"/>
        </w:rPr>
        <w:t>uso intensivo de modalidades</w:t>
      </w:r>
      <w:r w:rsidR="006E1630">
        <w:rPr>
          <w:rFonts w:eastAsia="Calibri"/>
          <w:color w:val="000000" w:themeColor="text1"/>
        </w:rPr>
        <w:t xml:space="preserve"> de aplicação de transferências (</w:t>
      </w:r>
      <w:r w:rsidRPr="3FC7F705" w:rsidR="00B12A40">
        <w:rPr>
          <w:rFonts w:eastAsia="Calibri"/>
          <w:color w:val="000000" w:themeColor="text1"/>
        </w:rPr>
        <w:t xml:space="preserve">30, 40 </w:t>
      </w:r>
      <w:r w:rsidR="006E1630">
        <w:rPr>
          <w:rFonts w:eastAsia="Calibri"/>
          <w:color w:val="000000" w:themeColor="text1"/>
        </w:rPr>
        <w:t>ou</w:t>
      </w:r>
      <w:r w:rsidRPr="3FC7F705" w:rsidR="006E1630">
        <w:rPr>
          <w:rFonts w:eastAsia="Calibri"/>
          <w:color w:val="000000" w:themeColor="text1"/>
        </w:rPr>
        <w:t xml:space="preserve"> </w:t>
      </w:r>
      <w:r w:rsidRPr="3FC7F705" w:rsidR="00B12A40">
        <w:rPr>
          <w:rFonts w:eastAsia="Calibri"/>
          <w:color w:val="000000" w:themeColor="text1"/>
        </w:rPr>
        <w:t>50</w:t>
      </w:r>
      <w:r w:rsidRPr="15F3836D" w:rsidR="1762C837">
        <w:rPr>
          <w:rFonts w:eastAsia="Calibri"/>
          <w:color w:val="000000" w:themeColor="text1"/>
        </w:rPr>
        <w:t>)</w:t>
      </w:r>
      <w:r w:rsidRPr="15F3836D" w:rsidR="630F24D5">
        <w:rPr>
          <w:rFonts w:eastAsia="Calibri"/>
          <w:color w:val="000000" w:themeColor="text1"/>
        </w:rPr>
        <w:t>.</w:t>
      </w:r>
    </w:p>
    <w:p w:rsidR="00B12A40" w:rsidP="00823707" w:rsidRDefault="00B12A40" w14:paraId="35F3395C" w14:textId="7963DB92">
      <w:pPr>
        <w:pStyle w:val="PargrafodaLista"/>
        <w:numPr>
          <w:ilvl w:val="3"/>
          <w:numId w:val="65"/>
        </w:numPr>
        <w:autoSpaceDE w:val="0"/>
        <w:autoSpaceDN w:val="0"/>
        <w:adjustRightInd w:val="0"/>
        <w:ind w:left="1287"/>
        <w:rPr>
          <w:rFonts w:eastAsia="Calibri"/>
          <w:color w:val="000000" w:themeColor="text1"/>
        </w:rPr>
      </w:pPr>
      <w:r w:rsidRPr="3FC7F705">
        <w:rPr>
          <w:rFonts w:eastAsia="Calibri"/>
          <w:color w:val="000000" w:themeColor="text1"/>
        </w:rPr>
        <w:t>Situações Recorrentes / Relevantes</w:t>
      </w:r>
    </w:p>
    <w:p w:rsidR="00B12A40" w:rsidP="00461C7E" w:rsidRDefault="00B12A40" w14:paraId="5BDFD3F7" w14:textId="37A7AFCF">
      <w:pPr>
        <w:autoSpaceDE w:val="0"/>
        <w:autoSpaceDN w:val="0"/>
        <w:adjustRightInd w:val="0"/>
        <w:spacing w:after="120" w:line="259" w:lineRule="auto"/>
        <w:ind w:left="1134"/>
        <w:jc w:val="both"/>
        <w:rPr>
          <w:rFonts w:ascii="Calibri" w:hAnsi="Calibri" w:eastAsia="Calibri" w:cs="Calibri"/>
          <w:color w:val="000000" w:themeColor="text1"/>
        </w:rPr>
      </w:pPr>
      <w:r w:rsidRPr="3FC7F705">
        <w:rPr>
          <w:rFonts w:ascii="Calibri" w:hAnsi="Calibri" w:eastAsia="Calibri" w:cs="Calibri"/>
          <w:color w:val="000000" w:themeColor="text1"/>
        </w:rPr>
        <w:t>Neste item serão listadas situações relevantes ou que ocorrem com frequência no cadastro de ações, bem como a orientação sugerida para cada caso.</w:t>
      </w:r>
    </w:p>
    <w:p w:rsidR="00B12A40" w:rsidP="00461C7E" w:rsidRDefault="2F7B40EB" w14:paraId="34D38193" w14:textId="0B4E59AA">
      <w:pPr>
        <w:pStyle w:val="PargrafodaLista"/>
        <w:numPr>
          <w:ilvl w:val="4"/>
          <w:numId w:val="65"/>
        </w:numPr>
        <w:autoSpaceDE w:val="0"/>
        <w:autoSpaceDN w:val="0"/>
        <w:adjustRightInd w:val="0"/>
        <w:spacing w:after="0"/>
        <w:ind w:left="1789" w:hanging="655"/>
        <w:rPr>
          <w:rFonts w:eastAsia="Calibri"/>
          <w:color w:val="000000" w:themeColor="text1"/>
        </w:rPr>
      </w:pPr>
      <w:r w:rsidRPr="15F3836D">
        <w:rPr>
          <w:rFonts w:eastAsia="Calibri"/>
          <w:color w:val="000000" w:themeColor="text1"/>
        </w:rPr>
        <w:t xml:space="preserve"> </w:t>
      </w:r>
      <w:r w:rsidRPr="3FC7F705" w:rsidDel="0006636F" w:rsidR="00B12A40">
        <w:rPr>
          <w:rFonts w:eastAsia="Calibri"/>
          <w:color w:val="000000" w:themeColor="text1"/>
        </w:rPr>
        <w:t xml:space="preserve">O </w:t>
      </w:r>
      <w:r w:rsidRPr="15F3836D" w:rsidR="48383E92">
        <w:rPr>
          <w:rFonts w:eastAsia="Calibri"/>
          <w:color w:val="000000" w:themeColor="text1"/>
        </w:rPr>
        <w:t>produto</w:t>
      </w:r>
      <w:r w:rsidR="0006636F">
        <w:rPr>
          <w:rFonts w:eastAsia="Calibri"/>
          <w:color w:val="000000" w:themeColor="text1"/>
        </w:rPr>
        <w:t xml:space="preserve"> da ação</w:t>
      </w:r>
      <w:r w:rsidRPr="3FC7F705" w:rsidR="00B12A40">
        <w:rPr>
          <w:rFonts w:eastAsia="Calibri"/>
          <w:color w:val="000000" w:themeColor="text1"/>
        </w:rPr>
        <w:t xml:space="preserve"> será </w:t>
      </w:r>
      <w:r w:rsidRPr="0C6B617A" w:rsidR="00B12A40">
        <w:rPr>
          <w:rFonts w:eastAsia="Calibri"/>
          <w:color w:val="000000" w:themeColor="text1"/>
        </w:rPr>
        <w:t>incorporado</w:t>
      </w:r>
      <w:r w:rsidRPr="3FC7F705" w:rsidR="00B12A40">
        <w:rPr>
          <w:rFonts w:eastAsia="Calibri"/>
          <w:color w:val="000000" w:themeColor="text1"/>
        </w:rPr>
        <w:t xml:space="preserve"> ao patrimônio dos entes e trata-se de fomento</w:t>
      </w:r>
      <w:r w:rsidR="0006636F">
        <w:rPr>
          <w:rFonts w:eastAsia="Calibri"/>
          <w:color w:val="000000" w:themeColor="text1"/>
        </w:rPr>
        <w:t xml:space="preserve"> ou </w:t>
      </w:r>
      <w:r w:rsidRPr="3FC7F705" w:rsidR="00B12A40">
        <w:rPr>
          <w:rFonts w:eastAsia="Calibri"/>
          <w:color w:val="000000" w:themeColor="text1"/>
        </w:rPr>
        <w:t>apoio da União: classificar a ação como operação especial.</w:t>
      </w:r>
    </w:p>
    <w:p w:rsidR="00B12A40" w:rsidP="00461C7E" w:rsidRDefault="630F24D5" w14:paraId="311EABE3" w14:textId="494F8AF1">
      <w:pPr>
        <w:autoSpaceDE w:val="0"/>
        <w:autoSpaceDN w:val="0"/>
        <w:adjustRightInd w:val="0"/>
        <w:spacing w:after="120" w:line="259" w:lineRule="auto"/>
        <w:ind w:left="2127"/>
        <w:jc w:val="both"/>
        <w:rPr>
          <w:rFonts w:ascii="Calibri" w:hAnsi="Calibri" w:eastAsia="Calibri" w:cs="Calibri"/>
          <w:color w:val="000000" w:themeColor="text1"/>
        </w:rPr>
      </w:pPr>
      <w:r w:rsidRPr="15F3836D">
        <w:rPr>
          <w:rFonts w:ascii="Calibri" w:hAnsi="Calibri" w:eastAsia="Calibri" w:cs="Calibri"/>
          <w:color w:val="000000" w:themeColor="text1"/>
        </w:rPr>
        <w:t>Ex</w:t>
      </w:r>
      <w:r w:rsidRPr="15F3836D" w:rsidR="1DF0A699">
        <w:rPr>
          <w:rFonts w:ascii="Calibri" w:hAnsi="Calibri" w:eastAsia="Calibri" w:cs="Calibri"/>
          <w:color w:val="000000" w:themeColor="text1"/>
        </w:rPr>
        <w:t>emplo</w:t>
      </w:r>
      <w:r w:rsidR="00897F55">
        <w:rPr>
          <w:rFonts w:ascii="Calibri" w:hAnsi="Calibri" w:eastAsia="Calibri" w:cs="Calibri"/>
          <w:color w:val="000000" w:themeColor="text1"/>
        </w:rPr>
        <w:t>:</w:t>
      </w:r>
      <w:r w:rsidRPr="3FC7F705" w:rsidR="00897F55">
        <w:rPr>
          <w:rFonts w:ascii="Calibri" w:hAnsi="Calibri" w:eastAsia="Calibri" w:cs="Calibri"/>
          <w:color w:val="000000" w:themeColor="text1"/>
        </w:rPr>
        <w:t xml:space="preserve"> </w:t>
      </w:r>
      <w:r w:rsidRPr="3FC7F705" w:rsidR="00B12A40">
        <w:rPr>
          <w:rFonts w:ascii="Calibri" w:hAnsi="Calibri" w:eastAsia="Calibri" w:cs="Calibri"/>
          <w:color w:val="000000" w:themeColor="text1"/>
        </w:rPr>
        <w:t>apoio da União para a construção</w:t>
      </w:r>
      <w:r w:rsidRPr="3FC7F705" w:rsidR="000D762B">
        <w:rPr>
          <w:rFonts w:ascii="Calibri" w:hAnsi="Calibri" w:eastAsia="Calibri" w:cs="Calibri"/>
          <w:color w:val="000000" w:themeColor="text1"/>
        </w:rPr>
        <w:t xml:space="preserve"> de patrimônio</w:t>
      </w:r>
      <w:r w:rsidRPr="3FC7F705" w:rsidR="00C0696E">
        <w:rPr>
          <w:rFonts w:ascii="Calibri" w:hAnsi="Calibri" w:eastAsia="Calibri" w:cs="Calibri"/>
          <w:color w:val="000000" w:themeColor="text1"/>
        </w:rPr>
        <w:t xml:space="preserve"> pertencente a Estados e/ou Municípios</w:t>
      </w:r>
      <w:r w:rsidR="00897F55">
        <w:rPr>
          <w:rFonts w:ascii="Calibri" w:hAnsi="Calibri" w:eastAsia="Calibri" w:cs="Calibri"/>
          <w:color w:val="000000" w:themeColor="text1"/>
        </w:rPr>
        <w:t>.</w:t>
      </w:r>
    </w:p>
    <w:p w:rsidR="7F7019E7" w:rsidP="263A0FFD" w:rsidRDefault="7F7019E7" w14:paraId="06604979" w14:textId="2816DED1">
      <w:pPr>
        <w:spacing w:line="259" w:lineRule="auto"/>
        <w:ind w:left="2127"/>
        <w:jc w:val="both"/>
        <w:rPr>
          <w:rFonts w:ascii="Calibri" w:hAnsi="Calibri" w:eastAsia="Calibri" w:cs="Calibri"/>
          <w:color w:val="000000" w:themeColor="text1"/>
        </w:rPr>
      </w:pPr>
      <w:r>
        <w:rPr>
          <w:noProof/>
        </w:rPr>
        <w:drawing>
          <wp:inline distT="0" distB="0" distL="0" distR="0" wp14:anchorId="7881E06A" wp14:editId="7255AECB">
            <wp:extent cx="366090" cy="379468"/>
            <wp:effectExtent l="0" t="0" r="0" b="1905"/>
            <wp:docPr id="101152813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3">
                      <a:extLst>
                        <a:ext uri="{28A0092B-C50C-407E-A947-70E740481C1C}">
                          <a14:useLocalDpi xmlns:a14="http://schemas.microsoft.com/office/drawing/2010/main" val="0"/>
                        </a:ext>
                      </a:extLst>
                    </a:blip>
                    <a:stretch>
                      <a:fillRect/>
                    </a:stretch>
                  </pic:blipFill>
                  <pic:spPr>
                    <a:xfrm>
                      <a:off x="0" y="0"/>
                      <a:ext cx="366090" cy="379468"/>
                    </a:xfrm>
                    <a:prstGeom prst="rect">
                      <a:avLst/>
                    </a:prstGeom>
                  </pic:spPr>
                </pic:pic>
              </a:graphicData>
            </a:graphic>
          </wp:inline>
        </w:drawing>
      </w:r>
      <w:r w:rsidRPr="2137FDE0">
        <w:rPr>
          <w:rFonts w:ascii="Calibri" w:hAnsi="Calibri" w:eastAsia="Calibri" w:cs="Calibri"/>
          <w:color w:val="000000" w:themeColor="text1"/>
        </w:rPr>
        <w:t xml:space="preserve"> </w:t>
      </w:r>
      <w:r w:rsidRPr="2137FDE0" w:rsidR="7C55C5BD">
        <w:rPr>
          <w:rFonts w:ascii="Calibri" w:hAnsi="Calibri" w:eastAsia="Calibri" w:cs="Calibri"/>
          <w:color w:val="000000" w:themeColor="text1"/>
        </w:rPr>
        <w:t xml:space="preserve">O </w:t>
      </w:r>
      <w:r w:rsidRPr="2137FDE0">
        <w:rPr>
          <w:rFonts w:ascii="Calibri" w:hAnsi="Calibri" w:eastAsia="Calibri" w:cs="Calibri"/>
          <w:color w:val="000000" w:themeColor="text1"/>
        </w:rPr>
        <w:t xml:space="preserve">inciso II do </w:t>
      </w:r>
      <w:r w:rsidRPr="2137FDE0" w:rsidR="215863B8">
        <w:rPr>
          <w:rFonts w:ascii="Calibri" w:hAnsi="Calibri"/>
          <w:color w:val="000000" w:themeColor="text1"/>
        </w:rPr>
        <w:t xml:space="preserve">§ </w:t>
      </w:r>
      <w:r w:rsidRPr="2137FDE0" w:rsidR="5003ED7C">
        <w:rPr>
          <w:rFonts w:ascii="Calibri" w:hAnsi="Calibri" w:eastAsia="Calibri" w:cs="Calibri"/>
          <w:color w:val="000000" w:themeColor="text1"/>
        </w:rPr>
        <w:t>2º do art. 20 da LDO-2022</w:t>
      </w:r>
      <w:r w:rsidRPr="2137FDE0" w:rsidR="5B1FD569">
        <w:rPr>
          <w:rFonts w:ascii="Calibri" w:hAnsi="Calibri" w:eastAsia="Calibri" w:cs="Calibri"/>
          <w:color w:val="000000" w:themeColor="text1"/>
        </w:rPr>
        <w:t xml:space="preserve"> estabelece que</w:t>
      </w:r>
      <w:r w:rsidRPr="2137FDE0" w:rsidR="5003ED7C">
        <w:rPr>
          <w:rFonts w:ascii="Calibri" w:hAnsi="Calibri" w:eastAsia="Calibri" w:cs="Calibri"/>
          <w:color w:val="000000" w:themeColor="text1"/>
        </w:rPr>
        <w:t xml:space="preserve"> os órgãos</w:t>
      </w:r>
      <w:r w:rsidRPr="2137FDE0" w:rsidR="5E31D251">
        <w:rPr>
          <w:rFonts w:ascii="Calibri" w:hAnsi="Calibri" w:eastAsia="Calibri" w:cs="Calibri"/>
          <w:color w:val="000000" w:themeColor="text1"/>
        </w:rPr>
        <w:t xml:space="preserve"> setoriais</w:t>
      </w:r>
      <w:r w:rsidRPr="2137FDE0" w:rsidR="5003ED7C">
        <w:rPr>
          <w:rFonts w:ascii="Calibri" w:hAnsi="Calibri" w:eastAsia="Calibri" w:cs="Calibri"/>
          <w:color w:val="000000" w:themeColor="text1"/>
        </w:rPr>
        <w:t xml:space="preserve"> do Sistema de Planejamento e Orçamento Federal, ou equivalentes, devem manter</w:t>
      </w:r>
      <w:r w:rsidRPr="2137FDE0" w:rsidR="37F62A52">
        <w:rPr>
          <w:rFonts w:ascii="Calibri" w:hAnsi="Calibri" w:eastAsia="Calibri" w:cs="Calibri"/>
          <w:color w:val="000000" w:themeColor="text1"/>
        </w:rPr>
        <w:t xml:space="preserve"> registros de projetos sob sua supervisão, por Estado ou Distrito Federal, pelo menos com informações de custo, da execução física e financeira e da localidade.</w:t>
      </w:r>
    </w:p>
    <w:p w:rsidR="263A0FFD" w:rsidP="263A0FFD" w:rsidRDefault="263A0FFD" w14:paraId="463E38C9" w14:textId="79C48317">
      <w:pPr>
        <w:spacing w:after="120" w:line="259" w:lineRule="auto"/>
        <w:ind w:left="2127"/>
        <w:jc w:val="both"/>
        <w:rPr>
          <w:rFonts w:eastAsia="MS Mincho" w:cs="Arial"/>
          <w:color w:val="000000" w:themeColor="text1"/>
        </w:rPr>
      </w:pPr>
    </w:p>
    <w:p w:rsidR="00B12A40" w:rsidP="00461C7E" w:rsidRDefault="00B12A40" w14:paraId="00B4E1E2" w14:textId="15667F72">
      <w:pPr>
        <w:pStyle w:val="PargrafodaLista"/>
        <w:numPr>
          <w:ilvl w:val="4"/>
          <w:numId w:val="65"/>
        </w:numPr>
        <w:autoSpaceDE w:val="0"/>
        <w:autoSpaceDN w:val="0"/>
        <w:adjustRightInd w:val="0"/>
        <w:ind w:left="1789" w:hanging="655"/>
        <w:rPr>
          <w:rFonts w:eastAsia="Calibri"/>
          <w:color w:val="000000" w:themeColor="text1"/>
        </w:rPr>
      </w:pPr>
      <w:r w:rsidRPr="4B072B10">
        <w:rPr>
          <w:rFonts w:eastAsia="Calibri"/>
          <w:color w:val="000000" w:themeColor="text1"/>
        </w:rPr>
        <w:t>Conservação e recuperação de ativos da União com vistas a manter a capacidade operacional: classificar como atividade</w:t>
      </w:r>
      <w:r w:rsidRPr="4B072B10" w:rsidR="00726F5A">
        <w:rPr>
          <w:rFonts w:eastAsia="Calibri"/>
          <w:color w:val="000000" w:themeColor="text1"/>
        </w:rPr>
        <w:t xml:space="preserve"> – a</w:t>
      </w:r>
      <w:r w:rsidRPr="4B072B10" w:rsidR="00433C29">
        <w:rPr>
          <w:rFonts w:eastAsia="Calibri"/>
          <w:color w:val="000000" w:themeColor="text1"/>
        </w:rPr>
        <w:t>valiar</w:t>
      </w:r>
      <w:r w:rsidRPr="4B072B10" w:rsidR="00726F5A">
        <w:rPr>
          <w:rFonts w:eastAsia="Calibri"/>
          <w:color w:val="000000" w:themeColor="text1"/>
        </w:rPr>
        <w:t xml:space="preserve"> a </w:t>
      </w:r>
      <w:r w:rsidRPr="4B072B10" w:rsidR="6B140D12">
        <w:rPr>
          <w:rFonts w:eastAsia="Calibri"/>
          <w:color w:val="000000" w:themeColor="text1"/>
        </w:rPr>
        <w:t>possível</w:t>
      </w:r>
      <w:r w:rsidRPr="4B072B10" w:rsidR="00726F5A">
        <w:rPr>
          <w:rFonts w:eastAsia="Calibri"/>
          <w:color w:val="000000" w:themeColor="text1"/>
        </w:rPr>
        <w:t xml:space="preserve"> utilização da </w:t>
      </w:r>
      <w:r w:rsidRPr="00823707" w:rsidR="00726F5A">
        <w:rPr>
          <w:rFonts w:eastAsia="Calibri"/>
          <w:color w:val="000000" w:themeColor="text1"/>
        </w:rPr>
        <w:t>ação 219Z</w:t>
      </w:r>
      <w:r w:rsidRPr="00823707" w:rsidR="00433C29">
        <w:rPr>
          <w:rFonts w:eastAsia="Calibri"/>
          <w:color w:val="000000" w:themeColor="text1"/>
        </w:rPr>
        <w:t xml:space="preserve"> ou 2000</w:t>
      </w:r>
      <w:r w:rsidR="000A6CA8">
        <w:rPr>
          <w:rFonts w:eastAsia="Calibri"/>
          <w:color w:val="000000" w:themeColor="text1"/>
        </w:rPr>
        <w:t>, por exemplo</w:t>
      </w:r>
      <w:r w:rsidR="00C272B8">
        <w:rPr>
          <w:rFonts w:eastAsia="Calibri"/>
          <w:color w:val="000000" w:themeColor="text1"/>
        </w:rPr>
        <w:t xml:space="preserve">, </w:t>
      </w:r>
      <w:r w:rsidR="00396EEB">
        <w:rPr>
          <w:rFonts w:eastAsia="Calibri"/>
          <w:color w:val="000000" w:themeColor="text1"/>
        </w:rPr>
        <w:t>atentando para as questões abaixo</w:t>
      </w:r>
      <w:r w:rsidRPr="15F3836D" w:rsidR="1F588805">
        <w:rPr>
          <w:rFonts w:eastAsia="Calibri"/>
          <w:color w:val="000000" w:themeColor="text1"/>
        </w:rPr>
        <w:t>:</w:t>
      </w:r>
    </w:p>
    <w:p w:rsidR="00B12A40" w:rsidP="00461C7E" w:rsidRDefault="00B12A40" w14:paraId="364A5A58" w14:textId="51E5875B">
      <w:pPr>
        <w:autoSpaceDE w:val="0"/>
        <w:autoSpaceDN w:val="0"/>
        <w:adjustRightInd w:val="0"/>
        <w:spacing w:after="120" w:line="259" w:lineRule="auto"/>
        <w:ind w:left="2127"/>
        <w:jc w:val="both"/>
        <w:rPr>
          <w:rFonts w:ascii="Calibri" w:hAnsi="Calibri" w:eastAsia="Calibri" w:cs="Calibri"/>
          <w:color w:val="000000" w:themeColor="text1"/>
        </w:rPr>
      </w:pPr>
      <w:r w:rsidRPr="4B072B10">
        <w:rPr>
          <w:rFonts w:ascii="Calibri" w:hAnsi="Calibri" w:eastAsia="Calibri" w:cs="Calibri"/>
          <w:color w:val="000000" w:themeColor="text1"/>
        </w:rPr>
        <w:t>Caso uma única ação contemple “construção, ampliação ou modernização”, é necessário desmembrá-la</w:t>
      </w:r>
      <w:r w:rsidR="005B135B">
        <w:rPr>
          <w:rFonts w:ascii="Calibri" w:hAnsi="Calibri" w:eastAsia="Calibri" w:cs="Calibri"/>
          <w:color w:val="000000" w:themeColor="text1"/>
        </w:rPr>
        <w:t>, de modo a</w:t>
      </w:r>
      <w:r w:rsidRPr="4B072B10" w:rsidDel="005B135B">
        <w:rPr>
          <w:rFonts w:ascii="Calibri" w:hAnsi="Calibri" w:eastAsia="Calibri" w:cs="Calibri"/>
          <w:color w:val="000000" w:themeColor="text1"/>
        </w:rPr>
        <w:t xml:space="preserve"> </w:t>
      </w:r>
      <w:r w:rsidRPr="4B072B10">
        <w:rPr>
          <w:rFonts w:ascii="Calibri" w:hAnsi="Calibri" w:eastAsia="Calibri" w:cs="Calibri"/>
          <w:color w:val="000000" w:themeColor="text1"/>
        </w:rPr>
        <w:t>separar o que devidamente é projeto (atuação que expanda a capacidade operacional) do que é atividade.</w:t>
      </w:r>
    </w:p>
    <w:p w:rsidRPr="00823707" w:rsidR="1317A33B" w:rsidP="00461C7E" w:rsidRDefault="1317A33B" w14:paraId="3A2EC2BE" w14:textId="6F267176">
      <w:pPr>
        <w:spacing w:after="120" w:line="259" w:lineRule="auto"/>
        <w:ind w:left="2127"/>
        <w:jc w:val="both"/>
        <w:rPr>
          <w:rFonts w:ascii="Calibri" w:hAnsi="Calibri" w:eastAsia="Calibri" w:cs="Calibri"/>
          <w:color w:val="000000" w:themeColor="text1"/>
        </w:rPr>
      </w:pPr>
      <w:r w:rsidRPr="1E20F924">
        <w:rPr>
          <w:rFonts w:ascii="Calibri" w:hAnsi="Calibri" w:eastAsia="Calibri" w:cs="Calibri"/>
          <w:color w:val="000000" w:themeColor="text1"/>
        </w:rPr>
        <w:t xml:space="preserve">Caso a UO utilize a ação 219Z, todos os gastos da UO relacionados à conservação e recuperação de ativos devem constar dela e não poderá haver outras ações com a mesma finalidade, </w:t>
      </w:r>
      <w:r w:rsidRPr="1E20F924" w:rsidR="5AF00DE9">
        <w:rPr>
          <w:rFonts w:ascii="Calibri" w:hAnsi="Calibri" w:eastAsia="Calibri" w:cs="Calibri"/>
          <w:color w:val="000000" w:themeColor="text1"/>
        </w:rPr>
        <w:t>em</w:t>
      </w:r>
      <w:r w:rsidRPr="1E20F924" w:rsidR="006B5A9E">
        <w:rPr>
          <w:rFonts w:ascii="Calibri" w:hAnsi="Calibri" w:eastAsia="Calibri" w:cs="Calibri"/>
          <w:color w:val="000000" w:themeColor="text1"/>
        </w:rPr>
        <w:t xml:space="preserve"> atendimento</w:t>
      </w:r>
      <w:r w:rsidRPr="1E20F924">
        <w:rPr>
          <w:rFonts w:ascii="Calibri" w:hAnsi="Calibri" w:eastAsia="Calibri" w:cs="Calibri"/>
          <w:color w:val="000000" w:themeColor="text1"/>
        </w:rPr>
        <w:t xml:space="preserve"> </w:t>
      </w:r>
      <w:r w:rsidRPr="1E20F924" w:rsidR="006B5A9E">
        <w:rPr>
          <w:rFonts w:ascii="Calibri" w:hAnsi="Calibri" w:eastAsia="Calibri" w:cs="Calibri"/>
          <w:color w:val="000000" w:themeColor="text1"/>
        </w:rPr>
        <w:t>a</w:t>
      </w:r>
      <w:r w:rsidRPr="1E20F924">
        <w:rPr>
          <w:rFonts w:ascii="Calibri" w:hAnsi="Calibri" w:eastAsia="Calibri" w:cs="Calibri"/>
          <w:color w:val="000000" w:themeColor="text1"/>
        </w:rPr>
        <w:t xml:space="preserve">o disposto no </w:t>
      </w:r>
      <w:r w:rsidRPr="1E20F924" w:rsidR="221E03DC">
        <w:rPr>
          <w:rFonts w:ascii="Calibri" w:hAnsi="Calibri"/>
          <w:color w:val="000000" w:themeColor="text1"/>
        </w:rPr>
        <w:t xml:space="preserve">§ 5º do </w:t>
      </w:r>
      <w:r w:rsidRPr="1E20F924">
        <w:rPr>
          <w:rFonts w:ascii="Calibri" w:hAnsi="Calibri"/>
          <w:color w:val="000000" w:themeColor="text1"/>
        </w:rPr>
        <w:t>a</w:t>
      </w:r>
      <w:r w:rsidRPr="1E20F924">
        <w:rPr>
          <w:rFonts w:ascii="Calibri" w:hAnsi="Calibri" w:eastAsia="Calibri" w:cs="Calibri"/>
          <w:color w:val="000000" w:themeColor="text1"/>
        </w:rPr>
        <w:t>rt.</w:t>
      </w:r>
      <w:r w:rsidRPr="1E20F924" w:rsidR="41CA5D5D">
        <w:rPr>
          <w:rFonts w:ascii="Calibri" w:hAnsi="Calibri" w:eastAsia="Calibri" w:cs="Calibri"/>
          <w:color w:val="000000" w:themeColor="text1"/>
        </w:rPr>
        <w:t xml:space="preserve"> </w:t>
      </w:r>
      <w:r w:rsidRPr="1E20F924" w:rsidR="41CA5D5D">
        <w:rPr>
          <w:rFonts w:ascii="Calibri" w:hAnsi="Calibri" w:eastAsia="Calibri" w:cs="Calibri"/>
          <w:color w:val="000000" w:themeColor="text1"/>
        </w:rPr>
        <w:t xml:space="preserve">5º </w:t>
      </w:r>
      <w:r w:rsidR="001C0612">
        <w:rPr>
          <w:rFonts w:ascii="Calibri" w:hAnsi="Calibri" w:eastAsia="Calibri" w:cs="Calibri"/>
          <w:color w:val="000000" w:themeColor="text1"/>
        </w:rPr>
        <w:t xml:space="preserve">da </w:t>
      </w:r>
      <w:r w:rsidRPr="1E20F924" w:rsidR="79A8E6CC">
        <w:rPr>
          <w:rFonts w:ascii="Calibri" w:hAnsi="Calibri" w:eastAsia="Calibri" w:cs="Calibri"/>
          <w:color w:val="000000" w:themeColor="text1"/>
        </w:rPr>
        <w:t>LDO-2</w:t>
      </w:r>
      <w:r w:rsidRPr="1E20F924" w:rsidR="79A8E6CC">
        <w:rPr>
          <w:rFonts w:ascii="Calibri" w:hAnsi="Calibri" w:eastAsia="Calibri" w:cs="Calibri"/>
          <w:color w:val="000000" w:themeColor="text1"/>
        </w:rPr>
        <w:t>02</w:t>
      </w:r>
      <w:r w:rsidRPr="1E20F924" w:rsidR="00D3312E">
        <w:rPr>
          <w:rFonts w:ascii="Calibri" w:hAnsi="Calibri" w:eastAsia="Calibri" w:cs="Calibri"/>
          <w:color w:val="000000" w:themeColor="text1"/>
        </w:rPr>
        <w:t>2</w:t>
      </w:r>
      <w:r w:rsidRPr="1E20F924" w:rsidR="24632380">
        <w:rPr>
          <w:rFonts w:ascii="Calibri" w:hAnsi="Calibri" w:eastAsia="Calibri" w:cs="Calibri"/>
          <w:color w:val="000000" w:themeColor="text1"/>
        </w:rPr>
        <w:t xml:space="preserve"> (vide mais informações no item 1.5.2).</w:t>
      </w:r>
      <w:r w:rsidRPr="1E20F924">
        <w:rPr>
          <w:rFonts w:ascii="Calibri" w:hAnsi="Calibri" w:eastAsia="Calibri" w:cs="Calibri"/>
          <w:color w:val="000000" w:themeColor="text1"/>
        </w:rPr>
        <w:t xml:space="preserve">    </w:t>
      </w:r>
    </w:p>
    <w:p w:rsidRPr="00DA0392" w:rsidR="1317A33B" w:rsidP="00461C7E" w:rsidRDefault="1317A33B" w14:paraId="17EECD71" w14:textId="6B857C14">
      <w:pPr>
        <w:spacing w:after="120" w:line="259" w:lineRule="auto"/>
        <w:ind w:left="2127"/>
        <w:jc w:val="both"/>
        <w:rPr>
          <w:rFonts w:ascii="Calibri" w:hAnsi="Calibri" w:eastAsia="Calibri" w:cs="Calibri"/>
          <w:color w:val="000000" w:themeColor="text1"/>
        </w:rPr>
      </w:pPr>
      <w:r w:rsidRPr="4B072B10">
        <w:rPr>
          <w:rFonts w:ascii="Calibri" w:hAnsi="Calibri" w:eastAsia="Calibri" w:cs="Calibri"/>
          <w:color w:val="000000" w:themeColor="text1"/>
        </w:rPr>
        <w:lastRenderedPageBreak/>
        <w:t>Caso se deseje utilizar ações distintas para esse tipo de gasto, deve-se especificar no título da ação e na descrição que são finalidades diferentes</w:t>
      </w:r>
      <w:r w:rsidR="00856E6C">
        <w:rPr>
          <w:rFonts w:ascii="Calibri" w:hAnsi="Calibri" w:eastAsia="Calibri" w:cs="Calibri"/>
          <w:color w:val="000000" w:themeColor="text1"/>
        </w:rPr>
        <w:t xml:space="preserve"> ou específicas</w:t>
      </w:r>
      <w:r w:rsidRPr="4B072B10">
        <w:rPr>
          <w:rFonts w:ascii="Calibri" w:hAnsi="Calibri" w:eastAsia="Calibri" w:cs="Calibri"/>
          <w:color w:val="000000" w:themeColor="text1"/>
        </w:rPr>
        <w:t xml:space="preserve">.  </w:t>
      </w:r>
    </w:p>
    <w:p w:rsidR="1317A33B" w:rsidP="00461C7E" w:rsidRDefault="1317A33B" w14:paraId="5E8F4B12" w14:textId="30A11C79">
      <w:pPr>
        <w:spacing w:after="120" w:line="259" w:lineRule="auto"/>
        <w:ind w:left="2127"/>
        <w:jc w:val="both"/>
        <w:rPr>
          <w:rFonts w:ascii="Calibri" w:hAnsi="Calibri" w:eastAsia="Calibri" w:cs="Calibri"/>
          <w:color w:val="000000" w:themeColor="text1"/>
        </w:rPr>
      </w:pPr>
      <w:r w:rsidRPr="4B072B10">
        <w:rPr>
          <w:rFonts w:ascii="Calibri" w:hAnsi="Calibri" w:eastAsia="Calibri" w:cs="Calibri"/>
          <w:color w:val="000000" w:themeColor="text1"/>
        </w:rPr>
        <w:t xml:space="preserve">De outra forma, caso se deseje utilizar </w:t>
      </w:r>
      <w:proofErr w:type="spellStart"/>
      <w:r w:rsidRPr="4B072B10">
        <w:rPr>
          <w:rFonts w:ascii="Calibri" w:hAnsi="Calibri" w:eastAsia="Calibri" w:cs="Calibri"/>
          <w:color w:val="000000" w:themeColor="text1"/>
        </w:rPr>
        <w:t>POs</w:t>
      </w:r>
      <w:proofErr w:type="spellEnd"/>
      <w:r w:rsidRPr="4B072B10">
        <w:rPr>
          <w:rFonts w:ascii="Calibri" w:hAnsi="Calibri" w:eastAsia="Calibri" w:cs="Calibri"/>
          <w:color w:val="000000" w:themeColor="text1"/>
        </w:rPr>
        <w:t xml:space="preserve"> para identificar esse tipo de gasto, destaca-se que a ação deve ser do tipo atividade.  </w:t>
      </w:r>
    </w:p>
    <w:p w:rsidR="00294863" w:rsidP="00461C7E" w:rsidRDefault="00294863" w14:paraId="2ABAE61E" w14:textId="7B10764A">
      <w:pPr>
        <w:autoSpaceDE w:val="0"/>
        <w:autoSpaceDN w:val="0"/>
        <w:adjustRightInd w:val="0"/>
        <w:spacing w:line="259" w:lineRule="auto"/>
        <w:ind w:left="2127"/>
        <w:jc w:val="both"/>
        <w:rPr>
          <w:rFonts w:ascii="Calibri" w:hAnsi="Calibri" w:eastAsia="Calibri" w:cs="Calibri"/>
          <w:color w:val="000000" w:themeColor="text1"/>
        </w:rPr>
      </w:pPr>
      <w:r>
        <w:rPr>
          <w:noProof/>
        </w:rPr>
        <w:drawing>
          <wp:anchor distT="0" distB="0" distL="114300" distR="114300" simplePos="0" relativeHeight="251658244" behindDoc="1" locked="0" layoutInCell="1" allowOverlap="1" wp14:anchorId="723A3EDF" wp14:editId="51639C8F">
            <wp:simplePos x="0" y="0"/>
            <wp:positionH relativeFrom="column">
              <wp:posOffset>842010</wp:posOffset>
            </wp:positionH>
            <wp:positionV relativeFrom="paragraph">
              <wp:posOffset>-2540</wp:posOffset>
            </wp:positionV>
            <wp:extent cx="366090" cy="379468"/>
            <wp:effectExtent l="0" t="0" r="0" b="1905"/>
            <wp:wrapTight wrapText="bothSides">
              <wp:wrapPolygon edited="0">
                <wp:start x="0" y="0"/>
                <wp:lineTo x="0" y="20623"/>
                <wp:lineTo x="20250" y="20623"/>
                <wp:lineTo x="20250" y="0"/>
                <wp:lineTo x="0" y="0"/>
              </wp:wrapPolygon>
            </wp:wrapTight>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3">
                      <a:extLst>
                        <a:ext uri="{28A0092B-C50C-407E-A947-70E740481C1C}">
                          <a14:useLocalDpi xmlns:a14="http://schemas.microsoft.com/office/drawing/2010/main" val="0"/>
                        </a:ext>
                      </a:extLst>
                    </a:blip>
                    <a:stretch>
                      <a:fillRect/>
                    </a:stretch>
                  </pic:blipFill>
                  <pic:spPr>
                    <a:xfrm>
                      <a:off x="0" y="0"/>
                      <a:ext cx="366090" cy="379468"/>
                    </a:xfrm>
                    <a:prstGeom prst="rect">
                      <a:avLst/>
                    </a:prstGeom>
                  </pic:spPr>
                </pic:pic>
              </a:graphicData>
            </a:graphic>
          </wp:anchor>
        </w:drawing>
      </w:r>
      <w:r w:rsidRPr="0D5DA3EE">
        <w:rPr>
          <w:rFonts w:ascii="Calibri" w:hAnsi="Calibri" w:eastAsia="Calibri" w:cs="Calibri"/>
          <w:color w:val="000000" w:themeColor="text1"/>
        </w:rPr>
        <w:t xml:space="preserve"> No momento em que forem atribuídos </w:t>
      </w:r>
      <w:r w:rsidRPr="0D5DA3EE" w:rsidR="00A11D59">
        <w:rPr>
          <w:rFonts w:ascii="Calibri" w:hAnsi="Calibri" w:eastAsia="Calibri" w:cs="Calibri"/>
          <w:color w:val="000000" w:themeColor="text1"/>
        </w:rPr>
        <w:t>planos orçamentários</w:t>
      </w:r>
      <w:r w:rsidRPr="0D5DA3EE">
        <w:rPr>
          <w:rFonts w:ascii="Calibri" w:hAnsi="Calibri" w:eastAsia="Calibri" w:cs="Calibri"/>
          <w:color w:val="000000" w:themeColor="text1"/>
        </w:rPr>
        <w:t xml:space="preserve"> para a ação 219Z, utilizar a funcionalidade do SIOP “PO de origem”</w:t>
      </w:r>
      <w:r w:rsidRPr="0D5DA3EE" w:rsidR="00A11D59">
        <w:rPr>
          <w:rFonts w:ascii="Calibri" w:hAnsi="Calibri" w:eastAsia="Calibri" w:cs="Calibri"/>
          <w:color w:val="000000" w:themeColor="text1"/>
        </w:rPr>
        <w:t>, a fim de facilitar o acompanhamento da série histórica da despesa. Vide mais informações sobre o PO de origem no item 3.1</w:t>
      </w:r>
      <w:r w:rsidRPr="0D5DA3EE" w:rsidR="00976E1F">
        <w:rPr>
          <w:rFonts w:ascii="Calibri" w:hAnsi="Calibri" w:eastAsia="Calibri" w:cs="Calibri"/>
          <w:color w:val="000000" w:themeColor="text1"/>
        </w:rPr>
        <w:t>.</w:t>
      </w:r>
    </w:p>
    <w:p w:rsidR="00B12A40" w:rsidP="0C6B617A" w:rsidRDefault="00B12A40" w14:paraId="77CA7F5F" w14:textId="626B486E">
      <w:pPr>
        <w:pStyle w:val="PargrafodaLista"/>
        <w:numPr>
          <w:ilvl w:val="2"/>
          <w:numId w:val="89"/>
        </w:numPr>
        <w:autoSpaceDE w:val="0"/>
        <w:autoSpaceDN w:val="0"/>
        <w:adjustRightInd w:val="0"/>
        <w:rPr>
          <w:rFonts w:asciiTheme="minorHAnsi" w:hAnsiTheme="minorHAnsi" w:cstheme="minorBidi"/>
          <w:color w:val="000000" w:themeColor="text1"/>
        </w:rPr>
      </w:pPr>
      <w:r w:rsidRPr="0C6B617A">
        <w:rPr>
          <w:rFonts w:eastAsia="Calibri"/>
          <w:color w:val="000000" w:themeColor="text1"/>
        </w:rPr>
        <w:t xml:space="preserve">Ex.: ações que evidenciem em sua descrição reformas, restaurações, adequações, modernizações, acessibilidade, climatização e manutenção predial imprescindível ao adequado funcionamento da edificação. </w:t>
      </w:r>
      <w:r w:rsidRPr="3FC7F705">
        <w:rPr>
          <w:rFonts w:eastAsia="Calibri"/>
          <w:color w:val="000000" w:themeColor="text1"/>
        </w:rPr>
        <w:t xml:space="preserve">No caso em que haja expansão do patrimônio da União e expansão do patrimônio dos entes em uma única ação: avaliar o desmembramento da ação entre Projeto (patrimônio da União) e Operação Especial (patrimônio do ente). </w:t>
      </w:r>
    </w:p>
    <w:p w:rsidR="00B12A40" w:rsidP="00461C7E" w:rsidRDefault="00B12A40" w14:paraId="4DD55FE1" w14:textId="41C12B03">
      <w:pPr>
        <w:pStyle w:val="PargrafodaLista"/>
        <w:numPr>
          <w:ilvl w:val="4"/>
          <w:numId w:val="65"/>
        </w:numPr>
        <w:autoSpaceDE w:val="0"/>
        <w:autoSpaceDN w:val="0"/>
        <w:adjustRightInd w:val="0"/>
        <w:ind w:left="1789" w:hanging="655"/>
        <w:rPr>
          <w:rFonts w:asciiTheme="minorHAnsi" w:hAnsiTheme="minorHAnsi"/>
          <w:color w:val="000000" w:themeColor="text1"/>
        </w:rPr>
      </w:pPr>
      <w:r w:rsidRPr="3FC7F705">
        <w:rPr>
          <w:rFonts w:eastAsia="Calibri"/>
          <w:color w:val="000000" w:themeColor="text1"/>
        </w:rPr>
        <w:t xml:space="preserve">Caso </w:t>
      </w:r>
      <w:proofErr w:type="spellStart"/>
      <w:r w:rsidRPr="3FC7F705">
        <w:rPr>
          <w:rFonts w:eastAsia="Calibri"/>
          <w:color w:val="000000" w:themeColor="text1"/>
        </w:rPr>
        <w:t>existam</w:t>
      </w:r>
      <w:proofErr w:type="spellEnd"/>
      <w:r w:rsidRPr="3FC7F705">
        <w:rPr>
          <w:rFonts w:eastAsia="Calibri"/>
          <w:color w:val="000000" w:themeColor="text1"/>
        </w:rPr>
        <w:t xml:space="preserve"> atributos característicos de atividades (não vinculadas diretamente ao projeto) misturados com atributos característicos de projetos: avaliar o desmembramento da ação entre Projeto (quando expandir, aperfeiçoar a ação da União) e Atividade (atividades contínuas que não ocorrem no âmbito do projeto). </w:t>
      </w:r>
    </w:p>
    <w:p w:rsidR="00B12A40" w:rsidP="00461C7E" w:rsidRDefault="00B12A40" w14:paraId="6A38582F" w14:textId="63FBE608">
      <w:pPr>
        <w:pStyle w:val="PargrafodaLista"/>
        <w:numPr>
          <w:ilvl w:val="4"/>
          <w:numId w:val="65"/>
        </w:numPr>
        <w:autoSpaceDE w:val="0"/>
        <w:autoSpaceDN w:val="0"/>
        <w:adjustRightInd w:val="0"/>
        <w:ind w:left="1789" w:hanging="655"/>
        <w:rPr>
          <w:rFonts w:asciiTheme="minorHAnsi" w:hAnsiTheme="minorHAnsi"/>
          <w:color w:val="000000" w:themeColor="text1"/>
        </w:rPr>
      </w:pPr>
      <w:r w:rsidRPr="3FC7F705">
        <w:rPr>
          <w:rFonts w:eastAsia="Calibri"/>
          <w:color w:val="000000" w:themeColor="text1"/>
        </w:rPr>
        <w:t xml:space="preserve">Caso o produto não esteja bem definido (entrega diversos produtos que não concorrem para a entrega final, conjunto de projetos heterogêneos, produtos genéricos): avaliar o desmembramento da ação. </w:t>
      </w:r>
    </w:p>
    <w:p w:rsidRPr="00B34F9B" w:rsidR="00B12A40" w:rsidP="00B34F9B" w:rsidRDefault="00B12A40" w14:paraId="2DC06EE2" w14:textId="69F55A68">
      <w:pPr>
        <w:pStyle w:val="PargrafodaLista"/>
        <w:numPr>
          <w:ilvl w:val="4"/>
          <w:numId w:val="65"/>
        </w:numPr>
        <w:autoSpaceDE w:val="0"/>
        <w:autoSpaceDN w:val="0"/>
        <w:adjustRightInd w:val="0"/>
        <w:ind w:left="1789" w:hanging="655"/>
        <w:rPr>
          <w:rFonts w:asciiTheme="minorHAnsi" w:hAnsiTheme="minorHAnsi"/>
          <w:color w:val="000000" w:themeColor="text1"/>
        </w:rPr>
      </w:pPr>
      <w:r w:rsidRPr="3FC7F705">
        <w:rPr>
          <w:rFonts w:eastAsia="Calibri"/>
          <w:color w:val="000000" w:themeColor="text1"/>
        </w:rPr>
        <w:t xml:space="preserve">Verificar se a entrega da ação se dá em diversas localidades e ação apenas possui localizador nacional: destacar em subtítulos específicos. </w:t>
      </w:r>
    </w:p>
    <w:p w:rsidR="00B12A40" w:rsidP="3FC7F705" w:rsidRDefault="00FA1616" w14:paraId="078DB5AE" w14:textId="7C86CE70">
      <w:pPr>
        <w:pStyle w:val="PargrafodaLista"/>
        <w:numPr>
          <w:ilvl w:val="3"/>
          <w:numId w:val="65"/>
        </w:numPr>
        <w:autoSpaceDE w:val="0"/>
        <w:autoSpaceDN w:val="0"/>
        <w:adjustRightInd w:val="0"/>
        <w:ind w:left="1287"/>
        <w:rPr>
          <w:rFonts w:eastAsia="Calibri"/>
          <w:color w:val="000000" w:themeColor="text1"/>
        </w:rPr>
      </w:pPr>
      <w:r w:rsidRPr="3FC7F705">
        <w:rPr>
          <w:rFonts w:eastAsia="Calibri"/>
          <w:color w:val="000000" w:themeColor="text1"/>
        </w:rPr>
        <w:t xml:space="preserve"> Projetos </w:t>
      </w:r>
      <w:r w:rsidRPr="3FC7F705" w:rsidR="00C0696E">
        <w:rPr>
          <w:rFonts w:eastAsia="Calibri"/>
          <w:color w:val="000000" w:themeColor="text1"/>
        </w:rPr>
        <w:t>cuja</w:t>
      </w:r>
      <w:r w:rsidRPr="3FC7F705">
        <w:rPr>
          <w:rFonts w:eastAsia="Calibri"/>
          <w:color w:val="000000" w:themeColor="text1"/>
        </w:rPr>
        <w:t xml:space="preserve"> delimitação no tempo </w:t>
      </w:r>
      <w:r w:rsidRPr="3FC7F705" w:rsidR="00C0696E">
        <w:rPr>
          <w:rFonts w:eastAsia="Calibri"/>
          <w:color w:val="000000" w:themeColor="text1"/>
        </w:rPr>
        <w:t xml:space="preserve">não é </w:t>
      </w:r>
      <w:r w:rsidRPr="3FC7F705">
        <w:rPr>
          <w:rFonts w:eastAsia="Calibri"/>
          <w:color w:val="000000" w:themeColor="text1"/>
        </w:rPr>
        <w:t>evidente</w:t>
      </w:r>
      <w:r w:rsidRPr="3FC7F705" w:rsidR="54BF9778">
        <w:rPr>
          <w:rFonts w:eastAsia="Calibri"/>
          <w:color w:val="000000" w:themeColor="text1"/>
        </w:rPr>
        <w:t xml:space="preserve"> </w:t>
      </w:r>
    </w:p>
    <w:p w:rsidR="00B12A40" w:rsidDel="00D627BE" w:rsidP="15F3836D" w:rsidRDefault="15D9023A" w14:paraId="78EA5B36" w14:textId="19E0BB8F">
      <w:pPr>
        <w:autoSpaceDE w:val="0"/>
        <w:autoSpaceDN w:val="0"/>
        <w:adjustRightInd w:val="0"/>
        <w:spacing w:line="259" w:lineRule="auto"/>
        <w:ind w:left="720"/>
        <w:rPr>
          <w:rFonts w:ascii="Calibri" w:hAnsi="Calibri" w:eastAsia="Calibri" w:cs="Calibri"/>
          <w:color w:val="000000" w:themeColor="text1"/>
        </w:rPr>
      </w:pPr>
      <w:r>
        <w:rPr>
          <w:noProof/>
        </w:rPr>
        <w:drawing>
          <wp:anchor distT="0" distB="0" distL="114300" distR="114300" simplePos="0" relativeHeight="251658241" behindDoc="1" locked="0" layoutInCell="1" allowOverlap="1" wp14:anchorId="151B39FC" wp14:editId="54618E2E">
            <wp:simplePos x="0" y="0"/>
            <wp:positionH relativeFrom="column">
              <wp:align>left</wp:align>
            </wp:positionH>
            <wp:positionV relativeFrom="paragraph">
              <wp:posOffset>0</wp:posOffset>
            </wp:positionV>
            <wp:extent cx="366090" cy="379468"/>
            <wp:effectExtent l="0" t="0" r="0" b="0"/>
            <wp:wrapSquare wrapText="bothSides"/>
            <wp:docPr id="53098656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3">
                      <a:extLst>
                        <a:ext uri="{28A0092B-C50C-407E-A947-70E740481C1C}">
                          <a14:useLocalDpi xmlns:a14="http://schemas.microsoft.com/office/drawing/2010/main" val="0"/>
                        </a:ext>
                      </a:extLst>
                    </a:blip>
                    <a:stretch>
                      <a:fillRect/>
                    </a:stretch>
                  </pic:blipFill>
                  <pic:spPr>
                    <a:xfrm>
                      <a:off x="0" y="0"/>
                      <a:ext cx="366090" cy="379468"/>
                    </a:xfrm>
                    <a:prstGeom prst="rect">
                      <a:avLst/>
                    </a:prstGeom>
                  </pic:spPr>
                </pic:pic>
              </a:graphicData>
            </a:graphic>
            <wp14:sizeRelH relativeFrom="page">
              <wp14:pctWidth>0</wp14:pctWidth>
            </wp14:sizeRelH>
            <wp14:sizeRelV relativeFrom="page">
              <wp14:pctHeight>0</wp14:pctHeight>
            </wp14:sizeRelV>
          </wp:anchor>
        </w:drawing>
      </w:r>
      <w:r w:rsidRPr="3FC7F705">
        <w:rPr>
          <w:rFonts w:eastAsia="Calibri"/>
          <w:color w:val="000000" w:themeColor="text1"/>
        </w:rPr>
        <w:t>Em</w:t>
      </w:r>
      <w:r w:rsidRPr="3FC7F705" w:rsidR="7C51BC72">
        <w:rPr>
          <w:rFonts w:ascii="Calibri" w:hAnsi="Calibri" w:eastAsia="Calibri" w:cs="Calibri"/>
          <w:color w:val="000000" w:themeColor="text1"/>
        </w:rPr>
        <w:t xml:space="preserve"> algumas ações do tipo projeto, </w:t>
      </w:r>
      <w:r w:rsidRPr="3FC7F705" w:rsidR="630F24D5">
        <w:rPr>
          <w:rFonts w:ascii="Calibri" w:hAnsi="Calibri" w:eastAsia="Calibri" w:cs="Calibri"/>
          <w:color w:val="000000" w:themeColor="text1"/>
        </w:rPr>
        <w:t xml:space="preserve">observa-se duas situações principais em que a ação possui características de projeto, mas não cumpre o </w:t>
      </w:r>
      <w:r w:rsidRPr="3FC7F705" w:rsidR="0E1AC6CE">
        <w:rPr>
          <w:rFonts w:ascii="Calibri" w:hAnsi="Calibri" w:eastAsia="Calibri" w:cs="Calibri"/>
        </w:rPr>
        <w:t>critério” A</w:t>
      </w:r>
      <w:r w:rsidRPr="3FC7F705" w:rsidR="6A8A65AD">
        <w:rPr>
          <w:rFonts w:ascii="Calibri" w:hAnsi="Calibri" w:eastAsia="Calibri" w:cs="Calibri"/>
        </w:rPr>
        <w:t xml:space="preserve"> -</w:t>
      </w:r>
      <w:r w:rsidRPr="3FC7F705" w:rsidR="630F24D5">
        <w:rPr>
          <w:rFonts w:ascii="Calibri" w:hAnsi="Calibri" w:eastAsia="Calibri" w:cs="Calibri"/>
        </w:rPr>
        <w:t xml:space="preserve"> </w:t>
      </w:r>
      <w:r w:rsidRPr="3FC7F705" w:rsidR="51404CCB">
        <w:rPr>
          <w:rFonts w:ascii="Calibri" w:hAnsi="Calibri" w:eastAsia="Calibri" w:cs="Calibri"/>
        </w:rPr>
        <w:t>a</w:t>
      </w:r>
      <w:r w:rsidRPr="15F3836D" w:rsidR="51404CCB">
        <w:rPr>
          <w:rFonts w:eastAsia="Calibri"/>
          <w:color w:val="000000" w:themeColor="text1"/>
        </w:rPr>
        <w:t xml:space="preserve">s operações da ação são </w:t>
      </w:r>
      <w:r w:rsidRPr="15F3836D" w:rsidR="51404CCB">
        <w:rPr>
          <w:rFonts w:eastAsia="Calibri"/>
          <w:color w:val="000000" w:themeColor="text1"/>
          <w:u w:val="single"/>
        </w:rPr>
        <w:t xml:space="preserve">delimitadas no </w:t>
      </w:r>
      <w:r w:rsidRPr="3FC7F705" w:rsidR="4E8A172E">
        <w:rPr>
          <w:rFonts w:ascii="Calibri" w:hAnsi="Calibri" w:eastAsia="Calibri" w:cs="Calibri"/>
          <w:color w:val="000000" w:themeColor="text1"/>
        </w:rPr>
        <w:t>tempo” de</w:t>
      </w:r>
      <w:r w:rsidRPr="3FC7F705" w:rsidR="7C51BC72">
        <w:rPr>
          <w:rFonts w:ascii="Calibri" w:hAnsi="Calibri" w:eastAsia="Calibri" w:cs="Calibri"/>
          <w:color w:val="000000" w:themeColor="text1"/>
        </w:rPr>
        <w:t xml:space="preserve"> maneira evidente</w:t>
      </w:r>
      <w:r w:rsidRPr="3FC7F705" w:rsidR="51E8DB08">
        <w:rPr>
          <w:rFonts w:ascii="Calibri" w:hAnsi="Calibri" w:eastAsia="Calibri" w:cs="Calibri"/>
          <w:color w:val="000000" w:themeColor="text1"/>
        </w:rPr>
        <w:t>:</w:t>
      </w:r>
    </w:p>
    <w:p w:rsidR="00B12A40" w:rsidP="15F3836D" w:rsidRDefault="00B12A40" w14:paraId="1770A5D7" w14:textId="0F8C69E5">
      <w:pPr>
        <w:spacing w:line="259" w:lineRule="auto"/>
        <w:ind w:left="720"/>
        <w:rPr>
          <w:rFonts w:eastAsia="MS Mincho" w:cs="Arial"/>
          <w:color w:val="000000" w:themeColor="text1"/>
        </w:rPr>
      </w:pPr>
    </w:p>
    <w:p w:rsidRPr="00461C7E" w:rsidR="00B12A40" w:rsidP="00461C7E" w:rsidRDefault="00B12A40" w14:paraId="6F189823" w14:textId="4DDFE43E">
      <w:pPr>
        <w:pStyle w:val="PargrafodaLista"/>
        <w:numPr>
          <w:ilvl w:val="0"/>
          <w:numId w:val="81"/>
        </w:numPr>
        <w:autoSpaceDE w:val="0"/>
        <w:autoSpaceDN w:val="0"/>
        <w:adjustRightInd w:val="0"/>
        <w:spacing w:after="0"/>
        <w:rPr>
          <w:rFonts w:asciiTheme="minorHAnsi" w:hAnsiTheme="minorHAnsi" w:cstheme="minorBidi"/>
          <w:color w:val="000000" w:themeColor="text1"/>
        </w:rPr>
      </w:pPr>
      <w:r w:rsidRPr="00823707">
        <w:rPr>
          <w:rFonts w:eastAsia="Calibri"/>
          <w:color w:val="000000" w:themeColor="text1"/>
        </w:rPr>
        <w:t>Situação 1: Ações com características de projetos, que incluem diversas entregas e para as quais não se vislumbra término</w:t>
      </w:r>
      <w:r w:rsidRPr="00823707" w:rsidR="00C0696E">
        <w:rPr>
          <w:rFonts w:eastAsia="Calibri"/>
          <w:color w:val="000000" w:themeColor="text1"/>
        </w:rPr>
        <w:t>, como, por exemplo, contínua</w:t>
      </w:r>
      <w:r w:rsidRPr="00823707" w:rsidR="287DD909">
        <w:rPr>
          <w:rFonts w:eastAsia="Calibri"/>
          <w:color w:val="000000" w:themeColor="text1"/>
        </w:rPr>
        <w:t>s</w:t>
      </w:r>
      <w:r w:rsidRPr="00823707" w:rsidR="52D3EFA3">
        <w:rPr>
          <w:rFonts w:eastAsia="Calibri"/>
          <w:color w:val="000000" w:themeColor="text1"/>
        </w:rPr>
        <w:t xml:space="preserve"> </w:t>
      </w:r>
      <w:r w:rsidRPr="00823707" w:rsidR="3226623C">
        <w:rPr>
          <w:rFonts w:eastAsia="Calibri"/>
          <w:color w:val="000000" w:themeColor="text1"/>
        </w:rPr>
        <w:t>construções</w:t>
      </w:r>
      <w:r w:rsidRPr="00823707" w:rsidR="00C0696E">
        <w:rPr>
          <w:rFonts w:eastAsia="Calibri"/>
          <w:color w:val="000000" w:themeColor="text1"/>
        </w:rPr>
        <w:t xml:space="preserve"> </w:t>
      </w:r>
      <w:r w:rsidRPr="00823707" w:rsidR="6B00BA00">
        <w:rPr>
          <w:rFonts w:eastAsia="Calibri"/>
          <w:color w:val="000000" w:themeColor="text1"/>
        </w:rPr>
        <w:t xml:space="preserve">com </w:t>
      </w:r>
      <w:r w:rsidRPr="00823707" w:rsidR="00C0696E">
        <w:rPr>
          <w:rFonts w:eastAsia="Calibri"/>
          <w:color w:val="000000" w:themeColor="text1"/>
        </w:rPr>
        <w:t>entrega</w:t>
      </w:r>
      <w:r w:rsidRPr="00823707" w:rsidR="3C67012F">
        <w:rPr>
          <w:rFonts w:eastAsia="Calibri"/>
          <w:color w:val="000000" w:themeColor="text1"/>
        </w:rPr>
        <w:t>s</w:t>
      </w:r>
      <w:r w:rsidRPr="00823707" w:rsidR="2B009DE7">
        <w:rPr>
          <w:rFonts w:eastAsia="Calibri"/>
          <w:color w:val="000000" w:themeColor="text1"/>
        </w:rPr>
        <w:t xml:space="preserve"> </w:t>
      </w:r>
      <w:r w:rsidRPr="00823707" w:rsidR="666DF49C">
        <w:rPr>
          <w:rFonts w:eastAsia="Calibri"/>
          <w:color w:val="000000" w:themeColor="text1"/>
        </w:rPr>
        <w:t>diversas em</w:t>
      </w:r>
      <w:r w:rsidRPr="00823707" w:rsidR="00C0696E">
        <w:rPr>
          <w:rFonts w:eastAsia="Calibri"/>
          <w:color w:val="000000" w:themeColor="text1"/>
        </w:rPr>
        <w:t xml:space="preserve"> localizações diferentes</w:t>
      </w:r>
      <w:r w:rsidRPr="00823707">
        <w:rPr>
          <w:rFonts w:eastAsia="Calibri"/>
          <w:color w:val="000000" w:themeColor="text1"/>
        </w:rPr>
        <w:t xml:space="preserve">. </w:t>
      </w:r>
    </w:p>
    <w:p w:rsidRPr="00823707" w:rsidR="00B12A40" w:rsidP="00461C7E" w:rsidRDefault="00B12A40" w14:paraId="1D917831" w14:textId="4537A2D4">
      <w:pPr>
        <w:pStyle w:val="PargrafodaLista"/>
        <w:numPr>
          <w:ilvl w:val="0"/>
          <w:numId w:val="81"/>
        </w:numPr>
        <w:autoSpaceDE w:val="0"/>
        <w:autoSpaceDN w:val="0"/>
        <w:adjustRightInd w:val="0"/>
        <w:spacing w:after="0"/>
        <w:rPr>
          <w:rFonts w:eastAsia="Calibri"/>
          <w:color w:val="000000" w:themeColor="text1"/>
        </w:rPr>
      </w:pPr>
      <w:r w:rsidRPr="00823707">
        <w:rPr>
          <w:rFonts w:eastAsia="Calibri"/>
          <w:color w:val="000000" w:themeColor="text1"/>
        </w:rPr>
        <w:t>Situação 2: Ações de modernização contínuas ou construções contínuas. Ex.:</w:t>
      </w:r>
      <w:r w:rsidRPr="00823707" w:rsidR="00C0696E">
        <w:rPr>
          <w:rFonts w:eastAsia="Calibri"/>
          <w:color w:val="000000" w:themeColor="text1"/>
        </w:rPr>
        <w:t xml:space="preserve"> construção de imóveis funcionais.</w:t>
      </w:r>
      <w:r w:rsidRPr="00823707">
        <w:rPr>
          <w:rFonts w:eastAsia="Calibri"/>
          <w:color w:val="000000" w:themeColor="text1"/>
        </w:rPr>
        <w:t xml:space="preserve"> </w:t>
      </w:r>
    </w:p>
    <w:p w:rsidR="00B12A40" w:rsidP="00F629D3" w:rsidRDefault="00B12A40" w14:paraId="70BCC4D7" w14:textId="77777777">
      <w:pPr>
        <w:autoSpaceDE w:val="0"/>
        <w:autoSpaceDN w:val="0"/>
        <w:adjustRightInd w:val="0"/>
        <w:ind w:left="360"/>
        <w:jc w:val="both"/>
        <w:rPr>
          <w:rFonts w:ascii="Calibri" w:hAnsi="Calibri" w:eastAsia="Calibri" w:cs="Calibri"/>
          <w:color w:val="000000" w:themeColor="text1"/>
        </w:rPr>
      </w:pPr>
    </w:p>
    <w:p w:rsidR="00B12A40" w:rsidP="00461C7E" w:rsidRDefault="00B12A40" w14:paraId="4EAE79C9" w14:textId="3D01D700">
      <w:pPr>
        <w:autoSpaceDE w:val="0"/>
        <w:autoSpaceDN w:val="0"/>
        <w:adjustRightInd w:val="0"/>
        <w:ind w:left="1069"/>
        <w:jc w:val="both"/>
        <w:rPr>
          <w:rFonts w:ascii="Calibri" w:hAnsi="Calibri" w:eastAsia="Calibri" w:cs="Calibri"/>
          <w:color w:val="000000" w:themeColor="text1"/>
          <w:u w:val="single"/>
        </w:rPr>
      </w:pPr>
      <w:r w:rsidRPr="75457149">
        <w:rPr>
          <w:rFonts w:ascii="Calibri" w:hAnsi="Calibri" w:eastAsia="Calibri" w:cs="Calibri"/>
          <w:color w:val="000000" w:themeColor="text1"/>
        </w:rPr>
        <w:t xml:space="preserve">As ações que apresentam essas características </w:t>
      </w:r>
      <w:r w:rsidRPr="00461C7E" w:rsidR="004879B0">
        <w:rPr>
          <w:rFonts w:ascii="Calibri" w:hAnsi="Calibri" w:eastAsia="Calibri" w:cs="Calibri"/>
          <w:color w:val="000000" w:themeColor="text1"/>
          <w:u w:val="single"/>
        </w:rPr>
        <w:t xml:space="preserve">podem </w:t>
      </w:r>
      <w:r w:rsidRPr="00461C7E">
        <w:rPr>
          <w:rFonts w:ascii="Calibri" w:hAnsi="Calibri" w:eastAsia="Calibri" w:cs="Calibri"/>
          <w:color w:val="000000" w:themeColor="text1"/>
          <w:u w:val="single"/>
        </w:rPr>
        <w:t>ser mantidas como projetos desde que satisfaçam o critério</w:t>
      </w:r>
      <w:r w:rsidRPr="00461C7E" w:rsidR="00B81FD2">
        <w:rPr>
          <w:rFonts w:ascii="Calibri" w:hAnsi="Calibri" w:eastAsia="Calibri" w:cs="Calibri"/>
          <w:color w:val="000000" w:themeColor="text1"/>
          <w:u w:val="single"/>
        </w:rPr>
        <w:t xml:space="preserve"> “B” </w:t>
      </w:r>
      <w:r w:rsidRPr="00461C7E">
        <w:rPr>
          <w:rFonts w:ascii="Calibri" w:hAnsi="Calibri" w:eastAsia="Calibri" w:cs="Calibri"/>
          <w:color w:val="000000" w:themeColor="text1"/>
          <w:u w:val="single"/>
        </w:rPr>
        <w:t>de forma unívoca e adotem as seguintes orientações propostas:</w:t>
      </w:r>
    </w:p>
    <w:p w:rsidR="00B12A40" w:rsidP="00461C7E" w:rsidRDefault="00B12A40" w14:paraId="1682FE92" w14:textId="7564493F">
      <w:pPr>
        <w:pStyle w:val="PargrafodaLista"/>
        <w:numPr>
          <w:ilvl w:val="4"/>
          <w:numId w:val="65"/>
        </w:numPr>
        <w:autoSpaceDE w:val="0"/>
        <w:autoSpaceDN w:val="0"/>
        <w:adjustRightInd w:val="0"/>
        <w:ind w:left="1843"/>
        <w:rPr>
          <w:rFonts w:eastAsia="Calibri"/>
          <w:color w:val="000000" w:themeColor="text1"/>
        </w:rPr>
      </w:pPr>
      <w:r w:rsidRPr="3FC7F705">
        <w:rPr>
          <w:rFonts w:eastAsia="Calibri"/>
          <w:color w:val="000000" w:themeColor="text1"/>
        </w:rPr>
        <w:t>Destacar em diferentes subtítulos cada entrega do projeto, individualizando-as, a fim de possibilitar a visualização de cada início e término;</w:t>
      </w:r>
    </w:p>
    <w:p w:rsidR="00B12A40" w:rsidP="00461C7E" w:rsidRDefault="76E7181F" w14:paraId="19F27A77" w14:textId="1C51A6B1">
      <w:pPr>
        <w:pStyle w:val="PargrafodaLista"/>
        <w:numPr>
          <w:ilvl w:val="4"/>
          <w:numId w:val="65"/>
        </w:numPr>
        <w:ind w:left="1843"/>
        <w:rPr>
          <w:rFonts w:eastAsia="Calibri"/>
          <w:color w:val="4F81BD" w:themeColor="accent1"/>
        </w:rPr>
      </w:pPr>
      <w:r w:rsidRPr="15F3836D">
        <w:rPr>
          <w:rFonts w:eastAsia="Calibri"/>
          <w:color w:val="000000" w:themeColor="text1"/>
        </w:rPr>
        <w:lastRenderedPageBreak/>
        <w:t>Incluir</w:t>
      </w:r>
      <w:r w:rsidRPr="4B072B10" w:rsidDel="00963FF5" w:rsidR="00B12A40">
        <w:rPr>
          <w:rFonts w:eastAsia="Calibri"/>
          <w:color w:val="000000" w:themeColor="text1"/>
        </w:rPr>
        <w:t xml:space="preserve"> </w:t>
      </w:r>
      <w:r w:rsidRPr="4B072B10" w:rsidR="00B12A40">
        <w:rPr>
          <w:rFonts w:eastAsia="Calibri"/>
          <w:color w:val="000000" w:themeColor="text1"/>
        </w:rPr>
        <w:t>Planos Orçamentários (</w:t>
      </w:r>
      <w:proofErr w:type="spellStart"/>
      <w:r w:rsidRPr="4B072B10" w:rsidR="00B12A40">
        <w:rPr>
          <w:rFonts w:eastAsia="Calibri"/>
          <w:color w:val="000000" w:themeColor="text1"/>
        </w:rPr>
        <w:t>POs</w:t>
      </w:r>
      <w:proofErr w:type="spellEnd"/>
      <w:r w:rsidRPr="4B072B10" w:rsidR="00B12A40">
        <w:rPr>
          <w:rFonts w:eastAsia="Calibri"/>
          <w:color w:val="000000" w:themeColor="text1"/>
        </w:rPr>
        <w:t>) para cada etapa/fase do projeto, com o intuito de permitir a identificação do início, término e custo financeiro de cada etapa/fase.</w:t>
      </w:r>
    </w:p>
    <w:p w:rsidR="625B2A70" w:rsidP="625B2A70" w:rsidRDefault="625B2A70" w14:paraId="3377AB17" w14:textId="1110EF07">
      <w:pPr>
        <w:ind w:left="403"/>
        <w:rPr>
          <w:color w:val="000000" w:themeColor="text1"/>
        </w:rPr>
      </w:pPr>
    </w:p>
    <w:p w:rsidR="49D2B21A" w:rsidP="1E20F924" w:rsidRDefault="49D2B21A" w14:paraId="7D6B93A2" w14:textId="5E6153C1">
      <w:pPr>
        <w:pStyle w:val="PargrafodaLista"/>
        <w:numPr>
          <w:ilvl w:val="3"/>
          <w:numId w:val="65"/>
        </w:numPr>
        <w:ind w:left="1287"/>
        <w:rPr>
          <w:rFonts w:asciiTheme="minorHAnsi" w:hAnsiTheme="minorHAnsi" w:cstheme="minorBidi"/>
          <w:color w:val="000000" w:themeColor="text1"/>
        </w:rPr>
      </w:pPr>
      <w:r w:rsidRPr="1E20F924">
        <w:rPr>
          <w:rFonts w:eastAsia="Calibri"/>
          <w:color w:val="000000" w:themeColor="text1"/>
        </w:rPr>
        <w:t xml:space="preserve"> </w:t>
      </w:r>
      <w:r w:rsidRPr="1E20F924" w:rsidR="2E8092FC">
        <w:rPr>
          <w:rFonts w:eastAsia="Calibri"/>
          <w:color w:val="000000" w:themeColor="text1"/>
        </w:rPr>
        <w:t xml:space="preserve">Verificar a observância de exigências específicas para a inclusão de novos projetos, em especial o art. 45 da Lei de Responsabilidade Fiscal, que traz a exigência que estejam adequadamente atendidos os projetos em </w:t>
      </w:r>
      <w:r w:rsidRPr="1E20F924" w:rsidR="2E8092FC">
        <w:rPr>
          <w:rFonts w:eastAsia="Calibri"/>
          <w:color w:val="000000" w:themeColor="text1"/>
        </w:rPr>
        <w:t>andamento e contempladas as despesas de conservação do patrimônio público, bem como o art. 2</w:t>
      </w:r>
      <w:r w:rsidRPr="1E20F924" w:rsidR="00D3312E">
        <w:rPr>
          <w:rFonts w:eastAsia="Calibri"/>
          <w:color w:val="000000" w:themeColor="text1"/>
        </w:rPr>
        <w:t>0</w:t>
      </w:r>
      <w:r w:rsidRPr="1E20F924" w:rsidR="2E8092FC">
        <w:rPr>
          <w:rFonts w:eastAsia="Calibri"/>
          <w:color w:val="000000" w:themeColor="text1"/>
        </w:rPr>
        <w:t xml:space="preserve"> d</w:t>
      </w:r>
      <w:r w:rsidR="00582A84">
        <w:rPr>
          <w:rFonts w:eastAsia="Calibri"/>
          <w:color w:val="000000" w:themeColor="text1"/>
        </w:rPr>
        <w:t>a</w:t>
      </w:r>
      <w:r w:rsidRPr="1E20F924" w:rsidR="2E8092FC">
        <w:rPr>
          <w:rFonts w:eastAsia="Calibri"/>
          <w:color w:val="000000" w:themeColor="text1"/>
        </w:rPr>
        <w:t xml:space="preserve"> LDO-202</w:t>
      </w:r>
      <w:r w:rsidRPr="1E20F924" w:rsidR="00D3312E">
        <w:rPr>
          <w:rFonts w:eastAsia="Calibri"/>
          <w:color w:val="000000" w:themeColor="text1"/>
        </w:rPr>
        <w:t>2</w:t>
      </w:r>
      <w:r w:rsidRPr="1E20F924" w:rsidR="2E8092FC">
        <w:rPr>
          <w:rFonts w:eastAsia="Calibri"/>
          <w:color w:val="000000" w:themeColor="text1"/>
        </w:rPr>
        <w:t xml:space="preserve">, que </w:t>
      </w:r>
      <w:r w:rsidR="00EB38AD">
        <w:rPr>
          <w:rFonts w:eastAsia="Calibri"/>
          <w:color w:val="000000" w:themeColor="text1"/>
        </w:rPr>
        <w:t xml:space="preserve">estabelece </w:t>
      </w:r>
      <w:r w:rsidRPr="1E20F924" w:rsidR="2E8092FC">
        <w:rPr>
          <w:rFonts w:eastAsia="Calibri"/>
          <w:color w:val="000000" w:themeColor="text1"/>
        </w:rPr>
        <w:t>outros requisitos específicos.</w:t>
      </w:r>
    </w:p>
    <w:p w:rsidR="625B2A70" w:rsidP="625B2A70" w:rsidRDefault="625B2A70" w14:paraId="465D12ED" w14:textId="59800488">
      <w:pPr>
        <w:ind w:left="403"/>
        <w:rPr>
          <w:color w:val="000000" w:themeColor="text1"/>
        </w:rPr>
      </w:pPr>
    </w:p>
    <w:p w:rsidR="00B12A40" w:rsidP="625B2A70" w:rsidRDefault="00B12A40" w14:paraId="0ADAE258" w14:textId="0DE7B0A2">
      <w:pPr>
        <w:pStyle w:val="PargrafodaLista"/>
        <w:numPr>
          <w:ilvl w:val="2"/>
          <w:numId w:val="65"/>
        </w:numPr>
        <w:autoSpaceDE w:val="0"/>
        <w:autoSpaceDN w:val="0"/>
        <w:adjustRightInd w:val="0"/>
        <w:rPr>
          <w:rFonts w:asciiTheme="minorHAnsi" w:hAnsiTheme="minorHAnsi" w:cstheme="minorBidi"/>
          <w:b/>
          <w:color w:val="000000" w:themeColor="text1"/>
        </w:rPr>
      </w:pPr>
      <w:r w:rsidRPr="3FC7F705">
        <w:rPr>
          <w:rFonts w:eastAsia="Calibri"/>
          <w:b/>
          <w:bCs/>
          <w:color w:val="333399"/>
          <w:u w:val="single"/>
        </w:rPr>
        <w:t>Ação do tipo atividade:</w:t>
      </w:r>
    </w:p>
    <w:p w:rsidRPr="00043749" w:rsidR="00043749" w:rsidP="00043749" w:rsidRDefault="00260F9B" w14:paraId="19A0AEC0" w14:textId="0A25CA3D">
      <w:pPr>
        <w:autoSpaceDE w:val="0"/>
        <w:autoSpaceDN w:val="0"/>
        <w:adjustRightInd w:val="0"/>
        <w:spacing w:after="120" w:line="259" w:lineRule="auto"/>
        <w:jc w:val="both"/>
        <w:rPr>
          <w:rFonts w:ascii="Calibri" w:hAnsi="Calibri" w:eastAsia="Calibri" w:cs="Calibri"/>
          <w:color w:val="000000" w:themeColor="text1"/>
        </w:rPr>
      </w:pPr>
      <w:r>
        <w:rPr>
          <w:rFonts w:ascii="Calibri" w:hAnsi="Calibri" w:eastAsia="Calibri" w:cs="Calibri"/>
          <w:color w:val="000000" w:themeColor="text1"/>
        </w:rPr>
        <w:t>Na LDO-2022, o c</w:t>
      </w:r>
      <w:r w:rsidRPr="1E20F924" w:rsidR="00043749">
        <w:rPr>
          <w:rFonts w:ascii="Calibri" w:hAnsi="Calibri" w:eastAsia="Calibri" w:cs="Calibri"/>
          <w:color w:val="000000" w:themeColor="text1"/>
        </w:rPr>
        <w:t xml:space="preserve">onceito de atividade </w:t>
      </w:r>
      <w:r>
        <w:rPr>
          <w:rFonts w:ascii="Calibri" w:hAnsi="Calibri" w:eastAsia="Calibri" w:cs="Calibri"/>
          <w:color w:val="000000" w:themeColor="text1"/>
        </w:rPr>
        <w:t xml:space="preserve">é </w:t>
      </w:r>
      <w:r w:rsidRPr="1E20F924" w:rsidR="00043749">
        <w:rPr>
          <w:rFonts w:ascii="Calibri" w:hAnsi="Calibri" w:eastAsia="Calibri" w:cs="Calibri"/>
          <w:color w:val="000000" w:themeColor="text1"/>
        </w:rPr>
        <w:t xml:space="preserve">disciplinado no art. 5º: </w:t>
      </w:r>
    </w:p>
    <w:p w:rsidRPr="00043749" w:rsidR="00987F9F" w:rsidP="1E20F924" w:rsidRDefault="00043749" w14:paraId="532F7388" w14:textId="46E55031">
      <w:pPr>
        <w:autoSpaceDE w:val="0"/>
        <w:autoSpaceDN w:val="0"/>
        <w:adjustRightInd w:val="0"/>
        <w:spacing w:after="120" w:line="259" w:lineRule="auto"/>
        <w:ind w:left="709"/>
        <w:jc w:val="both"/>
        <w:rPr>
          <w:rFonts w:ascii="Calibri" w:hAnsi="Calibri" w:eastAsia="Calibri" w:cs="Calibri"/>
          <w:i/>
          <w:iCs/>
          <w:color w:val="000000" w:themeColor="text1"/>
          <w:sz w:val="22"/>
          <w:szCs w:val="22"/>
        </w:rPr>
      </w:pPr>
      <w:r w:rsidRPr="1E20F924">
        <w:rPr>
          <w:rFonts w:ascii="Calibri" w:hAnsi="Calibri" w:eastAsia="Calibri" w:cs="Calibri"/>
          <w:i/>
          <w:iCs/>
          <w:color w:val="000000" w:themeColor="text1"/>
          <w:sz w:val="22"/>
          <w:szCs w:val="22"/>
        </w:rPr>
        <w:t xml:space="preserve">XI - atividade - </w:t>
      </w:r>
      <w:r w:rsidRPr="1E20F924" w:rsidR="00BC6FCF">
        <w:rPr>
          <w:rFonts w:ascii="Calibri" w:hAnsi="Calibri" w:eastAsia="Calibri" w:cs="Calibri"/>
          <w:i/>
          <w:iCs/>
          <w:color w:val="000000" w:themeColor="text1"/>
          <w:sz w:val="22"/>
          <w:szCs w:val="22"/>
        </w:rPr>
        <w:t xml:space="preserve">o instrumento de programação para alcançar o objetivo de um programa, envolvendo um conjunto de operações que se realizam de modo contínuo e permanente, das quais resulta um produto necessário à manutenção da ação de governo </w:t>
      </w:r>
    </w:p>
    <w:p w:rsidR="00B12A40" w:rsidP="009135F8" w:rsidRDefault="00B12A40" w14:paraId="08AD7E6B" w14:textId="529C59D7">
      <w:pPr>
        <w:autoSpaceDE w:val="0"/>
        <w:autoSpaceDN w:val="0"/>
        <w:adjustRightInd w:val="0"/>
        <w:spacing w:after="120" w:line="259" w:lineRule="auto"/>
        <w:jc w:val="both"/>
        <w:rPr>
          <w:rFonts w:eastAsia="Times New Roman" w:cs="Times New Roman"/>
          <w:color w:val="333399"/>
        </w:rPr>
      </w:pPr>
      <w:r w:rsidRPr="75457149">
        <w:rPr>
          <w:rFonts w:ascii="Calibri" w:hAnsi="Calibri" w:eastAsia="Calibri" w:cs="Calibri"/>
          <w:color w:val="000000" w:themeColor="text1"/>
        </w:rPr>
        <w:t xml:space="preserve">A ação do tipo atividade deverá refletir as operações do governo que sejam realizadas de maneira contínua e permanente e que são necessárias para manutenção da ação do governo. </w:t>
      </w:r>
      <w:r w:rsidRPr="00602543" w:rsidR="00602543">
        <w:rPr>
          <w:rFonts w:ascii="Calibri" w:hAnsi="Calibri" w:eastAsia="Calibri" w:cs="Calibri"/>
          <w:color w:val="000000" w:themeColor="text1"/>
        </w:rPr>
        <w:t>Logo, as ações do tipo atividade mantêm o nível da produção pública</w:t>
      </w:r>
      <w:r w:rsidR="004879F0">
        <w:rPr>
          <w:rFonts w:ascii="Calibri" w:hAnsi="Calibri" w:eastAsia="Calibri" w:cs="Calibri"/>
          <w:color w:val="000000" w:themeColor="text1"/>
        </w:rPr>
        <w:t xml:space="preserve">, ou seja, </w:t>
      </w:r>
      <w:r w:rsidRPr="00657A09" w:rsidR="00657A09">
        <w:rPr>
          <w:rFonts w:ascii="Calibri" w:hAnsi="Calibri" w:eastAsia="Calibri" w:cs="Calibri"/>
          <w:color w:val="000000" w:themeColor="text1"/>
        </w:rPr>
        <w:t>sua produção não incorpora ao patrimônio da União nem contribui para o aperfeiçoamento da ação de governo no âmbito da União</w:t>
      </w:r>
      <w:r w:rsidR="00657A09">
        <w:rPr>
          <w:rFonts w:ascii="Calibri" w:hAnsi="Calibri" w:eastAsia="Calibri" w:cs="Calibri"/>
          <w:color w:val="000000" w:themeColor="text1"/>
        </w:rPr>
        <w:t>, como as ações do tipo projeto</w:t>
      </w:r>
      <w:r w:rsidRPr="00657A09" w:rsidR="00657A09">
        <w:rPr>
          <w:rFonts w:ascii="Calibri" w:hAnsi="Calibri" w:eastAsia="Calibri" w:cs="Calibri"/>
          <w:color w:val="000000" w:themeColor="text1"/>
        </w:rPr>
        <w:t>.</w:t>
      </w:r>
      <w:r w:rsidR="00657A09">
        <w:rPr>
          <w:rFonts w:ascii="Calibri" w:hAnsi="Calibri" w:eastAsia="Calibri" w:cs="Calibri"/>
          <w:color w:val="000000" w:themeColor="text1"/>
        </w:rPr>
        <w:t xml:space="preserve"> </w:t>
      </w:r>
      <w:r w:rsidRPr="75457149">
        <w:rPr>
          <w:rFonts w:ascii="Calibri" w:hAnsi="Calibri" w:eastAsia="Calibri" w:cs="Calibri"/>
          <w:color w:val="000000" w:themeColor="text1"/>
        </w:rPr>
        <w:t>Dessa forma, é importante avaliar criticamente algumas situações que ocorrem com frequência no cadastro de ações para que uma ação não seja indevidamente classificada como atividade</w:t>
      </w:r>
      <w:r w:rsidR="00804A1A">
        <w:rPr>
          <w:rFonts w:ascii="Calibri" w:hAnsi="Calibri" w:eastAsia="Calibri" w:cs="Calibri"/>
          <w:color w:val="000000" w:themeColor="text1"/>
        </w:rPr>
        <w:t xml:space="preserve">, </w:t>
      </w:r>
      <w:r w:rsidR="00830DCE">
        <w:rPr>
          <w:rFonts w:ascii="Calibri" w:hAnsi="Calibri" w:eastAsia="Calibri" w:cs="Calibri"/>
          <w:color w:val="000000" w:themeColor="text1"/>
        </w:rPr>
        <w:t xml:space="preserve">em </w:t>
      </w:r>
      <w:r w:rsidR="00804A1A">
        <w:rPr>
          <w:rFonts w:ascii="Calibri" w:hAnsi="Calibri" w:eastAsia="Calibri" w:cs="Calibri"/>
          <w:color w:val="000000" w:themeColor="text1"/>
        </w:rPr>
        <w:t>especial</w:t>
      </w:r>
      <w:r w:rsidR="009135F8">
        <w:rPr>
          <w:rFonts w:ascii="Calibri" w:hAnsi="Calibri" w:eastAsia="Calibri" w:cs="Calibri"/>
          <w:color w:val="000000" w:themeColor="text1"/>
        </w:rPr>
        <w:t>:</w:t>
      </w:r>
    </w:p>
    <w:p w:rsidR="00EE01B9" w:rsidP="00823707" w:rsidRDefault="00B12A40" w14:paraId="56E4C00F" w14:textId="77777777">
      <w:pPr>
        <w:pStyle w:val="PargrafodaLista"/>
        <w:numPr>
          <w:ilvl w:val="3"/>
          <w:numId w:val="65"/>
        </w:numPr>
        <w:autoSpaceDE w:val="0"/>
        <w:autoSpaceDN w:val="0"/>
        <w:adjustRightInd w:val="0"/>
        <w:ind w:left="1287"/>
        <w:rPr>
          <w:rFonts w:eastAsia="Calibri"/>
          <w:color w:val="000000" w:themeColor="text1"/>
        </w:rPr>
      </w:pPr>
      <w:r w:rsidRPr="3FC7F705">
        <w:rPr>
          <w:rFonts w:eastAsia="Calibri"/>
          <w:color w:val="000000" w:themeColor="text1"/>
        </w:rPr>
        <w:t xml:space="preserve">Inclusão de obras, expansão nas ações de funcionamento dos órgãos. </w:t>
      </w:r>
    </w:p>
    <w:p w:rsidR="00B12A40" w:rsidP="00461C7E" w:rsidRDefault="007D4C19" w14:paraId="21976B9D" w14:textId="1A9C8158">
      <w:pPr>
        <w:pStyle w:val="PargrafodaLista"/>
        <w:numPr>
          <w:ilvl w:val="4"/>
          <w:numId w:val="65"/>
        </w:numPr>
        <w:autoSpaceDE w:val="0"/>
        <w:autoSpaceDN w:val="0"/>
        <w:adjustRightInd w:val="0"/>
        <w:ind w:left="1701" w:hanging="425"/>
        <w:rPr>
          <w:rFonts w:eastAsia="Calibri"/>
          <w:color w:val="000000" w:themeColor="text1"/>
        </w:rPr>
      </w:pPr>
      <w:r>
        <w:rPr>
          <w:rFonts w:eastAsia="Calibri"/>
          <w:color w:val="000000" w:themeColor="text1"/>
        </w:rPr>
        <w:t xml:space="preserve">Em </w:t>
      </w:r>
      <w:r w:rsidRPr="15F3836D" w:rsidR="44CC1362">
        <w:rPr>
          <w:rFonts w:eastAsia="Calibri"/>
          <w:color w:val="000000" w:themeColor="text1"/>
        </w:rPr>
        <w:t>geral,</w:t>
      </w:r>
      <w:r w:rsidRPr="3FC7F705" w:rsidR="00C0696E">
        <w:rPr>
          <w:rFonts w:eastAsia="Calibri"/>
          <w:color w:val="000000" w:themeColor="text1"/>
        </w:rPr>
        <w:t xml:space="preserve"> </w:t>
      </w:r>
      <w:r>
        <w:rPr>
          <w:rFonts w:eastAsia="Calibri"/>
          <w:color w:val="000000" w:themeColor="text1"/>
        </w:rPr>
        <w:t xml:space="preserve">nas </w:t>
      </w:r>
      <w:r w:rsidRPr="3FC7F705" w:rsidR="00C0696E">
        <w:rPr>
          <w:rFonts w:eastAsia="Calibri"/>
          <w:color w:val="000000" w:themeColor="text1"/>
        </w:rPr>
        <w:t xml:space="preserve">ações que </w:t>
      </w:r>
      <w:r w:rsidRPr="3FC7F705" w:rsidR="00B12A40">
        <w:rPr>
          <w:rFonts w:eastAsia="Calibri"/>
          <w:color w:val="000000" w:themeColor="text1"/>
        </w:rPr>
        <w:t>inclu</w:t>
      </w:r>
      <w:r w:rsidRPr="3FC7F705" w:rsidR="00C0696E">
        <w:rPr>
          <w:rFonts w:eastAsia="Calibri"/>
          <w:color w:val="000000" w:themeColor="text1"/>
        </w:rPr>
        <w:t>em</w:t>
      </w:r>
      <w:r w:rsidRPr="3FC7F705" w:rsidR="00B12A40">
        <w:rPr>
          <w:rFonts w:eastAsia="Calibri"/>
          <w:color w:val="000000" w:themeColor="text1"/>
        </w:rPr>
        <w:t xml:space="preserve"> em sua descrição </w:t>
      </w:r>
      <w:r w:rsidRPr="3FC7F705" w:rsidR="00C0696E">
        <w:rPr>
          <w:rFonts w:eastAsia="Calibri"/>
          <w:color w:val="000000" w:themeColor="text1"/>
        </w:rPr>
        <w:t>termos como “</w:t>
      </w:r>
      <w:r w:rsidRPr="3FC7F705" w:rsidR="00B12A40">
        <w:rPr>
          <w:rFonts w:eastAsia="Calibri"/>
          <w:color w:val="000000" w:themeColor="text1"/>
        </w:rPr>
        <w:t xml:space="preserve">obras de </w:t>
      </w:r>
      <w:r w:rsidRPr="3FC7F705" w:rsidR="00963FF5">
        <w:rPr>
          <w:rFonts w:eastAsia="Calibri"/>
          <w:color w:val="000000" w:themeColor="text1"/>
        </w:rPr>
        <w:t>ampliação”</w:t>
      </w:r>
      <w:r>
        <w:rPr>
          <w:rFonts w:eastAsia="Calibri"/>
          <w:color w:val="000000" w:themeColor="text1"/>
        </w:rPr>
        <w:t>, deve-se</w:t>
      </w:r>
      <w:r w:rsidRPr="3FC7F705" w:rsidR="00963FF5">
        <w:rPr>
          <w:rFonts w:eastAsia="Calibri"/>
          <w:color w:val="000000" w:themeColor="text1"/>
        </w:rPr>
        <w:t xml:space="preserve"> </w:t>
      </w:r>
      <w:r w:rsidRPr="3FC7F705" w:rsidR="00B12A40">
        <w:rPr>
          <w:rFonts w:eastAsia="Calibri"/>
          <w:color w:val="000000" w:themeColor="text1"/>
        </w:rPr>
        <w:t xml:space="preserve">analisar o desmembramento da ação entre projeto e atividade. </w:t>
      </w:r>
    </w:p>
    <w:p w:rsidR="00B12A40" w:rsidP="00823707" w:rsidRDefault="00AA505E" w14:paraId="3919A19B" w14:textId="48F712BB">
      <w:pPr>
        <w:pStyle w:val="PargrafodaLista"/>
        <w:numPr>
          <w:ilvl w:val="3"/>
          <w:numId w:val="65"/>
        </w:numPr>
        <w:autoSpaceDE w:val="0"/>
        <w:autoSpaceDN w:val="0"/>
        <w:adjustRightInd w:val="0"/>
        <w:ind w:left="1287"/>
        <w:rPr>
          <w:rFonts w:eastAsia="Calibri"/>
          <w:color w:val="000000" w:themeColor="text1"/>
        </w:rPr>
      </w:pPr>
      <w:r w:rsidRPr="3FC7F705">
        <w:rPr>
          <w:rFonts w:eastAsia="Calibri"/>
          <w:color w:val="000000" w:themeColor="text1"/>
        </w:rPr>
        <w:t xml:space="preserve">Transferências ou repasses </w:t>
      </w:r>
      <w:r w:rsidR="00AA0E66">
        <w:rPr>
          <w:rFonts w:eastAsia="Calibri"/>
          <w:color w:val="000000" w:themeColor="text1"/>
        </w:rPr>
        <w:t xml:space="preserve">a </w:t>
      </w:r>
      <w:r w:rsidRPr="3FC7F705">
        <w:rPr>
          <w:rFonts w:eastAsia="Calibri"/>
          <w:color w:val="000000" w:themeColor="text1"/>
        </w:rPr>
        <w:t xml:space="preserve">fundo classificadas como atividades: </w:t>
      </w:r>
      <w:r w:rsidRPr="3FC7F705" w:rsidR="00C0696E">
        <w:rPr>
          <w:rFonts w:eastAsia="Calibri"/>
          <w:color w:val="000000" w:themeColor="text1"/>
        </w:rPr>
        <w:t>a</w:t>
      </w:r>
      <w:r w:rsidRPr="3FC7F705">
        <w:rPr>
          <w:rFonts w:eastAsia="Calibri"/>
          <w:color w:val="000000" w:themeColor="text1"/>
        </w:rPr>
        <w:t>valiar a adequação de classificar como operação especial.</w:t>
      </w:r>
    </w:p>
    <w:p w:rsidRPr="00B34F9B" w:rsidR="00AA505E" w:rsidP="00B34F9B" w:rsidRDefault="00AA505E" w14:paraId="086CA90A" w14:textId="410E1515">
      <w:pPr>
        <w:autoSpaceDE w:val="0"/>
        <w:autoSpaceDN w:val="0"/>
        <w:adjustRightInd w:val="0"/>
        <w:rPr>
          <w:rFonts w:eastAsia="Calibri"/>
          <w:color w:val="000000" w:themeColor="text1"/>
        </w:rPr>
      </w:pPr>
    </w:p>
    <w:p w:rsidR="00B12A40" w:rsidP="00823707" w:rsidRDefault="00B12A40" w14:paraId="2759810A" w14:textId="410E1515">
      <w:pPr>
        <w:pStyle w:val="PargrafodaLista"/>
        <w:numPr>
          <w:ilvl w:val="2"/>
          <w:numId w:val="65"/>
        </w:numPr>
        <w:autoSpaceDE w:val="0"/>
        <w:autoSpaceDN w:val="0"/>
        <w:adjustRightInd w:val="0"/>
        <w:ind w:left="1287"/>
        <w:rPr>
          <w:rFonts w:eastAsia="Calibri"/>
          <w:color w:val="000000" w:themeColor="text1"/>
        </w:rPr>
      </w:pPr>
      <w:r w:rsidRPr="3FC7F705">
        <w:rPr>
          <w:rFonts w:eastAsia="Calibri"/>
          <w:b/>
          <w:bCs/>
          <w:color w:val="333399"/>
          <w:u w:val="single"/>
        </w:rPr>
        <w:t>Ação do tipo operação especial</w:t>
      </w:r>
    </w:p>
    <w:p w:rsidRPr="003C666E" w:rsidR="003C666E" w:rsidP="003C666E" w:rsidRDefault="00743BF6" w14:paraId="512136A7" w14:textId="736D5244">
      <w:pPr>
        <w:autoSpaceDE w:val="0"/>
        <w:autoSpaceDN w:val="0"/>
        <w:adjustRightInd w:val="0"/>
        <w:spacing w:after="120" w:line="259" w:lineRule="auto"/>
        <w:jc w:val="both"/>
        <w:rPr>
          <w:rFonts w:ascii="Calibri" w:hAnsi="Calibri" w:eastAsia="Calibri" w:cs="Calibri"/>
          <w:color w:val="000000" w:themeColor="text1"/>
        </w:rPr>
      </w:pPr>
      <w:r>
        <w:rPr>
          <w:rFonts w:ascii="Calibri" w:hAnsi="Calibri" w:eastAsia="Calibri" w:cs="Calibri"/>
          <w:color w:val="000000" w:themeColor="text1"/>
        </w:rPr>
        <w:t xml:space="preserve">A </w:t>
      </w:r>
      <w:r w:rsidRPr="1E20F924" w:rsidR="003C666E">
        <w:rPr>
          <w:rFonts w:ascii="Calibri" w:hAnsi="Calibri" w:eastAsia="Calibri" w:cs="Calibri"/>
          <w:color w:val="000000" w:themeColor="text1"/>
        </w:rPr>
        <w:t xml:space="preserve">LDO-2022 </w:t>
      </w:r>
      <w:r w:rsidRPr="1E20F924" w:rsidR="4611B7F9">
        <w:rPr>
          <w:rFonts w:ascii="Calibri" w:hAnsi="Calibri" w:eastAsia="Calibri" w:cs="Calibri"/>
          <w:color w:val="000000" w:themeColor="text1"/>
        </w:rPr>
        <w:t>aperfeiçoa</w:t>
      </w:r>
      <w:r w:rsidRPr="1E20F924" w:rsidR="003C666E">
        <w:rPr>
          <w:rFonts w:ascii="Calibri" w:hAnsi="Calibri" w:eastAsia="Calibri" w:cs="Calibri"/>
          <w:color w:val="000000" w:themeColor="text1"/>
        </w:rPr>
        <w:t xml:space="preserve"> o conceito de operação especial, </w:t>
      </w:r>
      <w:r w:rsidRPr="1E20F924" w:rsidR="00820F20">
        <w:rPr>
          <w:rFonts w:ascii="Calibri" w:hAnsi="Calibri" w:eastAsia="Calibri" w:cs="Calibri"/>
          <w:color w:val="000000" w:themeColor="text1"/>
        </w:rPr>
        <w:t xml:space="preserve">substituindo </w:t>
      </w:r>
      <w:r w:rsidRPr="1E20F924" w:rsidR="003C666E">
        <w:rPr>
          <w:rFonts w:ascii="Calibri" w:hAnsi="Calibri" w:eastAsia="Calibri" w:cs="Calibri"/>
          <w:color w:val="000000" w:themeColor="text1"/>
        </w:rPr>
        <w:t>a ex</w:t>
      </w:r>
      <w:r w:rsidRPr="1E20F924" w:rsidR="00820F20">
        <w:rPr>
          <w:rFonts w:ascii="Calibri" w:hAnsi="Calibri" w:eastAsia="Calibri" w:cs="Calibri"/>
          <w:color w:val="000000" w:themeColor="text1"/>
        </w:rPr>
        <w:t>p</w:t>
      </w:r>
      <w:r w:rsidRPr="1E20F924" w:rsidR="003C666E">
        <w:rPr>
          <w:rFonts w:ascii="Calibri" w:hAnsi="Calibri" w:eastAsia="Calibri" w:cs="Calibri"/>
          <w:color w:val="000000" w:themeColor="text1"/>
        </w:rPr>
        <w:t>ressão</w:t>
      </w:r>
      <w:r w:rsidRPr="1E20F924" w:rsidR="00820F20">
        <w:rPr>
          <w:rFonts w:ascii="Calibri" w:hAnsi="Calibri" w:eastAsia="Calibri" w:cs="Calibri"/>
          <w:color w:val="000000" w:themeColor="text1"/>
        </w:rPr>
        <w:t xml:space="preserve"> “do Governo federal”,</w:t>
      </w:r>
      <w:r w:rsidRPr="1E20F924" w:rsidR="003C666E">
        <w:rPr>
          <w:rFonts w:ascii="Calibri" w:hAnsi="Calibri" w:eastAsia="Calibri" w:cs="Calibri"/>
          <w:color w:val="000000" w:themeColor="text1"/>
        </w:rPr>
        <w:t xml:space="preserve"> </w:t>
      </w:r>
      <w:r w:rsidRPr="1E20F924" w:rsidR="00820F20">
        <w:rPr>
          <w:rFonts w:ascii="Calibri" w:hAnsi="Calibri" w:eastAsia="Calibri" w:cs="Calibri"/>
          <w:color w:val="000000" w:themeColor="text1"/>
        </w:rPr>
        <w:t xml:space="preserve">pela </w:t>
      </w:r>
      <w:r w:rsidRPr="1E20F924" w:rsidR="003C666E">
        <w:rPr>
          <w:rFonts w:ascii="Calibri" w:hAnsi="Calibri" w:eastAsia="Calibri" w:cs="Calibri"/>
          <w:color w:val="000000" w:themeColor="text1"/>
        </w:rPr>
        <w:t>expressão “</w:t>
      </w:r>
      <w:r w:rsidRPr="1E20F924" w:rsidR="00E37081">
        <w:rPr>
          <w:rFonts w:ascii="Calibri" w:hAnsi="Calibri" w:eastAsia="Calibri" w:cs="Calibri"/>
          <w:b/>
          <w:bCs/>
          <w:color w:val="000000" w:themeColor="text1"/>
        </w:rPr>
        <w:t>de governo</w:t>
      </w:r>
      <w:r w:rsidRPr="1E20F924" w:rsidR="00E37081">
        <w:rPr>
          <w:rFonts w:ascii="Calibri" w:hAnsi="Calibri" w:eastAsia="Calibri" w:cs="Calibri"/>
          <w:color w:val="000000" w:themeColor="text1"/>
        </w:rPr>
        <w:t xml:space="preserve"> </w:t>
      </w:r>
      <w:r w:rsidRPr="1E20F924" w:rsidR="003C666E">
        <w:rPr>
          <w:rFonts w:ascii="Calibri" w:hAnsi="Calibri" w:eastAsia="Calibri" w:cs="Calibri"/>
          <w:b/>
          <w:bCs/>
          <w:color w:val="000000" w:themeColor="text1"/>
        </w:rPr>
        <w:t>no âmbito da União</w:t>
      </w:r>
      <w:r w:rsidRPr="1E20F924" w:rsidR="003C666E">
        <w:rPr>
          <w:rFonts w:ascii="Calibri" w:hAnsi="Calibri" w:eastAsia="Calibri" w:cs="Calibri"/>
          <w:color w:val="000000" w:themeColor="text1"/>
        </w:rPr>
        <w:t>”</w:t>
      </w:r>
      <w:r w:rsidRPr="1E20F924" w:rsidR="00820F20">
        <w:rPr>
          <w:rFonts w:ascii="Calibri" w:hAnsi="Calibri" w:eastAsia="Calibri" w:cs="Calibri"/>
          <w:color w:val="000000" w:themeColor="text1"/>
        </w:rPr>
        <w:t xml:space="preserve"> no art. 5º</w:t>
      </w:r>
      <w:r w:rsidRPr="1E20F924" w:rsidR="003C666E">
        <w:rPr>
          <w:rFonts w:ascii="Calibri" w:hAnsi="Calibri" w:eastAsia="Calibri" w:cs="Calibri"/>
          <w:color w:val="000000" w:themeColor="text1"/>
        </w:rPr>
        <w:t xml:space="preserve">: </w:t>
      </w:r>
    </w:p>
    <w:p w:rsidR="00E37081" w:rsidP="1E20F924" w:rsidRDefault="00E37081" w14:paraId="1FB2EB82" w14:textId="6D862C27">
      <w:pPr>
        <w:autoSpaceDE w:val="0"/>
        <w:autoSpaceDN w:val="0"/>
        <w:adjustRightInd w:val="0"/>
        <w:spacing w:after="120" w:line="259" w:lineRule="auto"/>
        <w:ind w:left="709"/>
        <w:jc w:val="both"/>
        <w:rPr>
          <w:rFonts w:ascii="Calibri" w:hAnsi="Calibri" w:eastAsia="Calibri" w:cs="Calibri"/>
          <w:i/>
          <w:iCs/>
          <w:color w:val="000000" w:themeColor="text1"/>
          <w:sz w:val="22"/>
          <w:szCs w:val="22"/>
        </w:rPr>
      </w:pPr>
      <w:r w:rsidRPr="1E20F924">
        <w:rPr>
          <w:rFonts w:ascii="Calibri" w:hAnsi="Calibri" w:eastAsia="Calibri" w:cs="Calibri"/>
          <w:i/>
          <w:iCs/>
          <w:color w:val="000000" w:themeColor="text1"/>
          <w:sz w:val="22"/>
          <w:szCs w:val="22"/>
        </w:rPr>
        <w:t xml:space="preserve">XIII - operação especial - </w:t>
      </w:r>
      <w:r w:rsidRPr="1E20F924" w:rsidR="00D75CA3">
        <w:rPr>
          <w:rFonts w:ascii="Calibri" w:hAnsi="Calibri" w:eastAsia="Calibri" w:cs="Calibri"/>
          <w:i/>
          <w:iCs/>
          <w:color w:val="000000" w:themeColor="text1"/>
          <w:sz w:val="22"/>
          <w:szCs w:val="22"/>
        </w:rPr>
        <w:t xml:space="preserve">as despesas que não contribuem para a manutenção, a expansão ou o aperfeiçoamento das ações </w:t>
      </w:r>
      <w:r w:rsidRPr="1E20F924" w:rsidR="00D75CA3">
        <w:rPr>
          <w:rFonts w:ascii="Calibri" w:hAnsi="Calibri" w:eastAsia="Calibri" w:cs="Calibri"/>
          <w:b/>
          <w:bCs/>
          <w:i/>
          <w:iCs/>
          <w:color w:val="000000" w:themeColor="text1"/>
          <w:sz w:val="22"/>
          <w:szCs w:val="22"/>
        </w:rPr>
        <w:t>de governo no âmbito da União</w:t>
      </w:r>
      <w:r w:rsidRPr="1E20F924" w:rsidR="00D75CA3">
        <w:rPr>
          <w:rFonts w:ascii="Calibri" w:hAnsi="Calibri" w:eastAsia="Calibri" w:cs="Calibri"/>
          <w:i/>
          <w:iCs/>
          <w:color w:val="000000" w:themeColor="text1"/>
          <w:sz w:val="22"/>
          <w:szCs w:val="22"/>
        </w:rPr>
        <w:t>, das quais não resulta um produto e não é gerada contraprestação direta sob a forma de bens ou serviços</w:t>
      </w:r>
      <w:r w:rsidRPr="1E20F924">
        <w:rPr>
          <w:rFonts w:ascii="Calibri" w:hAnsi="Calibri" w:eastAsia="Calibri" w:cs="Calibri"/>
          <w:i/>
          <w:iCs/>
          <w:color w:val="000000" w:themeColor="text1"/>
          <w:sz w:val="22"/>
          <w:szCs w:val="22"/>
        </w:rPr>
        <w:t xml:space="preserve">. </w:t>
      </w:r>
      <w:r w:rsidR="0002020F">
        <w:rPr>
          <w:rFonts w:ascii="Calibri" w:hAnsi="Calibri" w:eastAsia="Calibri" w:cs="Calibri"/>
          <w:i/>
          <w:iCs/>
          <w:color w:val="000000" w:themeColor="text1"/>
          <w:sz w:val="22"/>
          <w:szCs w:val="22"/>
        </w:rPr>
        <w:t>(grifos nossos)</w:t>
      </w:r>
    </w:p>
    <w:p w:rsidR="00B12A40" w:rsidP="00F629D3" w:rsidRDefault="0002020F" w14:paraId="2FB82C48" w14:textId="43F9F9A2">
      <w:pPr>
        <w:autoSpaceDE w:val="0"/>
        <w:autoSpaceDN w:val="0"/>
        <w:adjustRightInd w:val="0"/>
        <w:spacing w:after="120" w:line="259" w:lineRule="auto"/>
        <w:jc w:val="both"/>
        <w:rPr>
          <w:rFonts w:ascii="Calibri" w:hAnsi="Calibri" w:eastAsia="Calibri" w:cs="Calibri"/>
          <w:color w:val="000000" w:themeColor="text1"/>
        </w:rPr>
      </w:pPr>
      <w:r>
        <w:rPr>
          <w:rFonts w:ascii="Calibri" w:hAnsi="Calibri" w:eastAsia="Calibri" w:cs="Calibri"/>
          <w:color w:val="000000" w:themeColor="text1"/>
        </w:rPr>
        <w:t>A</w:t>
      </w:r>
      <w:r w:rsidRPr="07F73813" w:rsidR="00B12A40">
        <w:rPr>
          <w:rFonts w:ascii="Calibri" w:hAnsi="Calibri" w:eastAsia="Calibri" w:cs="Calibri"/>
          <w:color w:val="000000" w:themeColor="text1"/>
        </w:rPr>
        <w:t xml:space="preserve">ções do tipo operação especial não resultam em produto da União e nem geram contraprestação direta sob a forma de bens ou serviços. Caracterizam-se, dessa forma, por não retratar a atividade produtiva no âmbito da União, podendo, entretanto, contribuir para </w:t>
      </w:r>
      <w:r w:rsidRPr="07F73813" w:rsidR="00B12A40">
        <w:rPr>
          <w:rFonts w:ascii="Calibri" w:hAnsi="Calibri" w:eastAsia="Calibri" w:cs="Calibri"/>
          <w:color w:val="000000" w:themeColor="text1"/>
        </w:rPr>
        <w:t xml:space="preserve">a produção de bens ou serviços à sociedade, quando caracterizada por transferências a outros entes. </w:t>
      </w:r>
    </w:p>
    <w:p w:rsidR="00B12A40" w:rsidP="00F629D3" w:rsidRDefault="00B12A40" w14:paraId="4787A338" w14:textId="410E1515">
      <w:pPr>
        <w:autoSpaceDE w:val="0"/>
        <w:autoSpaceDN w:val="0"/>
        <w:adjustRightInd w:val="0"/>
        <w:jc w:val="both"/>
        <w:rPr>
          <w:rFonts w:ascii="Calibri" w:hAnsi="Calibri" w:eastAsia="Calibri" w:cs="Calibri"/>
          <w:color w:val="000000" w:themeColor="text1"/>
        </w:rPr>
      </w:pPr>
    </w:p>
    <w:p w:rsidR="00B12A40" w:rsidP="00F629D3" w:rsidRDefault="00B12A40" w14:paraId="398D65C0" w14:textId="77777777">
      <w:pPr>
        <w:autoSpaceDE w:val="0"/>
        <w:autoSpaceDN w:val="0"/>
        <w:adjustRightInd w:val="0"/>
        <w:jc w:val="both"/>
        <w:rPr>
          <w:rFonts w:ascii="Calibri" w:hAnsi="Calibri" w:eastAsia="Calibri" w:cs="Calibri"/>
          <w:color w:val="000000" w:themeColor="text1"/>
        </w:rPr>
      </w:pPr>
      <w:r w:rsidRPr="75457149">
        <w:rPr>
          <w:rFonts w:ascii="Calibri" w:hAnsi="Calibri" w:eastAsia="Calibri" w:cs="Calibri"/>
          <w:color w:val="000000" w:themeColor="text1"/>
        </w:rPr>
        <w:lastRenderedPageBreak/>
        <w:t xml:space="preserve">Considerando-se as despesas discricionárias, as operações especiais, em grande parte, estão associadas ao apoio/fomento da União a outros entes ou instituições. </w:t>
      </w:r>
    </w:p>
    <w:p w:rsidR="625B2A70" w:rsidP="625B2A70" w:rsidRDefault="625B2A70" w14:paraId="31436FEB" w14:textId="0CC80780">
      <w:pPr>
        <w:jc w:val="both"/>
        <w:rPr>
          <w:color w:val="000000" w:themeColor="text1"/>
        </w:rPr>
      </w:pPr>
    </w:p>
    <w:p w:rsidR="35963C6D" w:rsidP="625B2A70" w:rsidRDefault="35963C6D" w14:paraId="46F90A63" w14:textId="31B37CC2">
      <w:pPr>
        <w:spacing w:after="120" w:line="259" w:lineRule="auto"/>
        <w:jc w:val="both"/>
        <w:rPr>
          <w:rFonts w:ascii="Calibri" w:hAnsi="Calibri" w:eastAsia="Calibri" w:cs="Calibri"/>
        </w:rPr>
      </w:pPr>
      <w:r>
        <w:rPr>
          <w:noProof/>
        </w:rPr>
        <w:drawing>
          <wp:inline distT="0" distB="0" distL="0" distR="0" wp14:anchorId="1D06ABA3" wp14:editId="284EDE22">
            <wp:extent cx="366090" cy="379468"/>
            <wp:effectExtent l="0" t="0" r="0" b="0"/>
            <wp:docPr id="75846841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3">
                      <a:extLst>
                        <a:ext uri="{28A0092B-C50C-407E-A947-70E740481C1C}">
                          <a14:useLocalDpi xmlns:a14="http://schemas.microsoft.com/office/drawing/2010/main" val="0"/>
                        </a:ext>
                      </a:extLst>
                    </a:blip>
                    <a:stretch>
                      <a:fillRect/>
                    </a:stretch>
                  </pic:blipFill>
                  <pic:spPr>
                    <a:xfrm>
                      <a:off x="0" y="0"/>
                      <a:ext cx="366090" cy="379468"/>
                    </a:xfrm>
                    <a:prstGeom prst="rect">
                      <a:avLst/>
                    </a:prstGeom>
                  </pic:spPr>
                </pic:pic>
              </a:graphicData>
            </a:graphic>
          </wp:inline>
        </w:drawing>
      </w:r>
      <w:r w:rsidRPr="5DF4E1F7">
        <w:rPr>
          <w:rFonts w:ascii="Calibri" w:hAnsi="Calibri" w:eastAsia="Calibri" w:cs="Calibri"/>
        </w:rPr>
        <w:t xml:space="preserve">  Ao findar a análise, caso se conclua que é necessário modificar o tipo de ação, é preciso solicitar à </w:t>
      </w:r>
      <w:r w:rsidRPr="5DF4E1F7">
        <w:rPr>
          <w:rFonts w:ascii="Calibri" w:hAnsi="Calibri" w:cs="Calibri"/>
        </w:rPr>
        <w:t>Secretaria de Orçamento Federal</w:t>
      </w:r>
      <w:r w:rsidRPr="5DF4E1F7">
        <w:rPr>
          <w:rFonts w:ascii="Calibri" w:hAnsi="Calibri" w:eastAsia="Calibri" w:cs="Calibri"/>
        </w:rPr>
        <w:t xml:space="preserve"> - SOF que realize a cópia da ação com o tipo mais adequado.</w:t>
      </w:r>
    </w:p>
    <w:p w:rsidRPr="00154583" w:rsidR="00154583" w:rsidP="00294A4C" w:rsidRDefault="00154583" w14:paraId="1995B598" w14:textId="77777777">
      <w:pPr>
        <w:autoSpaceDE w:val="0"/>
        <w:autoSpaceDN w:val="0"/>
        <w:adjustRightInd w:val="0"/>
        <w:jc w:val="both"/>
        <w:rPr>
          <w:rFonts w:ascii="Calibri" w:hAnsi="Calibri" w:cs="Calibri"/>
        </w:rPr>
      </w:pPr>
    </w:p>
    <w:p w:rsidRPr="00F054A9" w:rsidR="006755A2" w:rsidP="00B34F9B" w:rsidRDefault="1D983AB6" w14:paraId="4B1BB40D" w14:textId="4D3E7689">
      <w:pPr>
        <w:pStyle w:val="PargrafodaLista"/>
        <w:numPr>
          <w:ilvl w:val="1"/>
          <w:numId w:val="65"/>
        </w:numPr>
        <w:autoSpaceDE w:val="0"/>
        <w:autoSpaceDN w:val="0"/>
        <w:adjustRightInd w:val="0"/>
        <w:ind w:left="567"/>
        <w:rPr>
          <w:rFonts w:eastAsia="Calibri"/>
          <w:b/>
          <w:bCs/>
          <w:color w:val="333399"/>
          <w:u w:val="single"/>
        </w:rPr>
      </w:pPr>
      <w:r w:rsidRPr="15F3836D">
        <w:rPr>
          <w:rFonts w:eastAsia="Calibri"/>
          <w:b/>
          <w:bCs/>
          <w:color w:val="333399"/>
          <w:u w:val="single"/>
        </w:rPr>
        <w:t>Outras questões</w:t>
      </w:r>
      <w:r w:rsidRPr="15F3836D" w:rsidR="176B1BFB">
        <w:rPr>
          <w:rFonts w:eastAsia="Calibri"/>
          <w:b/>
          <w:bCs/>
          <w:color w:val="333399"/>
          <w:u w:val="single"/>
        </w:rPr>
        <w:t xml:space="preserve"> para análise</w:t>
      </w:r>
      <w:r w:rsidRPr="15F3836D" w:rsidR="1355B7D5">
        <w:rPr>
          <w:rFonts w:eastAsia="Calibri"/>
          <w:b/>
          <w:bCs/>
          <w:color w:val="333399"/>
          <w:u w:val="single"/>
        </w:rPr>
        <w:t>:</w:t>
      </w:r>
    </w:p>
    <w:p w:rsidRPr="00B34F9B" w:rsidR="006755A2" w:rsidP="1E20F924" w:rsidRDefault="006755A2" w14:paraId="1A15A0D2" w14:textId="275E59D6">
      <w:pPr>
        <w:numPr>
          <w:ilvl w:val="2"/>
          <w:numId w:val="13"/>
        </w:numPr>
        <w:autoSpaceDE w:val="0"/>
        <w:autoSpaceDN w:val="0"/>
        <w:adjustRightInd w:val="0"/>
        <w:jc w:val="both"/>
        <w:rPr>
          <w:rFonts w:asciiTheme="minorHAnsi" w:hAnsiTheme="minorHAnsi"/>
          <w:b/>
          <w:bCs/>
        </w:rPr>
      </w:pPr>
      <w:r w:rsidRPr="1E20F924">
        <w:rPr>
          <w:rFonts w:ascii="Calibri" w:hAnsi="Calibri" w:cs="Calibri"/>
        </w:rPr>
        <w:t>Verificar a existência de ações genéricas em que é possível identificar-se mais de um produto. Isto porque, dentro do princípio de transparência,</w:t>
      </w:r>
      <w:r w:rsidRPr="1E20F924" w:rsidR="00984E96">
        <w:rPr>
          <w:rFonts w:ascii="Calibri" w:hAnsi="Calibri" w:cs="Calibri"/>
        </w:rPr>
        <w:t xml:space="preserve"> </w:t>
      </w:r>
      <w:r w:rsidRPr="1E20F924" w:rsidR="00804DBF">
        <w:rPr>
          <w:rFonts w:ascii="Calibri" w:hAnsi="Calibri" w:cs="Calibri"/>
        </w:rPr>
        <w:t xml:space="preserve">e em observância do disposto no § 8º do </w:t>
      </w:r>
      <w:r w:rsidRPr="1E20F924" w:rsidR="00804DBF">
        <w:rPr>
          <w:rFonts w:ascii="Calibri" w:hAnsi="Calibri" w:cs="Calibri"/>
        </w:rPr>
        <w:t xml:space="preserve">art. 5º </w:t>
      </w:r>
      <w:r w:rsidRPr="1E20F924" w:rsidR="45BE5429">
        <w:rPr>
          <w:rFonts w:ascii="Calibri" w:hAnsi="Calibri" w:cs="Calibri"/>
        </w:rPr>
        <w:t>d</w:t>
      </w:r>
      <w:r w:rsidR="003E6AC5">
        <w:rPr>
          <w:rFonts w:ascii="Calibri" w:hAnsi="Calibri" w:cs="Calibri"/>
        </w:rPr>
        <w:t>a</w:t>
      </w:r>
      <w:r w:rsidRPr="1E20F924" w:rsidR="45BE5429">
        <w:rPr>
          <w:rFonts w:ascii="Calibri" w:hAnsi="Calibri" w:cs="Calibri"/>
        </w:rPr>
        <w:t xml:space="preserve"> LDO-202</w:t>
      </w:r>
      <w:r w:rsidRPr="1E20F924" w:rsidR="00E45ACE">
        <w:rPr>
          <w:rFonts w:ascii="Calibri" w:hAnsi="Calibri" w:cs="Calibri"/>
        </w:rPr>
        <w:t>2</w:t>
      </w:r>
      <w:r w:rsidRPr="1E20F924" w:rsidR="00804DBF">
        <w:rPr>
          <w:rFonts w:ascii="Calibri" w:hAnsi="Calibri" w:cs="Calibri"/>
        </w:rPr>
        <w:t>,</w:t>
      </w:r>
      <w:r w:rsidRPr="1E20F924">
        <w:rPr>
          <w:rFonts w:ascii="Calibri" w:hAnsi="Calibri" w:cs="Calibri"/>
        </w:rPr>
        <w:t xml:space="preserve"> para cada ação deve ser </w:t>
      </w:r>
      <w:r w:rsidRPr="1E20F924">
        <w:rPr>
          <w:rFonts w:ascii="Calibri" w:hAnsi="Calibri" w:cs="Calibri"/>
        </w:rPr>
        <w:t>constituído</w:t>
      </w:r>
      <w:r w:rsidRPr="1E20F924">
        <w:rPr>
          <w:rFonts w:ascii="Calibri" w:hAnsi="Calibri" w:cs="Calibri"/>
          <w:b/>
          <w:bCs/>
        </w:rPr>
        <w:t xml:space="preserve"> um produto.</w:t>
      </w:r>
      <w:r w:rsidRPr="1E20F924" w:rsidR="7BEC827D">
        <w:rPr>
          <w:rFonts w:ascii="Calibri" w:hAnsi="Calibri" w:cs="Calibri"/>
          <w:b/>
          <w:bCs/>
        </w:rPr>
        <w:t xml:space="preserve"> </w:t>
      </w:r>
      <w:r w:rsidRPr="1E20F924">
        <w:rPr>
          <w:rFonts w:ascii="Calibri" w:hAnsi="Calibri" w:cs="Calibri"/>
        </w:rPr>
        <w:t>Ações caracterizadas como “guarda-chuvas” devem sempre ser evitadas e, portanto, desmembradas.</w:t>
      </w:r>
    </w:p>
    <w:p w:rsidR="006755A2" w:rsidRDefault="006755A2" w14:paraId="4AC75235" w14:textId="77777777">
      <w:pPr>
        <w:tabs>
          <w:tab w:val="left" w:pos="1080"/>
        </w:tabs>
        <w:autoSpaceDE w:val="0"/>
        <w:autoSpaceDN w:val="0"/>
        <w:adjustRightInd w:val="0"/>
        <w:ind w:left="1080"/>
        <w:jc w:val="both"/>
        <w:rPr>
          <w:rFonts w:ascii="Calibri" w:hAnsi="Calibri" w:cs="Calibri"/>
        </w:rPr>
      </w:pPr>
      <w:r>
        <w:rPr>
          <w:rFonts w:ascii="Calibri" w:hAnsi="Calibri" w:cs="Calibri"/>
          <w:b/>
          <w:bCs/>
        </w:rPr>
        <w:t>Observação:</w:t>
      </w:r>
      <w:r>
        <w:rPr>
          <w:rFonts w:ascii="Calibri" w:hAnsi="Calibri" w:cs="Calibri"/>
        </w:rPr>
        <w:t xml:space="preserve"> Evidentemente, há exceções. Podem existir casos em que tal individualização torna-se impraticável pela excessiva pulverização.</w:t>
      </w:r>
    </w:p>
    <w:p w:rsidR="006755A2" w:rsidRDefault="006755A2" w14:paraId="5BA9A4C0" w14:textId="77777777">
      <w:pPr>
        <w:autoSpaceDE w:val="0"/>
        <w:autoSpaceDN w:val="0"/>
        <w:adjustRightInd w:val="0"/>
        <w:ind w:left="708"/>
        <w:jc w:val="both"/>
        <w:rPr>
          <w:rFonts w:ascii="Calibri" w:hAnsi="Calibri" w:cs="Calibri"/>
        </w:rPr>
      </w:pPr>
    </w:p>
    <w:p w:rsidR="006755A2" w:rsidRDefault="006755A2" w14:paraId="1622505D" w14:textId="1686B56F">
      <w:pPr>
        <w:numPr>
          <w:ilvl w:val="2"/>
          <w:numId w:val="13"/>
        </w:numPr>
        <w:autoSpaceDE w:val="0"/>
        <w:autoSpaceDN w:val="0"/>
        <w:adjustRightInd w:val="0"/>
        <w:jc w:val="both"/>
        <w:rPr>
          <w:rFonts w:ascii="Calibri" w:hAnsi="Calibri" w:cs="Calibri"/>
        </w:rPr>
      </w:pPr>
      <w:r w:rsidRPr="1E20F924">
        <w:rPr>
          <w:rFonts w:ascii="Calibri" w:hAnsi="Calibri" w:cs="Calibri"/>
        </w:rPr>
        <w:t>Verificar sobreposições e a existência de ações semelhantes em diferentes programas.</w:t>
      </w:r>
      <w:r w:rsidRPr="1E20F924" w:rsidR="00073433">
        <w:rPr>
          <w:rFonts w:ascii="Calibri" w:hAnsi="Calibri" w:cs="Calibri"/>
        </w:rPr>
        <w:t xml:space="preserve"> Conforme preconiza o § 5º, do art</w:t>
      </w:r>
      <w:r w:rsidRPr="1E20F924" w:rsidR="00073433">
        <w:rPr>
          <w:rFonts w:ascii="Calibri" w:hAnsi="Calibri" w:cs="Calibri"/>
        </w:rPr>
        <w:t>. 5º, d</w:t>
      </w:r>
      <w:r w:rsidR="003E6AC5">
        <w:rPr>
          <w:rFonts w:ascii="Calibri" w:hAnsi="Calibri" w:cs="Calibri"/>
        </w:rPr>
        <w:t>a</w:t>
      </w:r>
      <w:r w:rsidRPr="1E20F924" w:rsidR="00073433">
        <w:rPr>
          <w:rFonts w:ascii="Calibri" w:hAnsi="Calibri" w:cs="Calibri"/>
        </w:rPr>
        <w:t xml:space="preserve"> LDO-202</w:t>
      </w:r>
      <w:r w:rsidRPr="1E20F924" w:rsidR="003943A7">
        <w:rPr>
          <w:rFonts w:ascii="Calibri" w:hAnsi="Calibri" w:cs="Calibri"/>
        </w:rPr>
        <w:t>2</w:t>
      </w:r>
      <w:r w:rsidRPr="1E20F924" w:rsidR="00073433">
        <w:rPr>
          <w:rFonts w:ascii="Calibri" w:hAnsi="Calibri" w:cs="Calibri"/>
        </w:rPr>
        <w:t>: “</w:t>
      </w:r>
      <w:r w:rsidRPr="1E20F924" w:rsidR="00073433">
        <w:rPr>
          <w:rFonts w:ascii="Calibri" w:hAnsi="Calibri" w:cs="Calibri"/>
          <w:i/>
          <w:iCs/>
        </w:rPr>
        <w:t xml:space="preserve">As atividades </w:t>
      </w:r>
      <w:r w:rsidRPr="1E20F924" w:rsidR="00073433">
        <w:rPr>
          <w:rFonts w:ascii="Calibri" w:hAnsi="Calibri" w:cs="Calibri"/>
          <w:i/>
          <w:iCs/>
        </w:rPr>
        <w:t>que possuem a mesma finalidade devem ser classificadas sob um único código, independentemente da unidade executora</w:t>
      </w:r>
      <w:r w:rsidRPr="1E20F924" w:rsidR="00073433">
        <w:rPr>
          <w:rFonts w:ascii="Calibri" w:hAnsi="Calibri" w:cs="Calibri"/>
        </w:rPr>
        <w:t xml:space="preserve">.” Logo, não se deve </w:t>
      </w:r>
      <w:r w:rsidRPr="1E20F924" w:rsidR="003222E3">
        <w:rPr>
          <w:rFonts w:ascii="Calibri" w:hAnsi="Calibri" w:cs="Calibri"/>
        </w:rPr>
        <w:t>criar</w:t>
      </w:r>
      <w:r w:rsidRPr="1E20F924" w:rsidR="00073433">
        <w:rPr>
          <w:rFonts w:ascii="Calibri" w:hAnsi="Calibri" w:cs="Calibri"/>
        </w:rPr>
        <w:t xml:space="preserve"> ação com </w:t>
      </w:r>
      <w:r w:rsidRPr="1E20F924" w:rsidR="003222E3">
        <w:rPr>
          <w:rFonts w:ascii="Calibri" w:hAnsi="Calibri" w:cs="Calibri"/>
        </w:rPr>
        <w:t xml:space="preserve">a </w:t>
      </w:r>
      <w:r w:rsidRPr="1E20F924" w:rsidR="00073433">
        <w:rPr>
          <w:rFonts w:ascii="Calibri" w:hAnsi="Calibri" w:cs="Calibri"/>
        </w:rPr>
        <w:t>mesma finalidade de ação já existente.</w:t>
      </w:r>
    </w:p>
    <w:p w:rsidR="006755A2" w:rsidRDefault="006755A2" w14:paraId="3D71C7DE" w14:textId="77777777">
      <w:pPr>
        <w:autoSpaceDE w:val="0"/>
        <w:autoSpaceDN w:val="0"/>
        <w:adjustRightInd w:val="0"/>
        <w:jc w:val="both"/>
        <w:rPr>
          <w:rFonts w:ascii="Calibri" w:hAnsi="Calibri" w:cs="Calibri"/>
        </w:rPr>
      </w:pPr>
    </w:p>
    <w:p w:rsidR="006755A2" w:rsidRDefault="006755A2" w14:paraId="510D5F72" w14:textId="3A2B634A">
      <w:pPr>
        <w:numPr>
          <w:ilvl w:val="2"/>
          <w:numId w:val="13"/>
        </w:numPr>
        <w:autoSpaceDE w:val="0"/>
        <w:autoSpaceDN w:val="0"/>
        <w:adjustRightInd w:val="0"/>
        <w:jc w:val="both"/>
        <w:rPr>
          <w:rFonts w:ascii="Calibri" w:hAnsi="Calibri" w:cs="Calibri"/>
        </w:rPr>
      </w:pPr>
      <w:r w:rsidRPr="1E20F924">
        <w:rPr>
          <w:rFonts w:ascii="Calibri" w:hAnsi="Calibri" w:cs="Calibri"/>
        </w:rPr>
        <w:t>Verificar a existência de ações semelhantes</w:t>
      </w:r>
      <w:r w:rsidRPr="1E20F924" w:rsidR="102F323D">
        <w:rPr>
          <w:rFonts w:ascii="Calibri" w:hAnsi="Calibri" w:cs="Calibri"/>
        </w:rPr>
        <w:t>, mas</w:t>
      </w:r>
      <w:r w:rsidRPr="1E20F924">
        <w:rPr>
          <w:rFonts w:ascii="Calibri" w:hAnsi="Calibri" w:cs="Calibri"/>
        </w:rPr>
        <w:t xml:space="preserve"> </w:t>
      </w:r>
      <w:r w:rsidRPr="1E20F924" w:rsidR="76653CFD">
        <w:rPr>
          <w:rFonts w:ascii="Calibri" w:hAnsi="Calibri" w:cs="Calibri"/>
        </w:rPr>
        <w:t>que possuam detalhamento injustificadamente</w:t>
      </w:r>
      <w:r w:rsidRPr="1E20F924">
        <w:rPr>
          <w:rFonts w:ascii="Calibri" w:hAnsi="Calibri" w:cs="Calibri"/>
        </w:rPr>
        <w:t xml:space="preserve"> </w:t>
      </w:r>
      <w:r w:rsidRPr="1E20F924" w:rsidR="00CA49F0">
        <w:rPr>
          <w:rFonts w:ascii="Calibri" w:hAnsi="Calibri" w:cs="Calibri"/>
        </w:rPr>
        <w:t>divergentes</w:t>
      </w:r>
      <w:r w:rsidRPr="1E20F924" w:rsidR="71B6E631">
        <w:rPr>
          <w:rFonts w:ascii="Calibri" w:hAnsi="Calibri" w:cs="Calibri"/>
        </w:rPr>
        <w:t xml:space="preserve"> e</w:t>
      </w:r>
      <w:r w:rsidRPr="1E20F924" w:rsidR="76653CFD">
        <w:rPr>
          <w:rFonts w:ascii="Calibri" w:hAnsi="Calibri" w:cs="Calibri"/>
        </w:rPr>
        <w:t xml:space="preserve"> não </w:t>
      </w:r>
      <w:r w:rsidRPr="1E20F924" w:rsidR="335B83E9">
        <w:rPr>
          <w:rFonts w:ascii="Calibri" w:hAnsi="Calibri" w:cs="Calibri"/>
        </w:rPr>
        <w:t>sejam aderentes</w:t>
      </w:r>
      <w:r w:rsidRPr="1E20F924" w:rsidR="00DB6409">
        <w:rPr>
          <w:rFonts w:ascii="Calibri" w:hAnsi="Calibri" w:cs="Calibri"/>
        </w:rPr>
        <w:t xml:space="preserve"> à metodologia</w:t>
      </w:r>
      <w:r w:rsidRPr="1E20F924" w:rsidR="00CA49F0">
        <w:rPr>
          <w:rFonts w:ascii="Calibri" w:hAnsi="Calibri" w:cs="Calibri"/>
        </w:rPr>
        <w:t>.</w:t>
      </w:r>
    </w:p>
    <w:p w:rsidR="00CA49F0" w:rsidP="00CA49F0" w:rsidRDefault="00CA49F0" w14:paraId="2D07FD2C" w14:textId="77777777">
      <w:pPr>
        <w:autoSpaceDE w:val="0"/>
        <w:autoSpaceDN w:val="0"/>
        <w:adjustRightInd w:val="0"/>
        <w:ind w:left="1080"/>
        <w:jc w:val="both"/>
        <w:rPr>
          <w:rFonts w:ascii="Calibri" w:hAnsi="Calibri" w:cs="Calibri"/>
        </w:rPr>
      </w:pPr>
    </w:p>
    <w:p w:rsidRPr="00BA4E31" w:rsidR="00684C5A" w:rsidP="00684C5A" w:rsidRDefault="00765FDD" w14:paraId="17AB1BE9" w14:textId="684B5A4B">
      <w:pPr>
        <w:numPr>
          <w:ilvl w:val="2"/>
          <w:numId w:val="13"/>
        </w:numPr>
        <w:autoSpaceDE w:val="0"/>
        <w:autoSpaceDN w:val="0"/>
        <w:adjustRightInd w:val="0"/>
        <w:jc w:val="both"/>
        <w:rPr>
          <w:rFonts w:ascii="Calibri" w:hAnsi="Calibri" w:cs="Calibri"/>
          <w:vertAlign w:val="superscript"/>
        </w:rPr>
      </w:pPr>
      <w:r w:rsidRPr="1E20F924">
        <w:rPr>
          <w:rFonts w:ascii="Calibri" w:hAnsi="Calibri" w:cs="Calibri"/>
        </w:rPr>
        <w:t>Verificar se não há</w:t>
      </w:r>
      <w:r w:rsidRPr="1E20F924" w:rsidR="00CA49F0">
        <w:rPr>
          <w:rFonts w:ascii="Calibri" w:hAnsi="Calibri" w:cs="Calibri"/>
        </w:rPr>
        <w:t xml:space="preserve"> um</w:t>
      </w:r>
      <w:r w:rsidRPr="1E20F924">
        <w:rPr>
          <w:rFonts w:ascii="Calibri" w:hAnsi="Calibri" w:cs="Calibri"/>
        </w:rPr>
        <w:t xml:space="preserve"> mesmo projeto em mais de uma esfera orçamentária ou em programas diferentes</w:t>
      </w:r>
      <w:r w:rsidRPr="1E20F924" w:rsidR="00684C5A">
        <w:rPr>
          <w:rFonts w:ascii="Calibri" w:hAnsi="Calibri" w:cs="Calibri"/>
        </w:rPr>
        <w:t>, c</w:t>
      </w:r>
      <w:r w:rsidR="00684C5A">
        <w:t xml:space="preserve">onforme dispõe o </w:t>
      </w:r>
      <w:r w:rsidRPr="1E20F924" w:rsidR="00684C5A">
        <w:rPr>
          <w:rFonts w:ascii="Calibri" w:hAnsi="Calibri" w:cs="Calibri"/>
        </w:rPr>
        <w:t xml:space="preserve">§ 6º, do </w:t>
      </w:r>
      <w:r w:rsidRPr="1E20F924" w:rsidR="00684C5A">
        <w:rPr>
          <w:rFonts w:ascii="Calibri" w:hAnsi="Calibri" w:cs="Calibri"/>
        </w:rPr>
        <w:t>art. 5º d</w:t>
      </w:r>
      <w:r w:rsidR="003E6AC5">
        <w:rPr>
          <w:rFonts w:ascii="Calibri" w:hAnsi="Calibri" w:cs="Calibri"/>
        </w:rPr>
        <w:t>a</w:t>
      </w:r>
      <w:r w:rsidRPr="1E20F924" w:rsidR="00684C5A">
        <w:rPr>
          <w:rFonts w:ascii="Calibri" w:hAnsi="Calibri" w:cs="Calibri"/>
        </w:rPr>
        <w:t xml:space="preserve"> LDO-202</w:t>
      </w:r>
      <w:r w:rsidRPr="1E20F924" w:rsidR="003943A7">
        <w:rPr>
          <w:rFonts w:ascii="Calibri" w:hAnsi="Calibri" w:cs="Calibri"/>
        </w:rPr>
        <w:t>2</w:t>
      </w:r>
      <w:r w:rsidRPr="1E20F924" w:rsidR="00684C5A">
        <w:rPr>
          <w:rFonts w:ascii="Calibri" w:hAnsi="Calibri" w:cs="Calibri"/>
        </w:rPr>
        <w:t xml:space="preserve">: </w:t>
      </w:r>
      <w:r w:rsidRPr="1E20F924" w:rsidR="00684C5A">
        <w:rPr>
          <w:rFonts w:ascii="Calibri" w:hAnsi="Calibri" w:cs="Calibri"/>
          <w:i/>
          <w:iCs/>
        </w:rPr>
        <w:t xml:space="preserve">“O projeto </w:t>
      </w:r>
      <w:r w:rsidRPr="1E20F924" w:rsidR="00684C5A">
        <w:rPr>
          <w:rFonts w:ascii="Calibri" w:hAnsi="Calibri" w:cs="Calibri"/>
          <w:i/>
          <w:iCs/>
        </w:rPr>
        <w:t>deve constar de uma única esfera orçamentária, sob um único programa”.</w:t>
      </w:r>
    </w:p>
    <w:p w:rsidR="00BA4E31" w:rsidP="1E20F924" w:rsidRDefault="00BA4E31" w14:paraId="0E2014F8" w14:textId="77777777">
      <w:pPr>
        <w:pStyle w:val="PargrafodaLista"/>
        <w:ind w:left="709"/>
        <w:rPr>
          <w:vertAlign w:val="superscript"/>
        </w:rPr>
      </w:pPr>
    </w:p>
    <w:p w:rsidRPr="00E022AC" w:rsidR="00710D9E" w:rsidP="1E20F924" w:rsidRDefault="00811A23" w14:paraId="23225D77" w14:textId="6D549EB0">
      <w:pPr>
        <w:numPr>
          <w:ilvl w:val="2"/>
          <w:numId w:val="13"/>
        </w:numPr>
        <w:spacing w:line="259" w:lineRule="auto"/>
        <w:jc w:val="both"/>
        <w:rPr>
          <w:rFonts w:asciiTheme="minorHAnsi" w:hAnsiTheme="minorHAnsi"/>
          <w:vertAlign w:val="superscript"/>
        </w:rPr>
      </w:pPr>
      <w:r w:rsidRPr="1E20F924">
        <w:rPr>
          <w:rFonts w:ascii="Calibri" w:hAnsi="Calibri"/>
        </w:rPr>
        <w:t>Ob</w:t>
      </w:r>
      <w:r w:rsidRPr="1E20F924">
        <w:rPr>
          <w:rFonts w:ascii="Calibri" w:hAnsi="Calibri"/>
          <w:i/>
          <w:iCs/>
        </w:rPr>
        <w:t>s</w:t>
      </w:r>
      <w:r w:rsidRPr="1E20F924">
        <w:rPr>
          <w:rFonts w:ascii="Calibri" w:hAnsi="Calibri"/>
        </w:rPr>
        <w:t xml:space="preserve">ervar </w:t>
      </w:r>
      <w:r w:rsidRPr="1E20F924" w:rsidR="00CF7149">
        <w:rPr>
          <w:rFonts w:ascii="Calibri" w:hAnsi="Calibri"/>
        </w:rPr>
        <w:t>as condições</w:t>
      </w:r>
      <w:r w:rsidRPr="1E20F924" w:rsidR="00037C11">
        <w:rPr>
          <w:rFonts w:ascii="Calibri" w:hAnsi="Calibri"/>
        </w:rPr>
        <w:t xml:space="preserve"> </w:t>
      </w:r>
      <w:r w:rsidRPr="1E20F924" w:rsidR="000426B2">
        <w:rPr>
          <w:rFonts w:ascii="Calibri" w:hAnsi="Calibri"/>
        </w:rPr>
        <w:t>que devem ser</w:t>
      </w:r>
      <w:r w:rsidRPr="1E20F924" w:rsidR="00037C11">
        <w:rPr>
          <w:rFonts w:ascii="Calibri" w:hAnsi="Calibri"/>
        </w:rPr>
        <w:t xml:space="preserve"> atendidas previamente à inclusão de novas ações ou subtítulos novos, </w:t>
      </w:r>
      <w:r w:rsidRPr="1E20F924" w:rsidR="000426B2">
        <w:rPr>
          <w:rFonts w:ascii="Calibri" w:hAnsi="Calibri"/>
        </w:rPr>
        <w:t>conforme</w:t>
      </w:r>
      <w:r w:rsidRPr="1E20F924">
        <w:rPr>
          <w:rFonts w:ascii="Calibri" w:hAnsi="Calibri"/>
        </w:rPr>
        <w:t xml:space="preserve"> art. </w:t>
      </w:r>
      <w:r w:rsidRPr="1E20F924">
        <w:rPr>
          <w:rFonts w:ascii="Calibri" w:hAnsi="Calibri"/>
        </w:rPr>
        <w:t>20 d</w:t>
      </w:r>
      <w:r w:rsidR="006E1543">
        <w:rPr>
          <w:rFonts w:ascii="Calibri" w:hAnsi="Calibri"/>
        </w:rPr>
        <w:t>a</w:t>
      </w:r>
      <w:r w:rsidRPr="1E20F924">
        <w:rPr>
          <w:rFonts w:ascii="Calibri" w:hAnsi="Calibri"/>
        </w:rPr>
        <w:t xml:space="preserve"> LDO-2022</w:t>
      </w:r>
      <w:r w:rsidR="002D7921">
        <w:rPr>
          <w:rFonts w:ascii="Calibri" w:hAnsi="Calibri"/>
        </w:rPr>
        <w:t>.</w:t>
      </w:r>
      <w:r w:rsidRPr="1E20F924" w:rsidR="00292E2C">
        <w:rPr>
          <w:rFonts w:ascii="Calibri" w:hAnsi="Calibri"/>
        </w:rPr>
        <w:t>Em relação ao projeto ou subtítulo de projeto em andamento,</w:t>
      </w:r>
      <w:r w:rsidRPr="1E20F924" w:rsidR="0001536B">
        <w:rPr>
          <w:rFonts w:ascii="Calibri" w:hAnsi="Calibri"/>
        </w:rPr>
        <w:t xml:space="preserve"> </w:t>
      </w:r>
      <w:r w:rsidR="002D7921">
        <w:rPr>
          <w:rFonts w:ascii="Calibri" w:hAnsi="Calibri"/>
        </w:rPr>
        <w:t>a</w:t>
      </w:r>
      <w:r w:rsidRPr="1E20F924" w:rsidR="00DC621F">
        <w:rPr>
          <w:rFonts w:ascii="Calibri" w:hAnsi="Calibri"/>
        </w:rPr>
        <w:t xml:space="preserve"> LDO-2022 </w:t>
      </w:r>
      <w:r w:rsidRPr="112C77EA" w:rsidR="1646E4EB">
        <w:rPr>
          <w:rFonts w:ascii="Calibri" w:hAnsi="Calibri"/>
        </w:rPr>
        <w:t>o estabelece como</w:t>
      </w:r>
      <w:r w:rsidRPr="1E20F924" w:rsidR="005120D5">
        <w:rPr>
          <w:rFonts w:ascii="Calibri" w:hAnsi="Calibri"/>
        </w:rPr>
        <w:t xml:space="preserve"> aquele </w:t>
      </w:r>
      <w:r w:rsidRPr="1E20F924" w:rsidR="00C1544E">
        <w:rPr>
          <w:rFonts w:ascii="Calibri" w:hAnsi="Calibri"/>
        </w:rPr>
        <w:t>cuja execução financeira, até 30/06/2021</w:t>
      </w:r>
      <w:r w:rsidRPr="263A0FFD" w:rsidR="04718828">
        <w:rPr>
          <w:rFonts w:ascii="Calibri" w:hAnsi="Calibri"/>
        </w:rPr>
        <w:t>,</w:t>
      </w:r>
      <w:r w:rsidRPr="1E20F924" w:rsidR="00C1544E">
        <w:rPr>
          <w:rFonts w:ascii="Calibri" w:hAnsi="Calibri"/>
        </w:rPr>
        <w:t xml:space="preserve"> </w:t>
      </w:r>
      <w:r w:rsidRPr="1E20F924" w:rsidR="00292E2C">
        <w:rPr>
          <w:rFonts w:ascii="Calibri" w:hAnsi="Calibri"/>
        </w:rPr>
        <w:t xml:space="preserve">tenha ultrapassado </w:t>
      </w:r>
      <w:r w:rsidRPr="1E20F924" w:rsidR="00C1544E">
        <w:rPr>
          <w:rFonts w:ascii="Calibri" w:hAnsi="Calibri"/>
        </w:rPr>
        <w:t>20%</w:t>
      </w:r>
      <w:r w:rsidRPr="1E20F924" w:rsidR="00915E50">
        <w:rPr>
          <w:rFonts w:ascii="Calibri" w:hAnsi="Calibri"/>
        </w:rPr>
        <w:t xml:space="preserve"> </w:t>
      </w:r>
      <w:r w:rsidRPr="1E20F924" w:rsidR="00D214F0">
        <w:rPr>
          <w:rFonts w:ascii="Calibri" w:hAnsi="Calibri"/>
        </w:rPr>
        <w:t xml:space="preserve">do seu custo total </w:t>
      </w:r>
      <w:r w:rsidRPr="1E20F924" w:rsidR="00D214F0">
        <w:rPr>
          <w:rFonts w:ascii="Calibri" w:hAnsi="Calibri"/>
        </w:rPr>
        <w:t xml:space="preserve">estimado </w:t>
      </w:r>
      <w:r w:rsidRPr="1E20F924" w:rsidR="00915E50">
        <w:rPr>
          <w:rFonts w:ascii="Calibri" w:hAnsi="Calibri"/>
        </w:rPr>
        <w:t>ou que seja igual ou superior a R$ 10 milhões de reais</w:t>
      </w:r>
      <w:r w:rsidRPr="1E20F924" w:rsidR="00D214F0">
        <w:rPr>
          <w:rFonts w:ascii="Calibri" w:hAnsi="Calibri"/>
        </w:rPr>
        <w:t>, desde que tenha sido iniciada a execução física</w:t>
      </w:r>
      <w:r w:rsidRPr="1E20F924" w:rsidR="00915E50">
        <w:rPr>
          <w:rFonts w:ascii="Calibri" w:hAnsi="Calibri"/>
        </w:rPr>
        <w:t>.</w:t>
      </w:r>
    </w:p>
    <w:p w:rsidRPr="00684C5A" w:rsidR="00684C5A" w:rsidP="00684C5A" w:rsidRDefault="00684C5A" w14:paraId="0644F715" w14:textId="77777777">
      <w:pPr>
        <w:autoSpaceDE w:val="0"/>
        <w:autoSpaceDN w:val="0"/>
        <w:adjustRightInd w:val="0"/>
        <w:ind w:left="1080"/>
        <w:jc w:val="both"/>
        <w:rPr>
          <w:rStyle w:val="Refdenotaderodap"/>
          <w:rFonts w:ascii="Calibri" w:hAnsi="Calibri" w:cs="Calibri"/>
        </w:rPr>
      </w:pPr>
    </w:p>
    <w:p w:rsidRPr="00AF05C6" w:rsidR="00F85AEC" w:rsidP="00AF05C6" w:rsidRDefault="007272E1" w14:paraId="58E93B4B" w14:textId="3906580A">
      <w:pPr>
        <w:numPr>
          <w:ilvl w:val="2"/>
          <w:numId w:val="13"/>
        </w:numPr>
        <w:autoSpaceDE w:val="0"/>
        <w:autoSpaceDN w:val="0"/>
        <w:adjustRightInd w:val="0"/>
        <w:jc w:val="both"/>
        <w:rPr>
          <w:rFonts w:ascii="Calibri" w:hAnsi="Calibri" w:cs="Calibri"/>
        </w:rPr>
      </w:pPr>
      <w:r w:rsidRPr="1E20F924">
        <w:rPr>
          <w:rFonts w:ascii="Calibri" w:hAnsi="Calibri" w:cs="Calibri"/>
        </w:rPr>
        <w:t xml:space="preserve">Observar para que não conste nos subtítulos (localizadores de gasto) referência a mais de uma </w:t>
      </w:r>
      <w:r w:rsidRPr="1E20F924">
        <w:rPr>
          <w:rFonts w:ascii="Calibri" w:hAnsi="Calibri" w:cs="Calibri"/>
        </w:rPr>
        <w:t xml:space="preserve">localidade, área geográfica ou beneficiário, em atendimento ao disposto no art. </w:t>
      </w:r>
      <w:r w:rsidRPr="1E20F924" w:rsidR="00B159EF">
        <w:rPr>
          <w:rFonts w:ascii="Calibri" w:hAnsi="Calibri" w:cs="Calibri"/>
        </w:rPr>
        <w:t>5</w:t>
      </w:r>
      <w:r w:rsidRPr="1E20F924">
        <w:rPr>
          <w:rFonts w:ascii="Calibri" w:hAnsi="Calibri" w:cs="Calibri"/>
        </w:rPr>
        <w:t xml:space="preserve">º, § 2º, inciso </w:t>
      </w:r>
      <w:r w:rsidRPr="1E20F924" w:rsidR="00B159EF">
        <w:rPr>
          <w:rFonts w:ascii="Calibri" w:hAnsi="Calibri" w:cs="Calibri"/>
        </w:rPr>
        <w:t>I</w:t>
      </w:r>
      <w:r w:rsidRPr="1E20F924">
        <w:rPr>
          <w:rFonts w:ascii="Calibri" w:hAnsi="Calibri" w:cs="Calibri"/>
        </w:rPr>
        <w:t>II, d</w:t>
      </w:r>
      <w:r w:rsidR="009A51EF">
        <w:rPr>
          <w:rFonts w:ascii="Calibri" w:hAnsi="Calibri" w:cs="Calibri"/>
        </w:rPr>
        <w:t>a</w:t>
      </w:r>
      <w:r w:rsidRPr="1E20F924">
        <w:rPr>
          <w:rFonts w:ascii="Calibri" w:hAnsi="Calibri" w:cs="Calibri"/>
        </w:rPr>
        <w:t xml:space="preserve"> LDO</w:t>
      </w:r>
      <w:r w:rsidRPr="1E20F924">
        <w:rPr>
          <w:rFonts w:ascii="Calibri" w:hAnsi="Calibri" w:cs="Calibri"/>
        </w:rPr>
        <w:t>-202</w:t>
      </w:r>
      <w:r w:rsidRPr="1E20F924" w:rsidR="00D36556">
        <w:rPr>
          <w:rFonts w:ascii="Calibri" w:hAnsi="Calibri" w:cs="Calibri"/>
        </w:rPr>
        <w:t>2</w:t>
      </w:r>
      <w:r w:rsidRPr="1E20F924" w:rsidR="00684C5A">
        <w:rPr>
          <w:rFonts w:ascii="Calibri" w:hAnsi="Calibri" w:cs="Calibri"/>
        </w:rPr>
        <w:t>.</w:t>
      </w:r>
    </w:p>
    <w:p w:rsidR="006755A2" w:rsidRDefault="006755A2" w14:paraId="4AAD6457" w14:textId="77777777">
      <w:pPr>
        <w:autoSpaceDE w:val="0"/>
        <w:autoSpaceDN w:val="0"/>
        <w:adjustRightInd w:val="0"/>
        <w:jc w:val="both"/>
        <w:rPr>
          <w:rFonts w:ascii="Calibri" w:hAnsi="Calibri" w:cs="Calibri"/>
        </w:rPr>
      </w:pPr>
    </w:p>
    <w:p w:rsidRPr="00B34F9B" w:rsidR="003A19D5" w:rsidP="00B34F9B" w:rsidRDefault="006755A2" w14:paraId="4C981A50" w14:textId="21EAF6F7">
      <w:pPr>
        <w:numPr>
          <w:ilvl w:val="2"/>
          <w:numId w:val="13"/>
        </w:numPr>
        <w:autoSpaceDE w:val="0"/>
        <w:autoSpaceDN w:val="0"/>
        <w:adjustRightInd w:val="0"/>
        <w:jc w:val="both"/>
        <w:rPr>
          <w:rFonts w:ascii="Calibri" w:hAnsi="Calibri" w:cs="Calibri"/>
        </w:rPr>
      </w:pPr>
      <w:r w:rsidRPr="1E20F924">
        <w:rPr>
          <w:rFonts w:ascii="Calibri" w:hAnsi="Calibri" w:cs="Calibri"/>
        </w:rPr>
        <w:t xml:space="preserve">Verificar </w:t>
      </w:r>
      <w:r w:rsidRPr="1E20F924" w:rsidR="00067B3A">
        <w:rPr>
          <w:rFonts w:ascii="Calibri" w:hAnsi="Calibri" w:cs="Calibri"/>
        </w:rPr>
        <w:t>a classificação funcional</w:t>
      </w:r>
      <w:r w:rsidRPr="1E20F924" w:rsidR="003A19D5">
        <w:rPr>
          <w:rFonts w:ascii="Calibri" w:hAnsi="Calibri" w:cs="Calibri"/>
        </w:rPr>
        <w:t>:</w:t>
      </w:r>
    </w:p>
    <w:p w:rsidR="006755A2" w:rsidP="003A19D5" w:rsidRDefault="006755A2" w14:paraId="78EF309F" w14:textId="02833238">
      <w:pPr>
        <w:numPr>
          <w:ilvl w:val="3"/>
          <w:numId w:val="13"/>
        </w:numPr>
        <w:autoSpaceDE w:val="0"/>
        <w:autoSpaceDN w:val="0"/>
        <w:adjustRightInd w:val="0"/>
        <w:jc w:val="both"/>
        <w:rPr>
          <w:rFonts w:ascii="Calibri" w:hAnsi="Calibri" w:cs="Calibri"/>
        </w:rPr>
      </w:pPr>
      <w:r w:rsidRPr="1E20F924">
        <w:rPr>
          <w:rFonts w:ascii="Calibri" w:hAnsi="Calibri" w:cs="Calibri"/>
        </w:rPr>
        <w:t>para que não existam proje</w:t>
      </w:r>
      <w:r w:rsidRPr="1E20F924" w:rsidR="007A56AA">
        <w:rPr>
          <w:rFonts w:ascii="Calibri" w:hAnsi="Calibri" w:cs="Calibri"/>
        </w:rPr>
        <w:t>tos e atividades vinculados às s</w:t>
      </w:r>
      <w:r w:rsidRPr="1E20F924">
        <w:rPr>
          <w:rFonts w:ascii="Calibri" w:hAnsi="Calibri" w:cs="Calibri"/>
        </w:rPr>
        <w:t>ubfunções típicas (</w:t>
      </w:r>
      <w:r w:rsidRPr="1E20F924" w:rsidR="60DCD1EA">
        <w:rPr>
          <w:rFonts w:ascii="Calibri" w:hAnsi="Calibri" w:cs="Calibri"/>
        </w:rPr>
        <w:t>de</w:t>
      </w:r>
      <w:r w:rsidRPr="1E20F924" w:rsidR="00684C5A">
        <w:rPr>
          <w:rFonts w:ascii="Calibri" w:hAnsi="Calibri" w:cs="Calibri"/>
        </w:rPr>
        <w:t xml:space="preserve"> </w:t>
      </w:r>
      <w:r w:rsidRPr="1E20F924">
        <w:rPr>
          <w:rFonts w:ascii="Calibri" w:hAnsi="Calibri" w:cs="Calibri"/>
        </w:rPr>
        <w:t xml:space="preserve">841 a 847) da </w:t>
      </w:r>
      <w:r w:rsidRPr="1E20F924">
        <w:rPr>
          <w:rFonts w:ascii="Calibri" w:hAnsi="Calibri" w:cs="Calibri"/>
          <w:b/>
          <w:bCs/>
        </w:rPr>
        <w:t>Função 28 - Encargos Especiais</w:t>
      </w:r>
      <w:r w:rsidRPr="1E20F924" w:rsidR="6516BC3A">
        <w:rPr>
          <w:rFonts w:ascii="Calibri" w:hAnsi="Calibri" w:cs="Calibri"/>
        </w:rPr>
        <w:t>;</w:t>
      </w:r>
    </w:p>
    <w:p w:rsidR="003A19D5" w:rsidP="003A19D5" w:rsidRDefault="003A19D5" w14:paraId="79B82B70" w14:textId="1F643AE5">
      <w:pPr>
        <w:numPr>
          <w:ilvl w:val="3"/>
          <w:numId w:val="13"/>
        </w:numPr>
        <w:autoSpaceDE w:val="0"/>
        <w:autoSpaceDN w:val="0"/>
        <w:adjustRightInd w:val="0"/>
        <w:jc w:val="both"/>
        <w:rPr>
          <w:rFonts w:ascii="Calibri" w:hAnsi="Calibri" w:cs="Calibri"/>
        </w:rPr>
      </w:pPr>
      <w:r w:rsidRPr="1E20F924">
        <w:rPr>
          <w:rFonts w:ascii="Calibri" w:hAnsi="Calibri" w:cs="Calibri"/>
        </w:rPr>
        <w:t xml:space="preserve">para que o </w:t>
      </w:r>
      <w:r w:rsidRPr="1E20F924">
        <w:rPr>
          <w:rFonts w:ascii="Calibri" w:hAnsi="Calibri" w:cs="Calibri"/>
          <w:b/>
          <w:bCs/>
        </w:rPr>
        <w:t>Serviço da Dívida</w:t>
      </w:r>
      <w:r w:rsidRPr="1E20F924">
        <w:rPr>
          <w:rFonts w:ascii="Calibri" w:hAnsi="Calibri" w:cs="Calibri"/>
        </w:rPr>
        <w:t xml:space="preserve"> esteja classificado exclusivamente na </w:t>
      </w:r>
      <w:r w:rsidRPr="1E20F924">
        <w:rPr>
          <w:rFonts w:ascii="Calibri" w:hAnsi="Calibri" w:cs="Calibri"/>
          <w:b/>
          <w:bCs/>
        </w:rPr>
        <w:t>Função 28 - Encargos Especiais</w:t>
      </w:r>
      <w:r w:rsidRPr="1E20F924">
        <w:rPr>
          <w:rFonts w:ascii="Calibri" w:hAnsi="Calibri" w:cs="Calibri"/>
        </w:rPr>
        <w:t>; e</w:t>
      </w:r>
    </w:p>
    <w:p w:rsidRPr="00B34F9B" w:rsidR="003A19D5" w:rsidP="00B34F9B" w:rsidRDefault="003A19D5" w14:paraId="3150E91C" w14:textId="69A34540">
      <w:pPr>
        <w:numPr>
          <w:ilvl w:val="3"/>
          <w:numId w:val="13"/>
        </w:numPr>
        <w:autoSpaceDE w:val="0"/>
        <w:autoSpaceDN w:val="0"/>
        <w:adjustRightInd w:val="0"/>
        <w:jc w:val="both"/>
        <w:rPr>
          <w:rFonts w:ascii="Calibri" w:hAnsi="Calibri" w:cs="Calibri"/>
        </w:rPr>
      </w:pPr>
      <w:r w:rsidRPr="1E20F924">
        <w:rPr>
          <w:rFonts w:ascii="Calibri" w:hAnsi="Calibri" w:cs="Calibri"/>
        </w:rPr>
        <w:lastRenderedPageBreak/>
        <w:t xml:space="preserve">para que as despesas com inativos e pensionistas estejam classificadas exclusivamente na </w:t>
      </w:r>
      <w:r w:rsidRPr="1E20F924">
        <w:rPr>
          <w:rFonts w:ascii="Calibri" w:hAnsi="Calibri" w:cs="Calibri"/>
          <w:b/>
          <w:bCs/>
        </w:rPr>
        <w:t>Função 09 - Previdência Social</w:t>
      </w:r>
      <w:r w:rsidRPr="1E20F924">
        <w:rPr>
          <w:rFonts w:ascii="Calibri" w:hAnsi="Calibri" w:cs="Calibri"/>
        </w:rPr>
        <w:t xml:space="preserve"> e na </w:t>
      </w:r>
      <w:r w:rsidRPr="1E20F924">
        <w:rPr>
          <w:rFonts w:ascii="Calibri" w:hAnsi="Calibri" w:cs="Calibri"/>
          <w:b/>
          <w:bCs/>
        </w:rPr>
        <w:t>Subfunção 272 - Previdência do Regime Estatutário</w:t>
      </w:r>
      <w:r w:rsidRPr="1E20F924">
        <w:rPr>
          <w:rFonts w:ascii="Calibri" w:hAnsi="Calibri" w:cs="Calibri"/>
        </w:rPr>
        <w:t xml:space="preserve">. </w:t>
      </w:r>
    </w:p>
    <w:p w:rsidR="006755A2" w:rsidDel="003A19D5" w:rsidRDefault="006755A2" w14:paraId="0B294DDC" w14:textId="77777777">
      <w:pPr>
        <w:autoSpaceDE w:val="0"/>
        <w:autoSpaceDN w:val="0"/>
        <w:adjustRightInd w:val="0"/>
        <w:jc w:val="both"/>
        <w:rPr>
          <w:rFonts w:ascii="Calibri" w:hAnsi="Calibri" w:cs="Calibri"/>
        </w:rPr>
      </w:pPr>
    </w:p>
    <w:p w:rsidRPr="00684C5A" w:rsidR="006755A2" w:rsidP="7CD73DC7" w:rsidRDefault="006755A2" w14:paraId="05494C16" w14:textId="7A9DFE3C">
      <w:pPr>
        <w:numPr>
          <w:ilvl w:val="2"/>
          <w:numId w:val="13"/>
        </w:numPr>
        <w:autoSpaceDE w:val="0"/>
        <w:autoSpaceDN w:val="0"/>
        <w:adjustRightInd w:val="0"/>
        <w:jc w:val="both"/>
        <w:rPr>
          <w:rFonts w:asciiTheme="minorHAnsi" w:hAnsiTheme="minorHAnsi"/>
        </w:rPr>
      </w:pPr>
      <w:r w:rsidRPr="1E20F924">
        <w:rPr>
          <w:rFonts w:ascii="Calibri" w:hAnsi="Calibri" w:cs="Calibri"/>
        </w:rPr>
        <w:t xml:space="preserve">Certificar-se de que as ações </w:t>
      </w:r>
      <w:r w:rsidRPr="1E20F924">
        <w:rPr>
          <w:rFonts w:ascii="Calibri" w:hAnsi="Calibri" w:cs="Calibri"/>
          <w:b/>
          <w:bCs/>
        </w:rPr>
        <w:t>Participação da União no Capital - PUC</w:t>
      </w:r>
      <w:r w:rsidRPr="1E20F924">
        <w:rPr>
          <w:rFonts w:ascii="Calibri" w:hAnsi="Calibri" w:cs="Calibri"/>
        </w:rPr>
        <w:t xml:space="preserve"> estão alocadas no programa 0909</w:t>
      </w:r>
      <w:r w:rsidRPr="1E20F924" w:rsidR="00684C5A">
        <w:rPr>
          <w:rFonts w:ascii="Calibri" w:hAnsi="Calibri" w:cs="Calibri"/>
        </w:rPr>
        <w:t>.</w:t>
      </w:r>
    </w:p>
    <w:p w:rsidRPr="00684C5A" w:rsidR="006755A2" w:rsidP="00E645DE" w:rsidRDefault="006755A2" w14:paraId="1AC61C8E" w14:textId="1C81F906">
      <w:pPr>
        <w:autoSpaceDE w:val="0"/>
        <w:autoSpaceDN w:val="0"/>
        <w:adjustRightInd w:val="0"/>
        <w:ind w:left="720"/>
        <w:jc w:val="both"/>
        <w:rPr>
          <w:rFonts w:eastAsia="MS Mincho" w:cs="Arial"/>
        </w:rPr>
      </w:pPr>
    </w:p>
    <w:p w:rsidRPr="00A34711" w:rsidR="006755A2" w:rsidP="7CD73DC7" w:rsidRDefault="006755A2" w14:paraId="6394C3BD" w14:textId="739762D4">
      <w:pPr>
        <w:numPr>
          <w:ilvl w:val="2"/>
          <w:numId w:val="13"/>
        </w:numPr>
        <w:autoSpaceDE w:val="0"/>
        <w:autoSpaceDN w:val="0"/>
        <w:adjustRightInd w:val="0"/>
        <w:jc w:val="both"/>
        <w:rPr>
          <w:rFonts w:asciiTheme="minorHAnsi" w:hAnsiTheme="minorHAnsi"/>
        </w:rPr>
      </w:pPr>
      <w:r w:rsidRPr="1E20F924">
        <w:rPr>
          <w:rFonts w:ascii="Calibri" w:hAnsi="Calibri" w:cs="Calibri"/>
        </w:rPr>
        <w:t>Verificar se existem ações de contribuições a Entidades e Organismos Internacionais ou a Organismos Nacionais em programa que não seja 0910 - Operações Especiais: Gestão da Participação em Organismos e Entidades Nacionais e Internacionais.</w:t>
      </w:r>
    </w:p>
    <w:tbl>
      <w:tblPr>
        <w:tblStyle w:val="Tabelacomgrade"/>
        <w:tblW w:w="9180" w:type="dxa"/>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0"/>
        <w:gridCol w:w="8340"/>
      </w:tblGrid>
      <w:tr w:rsidR="00A91845" w:rsidTr="5DF4E1F7" w14:paraId="18A5F474" w14:textId="77777777">
        <w:tc>
          <w:tcPr>
            <w:tcW w:w="840" w:type="dxa"/>
          </w:tcPr>
          <w:p w:rsidR="00A91845" w:rsidP="00A91845" w:rsidRDefault="008F0A90" w14:paraId="187D7EDC" w14:textId="40EDE89C">
            <w:pPr>
              <w:pStyle w:val="PargrafodaLista"/>
              <w:ind w:left="0"/>
            </w:pPr>
            <w:r>
              <w:rPr>
                <w:noProof/>
              </w:rPr>
              <w:drawing>
                <wp:anchor distT="0" distB="0" distL="114300" distR="114300" simplePos="0" relativeHeight="251658245" behindDoc="1" locked="0" layoutInCell="1" allowOverlap="1" wp14:anchorId="2314B67D" wp14:editId="271DB2B0">
                  <wp:simplePos x="0" y="0"/>
                  <wp:positionH relativeFrom="column">
                    <wp:posOffset>99060</wp:posOffset>
                  </wp:positionH>
                  <wp:positionV relativeFrom="paragraph">
                    <wp:posOffset>35560</wp:posOffset>
                  </wp:positionV>
                  <wp:extent cx="366090" cy="379468"/>
                  <wp:effectExtent l="0" t="0" r="0" b="1905"/>
                  <wp:wrapTight wrapText="bothSides">
                    <wp:wrapPolygon edited="0">
                      <wp:start x="0" y="0"/>
                      <wp:lineTo x="0" y="20623"/>
                      <wp:lineTo x="20250" y="20623"/>
                      <wp:lineTo x="2025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3">
                            <a:extLst>
                              <a:ext uri="{28A0092B-C50C-407E-A947-70E740481C1C}">
                                <a14:useLocalDpi xmlns:a14="http://schemas.microsoft.com/office/drawing/2010/main" val="0"/>
                              </a:ext>
                            </a:extLst>
                          </a:blip>
                          <a:stretch>
                            <a:fillRect/>
                          </a:stretch>
                        </pic:blipFill>
                        <pic:spPr>
                          <a:xfrm>
                            <a:off x="0" y="0"/>
                            <a:ext cx="366090" cy="379468"/>
                          </a:xfrm>
                          <a:prstGeom prst="rect">
                            <a:avLst/>
                          </a:prstGeom>
                        </pic:spPr>
                      </pic:pic>
                    </a:graphicData>
                  </a:graphic>
                </wp:anchor>
              </w:drawing>
            </w:r>
          </w:p>
          <w:p w:rsidR="00A91845" w:rsidP="00A91845" w:rsidRDefault="00A91845" w14:paraId="21788FD2" w14:textId="2A493E32">
            <w:pPr>
              <w:pStyle w:val="PargrafodaLista"/>
              <w:ind w:left="0"/>
            </w:pPr>
          </w:p>
          <w:p w:rsidR="000A1B86" w:rsidP="00A91845" w:rsidRDefault="000A1B86" w14:paraId="6C8812C3" w14:textId="77777777">
            <w:pPr>
              <w:pStyle w:val="PargrafodaLista"/>
              <w:ind w:left="0"/>
            </w:pPr>
          </w:p>
          <w:p w:rsidR="000A1B86" w:rsidP="00A91845" w:rsidRDefault="000A1B86" w14:paraId="3B44B794" w14:textId="77777777">
            <w:pPr>
              <w:pStyle w:val="PargrafodaLista"/>
              <w:ind w:left="0"/>
            </w:pPr>
          </w:p>
          <w:p w:rsidR="000A1B86" w:rsidP="00A91845" w:rsidRDefault="000A1B86" w14:paraId="5643829B" w14:textId="744D6E20">
            <w:pPr>
              <w:pStyle w:val="PargrafodaLista"/>
              <w:ind w:left="0"/>
            </w:pPr>
          </w:p>
          <w:p w:rsidR="000A1B86" w:rsidP="00A91845" w:rsidRDefault="000A1B86" w14:paraId="60E78792" w14:textId="1620C3CB">
            <w:pPr>
              <w:pStyle w:val="PargrafodaLista"/>
              <w:ind w:left="0"/>
            </w:pPr>
          </w:p>
          <w:p w:rsidR="000A1B86" w:rsidP="00A91845" w:rsidRDefault="000A1B86" w14:paraId="2D48E0B4" w14:textId="1F09E181">
            <w:pPr>
              <w:pStyle w:val="PargrafodaLista"/>
              <w:ind w:left="0"/>
            </w:pPr>
          </w:p>
          <w:p w:rsidR="00A91845" w:rsidP="00A91845" w:rsidRDefault="00A91845" w14:paraId="29323339" w14:textId="7C7E631E">
            <w:pPr>
              <w:pStyle w:val="PargrafodaLista"/>
              <w:ind w:left="0"/>
            </w:pPr>
          </w:p>
        </w:tc>
        <w:tc>
          <w:tcPr>
            <w:tcW w:w="8340" w:type="dxa"/>
          </w:tcPr>
          <w:p w:rsidR="000A1B86" w:rsidP="1E20F924" w:rsidRDefault="35A72A1D" w14:paraId="04E13E4F" w14:textId="590769E7">
            <w:pPr>
              <w:pStyle w:val="PargrafodaLista"/>
              <w:numPr>
                <w:ilvl w:val="0"/>
                <w:numId w:val="3"/>
              </w:numPr>
              <w:ind w:right="-31"/>
              <w:rPr>
                <w:rFonts w:asciiTheme="minorHAnsi" w:hAnsiTheme="minorHAnsi" w:cstheme="minorBidi"/>
              </w:rPr>
            </w:pPr>
            <w:r>
              <w:t>O pagamento d</w:t>
            </w:r>
            <w:r w:rsidR="3DC9F296">
              <w:t>e</w:t>
            </w:r>
            <w:r>
              <w:t xml:space="preserve"> anuidades ou</w:t>
            </w:r>
            <w:r w:rsidR="0BDCD0B5">
              <w:t xml:space="preserve"> de participação em</w:t>
            </w:r>
            <w:r>
              <w:t xml:space="preserve"> organismos </w:t>
            </w:r>
            <w:r>
              <w:t xml:space="preserve">e entidades nacionais e internacionais deve seguir </w:t>
            </w:r>
            <w:r w:rsidR="4E924A8E">
              <w:t>o disposto</w:t>
            </w:r>
            <w:r>
              <w:t xml:space="preserve"> no </w:t>
            </w:r>
            <w:r w:rsidR="406C63EB">
              <w:t>inciso XV, art. 12 d</w:t>
            </w:r>
            <w:r w:rsidR="006D1C7C">
              <w:t>a</w:t>
            </w:r>
            <w:r w:rsidR="406C63EB">
              <w:t xml:space="preserve"> LDO-202</w:t>
            </w:r>
            <w:r w:rsidR="00D41D69">
              <w:t>2</w:t>
            </w:r>
            <w:r>
              <w:t xml:space="preserve">: </w:t>
            </w:r>
          </w:p>
          <w:p w:rsidRPr="00E645DE" w:rsidR="000A1B86" w:rsidP="1E20F924" w:rsidRDefault="35A72A1D" w14:paraId="19148773" w14:textId="5C70C4D9">
            <w:pPr>
              <w:autoSpaceDE w:val="0"/>
              <w:autoSpaceDN w:val="0"/>
              <w:adjustRightInd w:val="0"/>
              <w:ind w:firstLine="570"/>
              <w:jc w:val="both"/>
              <w:rPr>
                <w:rFonts w:asciiTheme="minorHAnsi" w:hAnsiTheme="minorHAnsi"/>
                <w:i/>
                <w:iCs/>
                <w:color w:val="000000" w:themeColor="text1"/>
                <w:sz w:val="22"/>
                <w:szCs w:val="22"/>
              </w:rPr>
            </w:pPr>
            <w:r w:rsidRPr="1E20F924">
              <w:rPr>
                <w:rFonts w:asciiTheme="minorHAnsi" w:hAnsiTheme="minorHAnsi"/>
                <w:i/>
                <w:iCs/>
                <w:color w:val="000000" w:themeColor="text1"/>
                <w:sz w:val="22"/>
                <w:szCs w:val="22"/>
              </w:rPr>
              <w:t xml:space="preserve">a) </w:t>
            </w:r>
            <w:r w:rsidRPr="1E20F924" w:rsidR="006B2763">
              <w:rPr>
                <w:rFonts w:asciiTheme="minorHAnsi" w:hAnsiTheme="minorHAnsi"/>
                <w:i/>
                <w:iCs/>
                <w:color w:val="000000" w:themeColor="text1"/>
                <w:sz w:val="22"/>
                <w:szCs w:val="22"/>
              </w:rPr>
              <w:t>para valores acima de R$ 2.000.000,00 (dois milhões de reais), ou o equivalente na moeda estrangeira em que o compromisso tenha sido estipulado, conforme taxa de câmbio utilizada como parâmetro na elaboração do Projeto de Lei Orçamentária, deverá ser consignado em programação específica, que identifique nominalmente cada beneficiário</w:t>
            </w:r>
            <w:r w:rsidRPr="1E20F924">
              <w:rPr>
                <w:rFonts w:asciiTheme="minorHAnsi" w:hAnsiTheme="minorHAnsi"/>
                <w:i/>
                <w:iCs/>
                <w:color w:val="000000" w:themeColor="text1"/>
                <w:sz w:val="22"/>
                <w:szCs w:val="22"/>
              </w:rPr>
              <w:t>; e</w:t>
            </w:r>
          </w:p>
          <w:p w:rsidRPr="00E645DE" w:rsidR="000A1B86" w:rsidP="0225A6ED" w:rsidRDefault="35A72A1D" w14:paraId="2D9F987A" w14:textId="1E528668">
            <w:pPr>
              <w:autoSpaceDE w:val="0"/>
              <w:autoSpaceDN w:val="0"/>
              <w:adjustRightInd w:val="0"/>
              <w:ind w:firstLine="570"/>
              <w:jc w:val="both"/>
              <w:rPr>
                <w:rFonts w:asciiTheme="minorHAnsi" w:hAnsiTheme="minorHAnsi"/>
                <w:i/>
                <w:iCs/>
                <w:color w:val="000000" w:themeColor="text1"/>
                <w:sz w:val="22"/>
                <w:szCs w:val="22"/>
              </w:rPr>
            </w:pPr>
            <w:r w:rsidRPr="0225A6ED">
              <w:rPr>
                <w:rFonts w:asciiTheme="minorHAnsi" w:hAnsiTheme="minorHAnsi"/>
                <w:i/>
                <w:iCs/>
                <w:color w:val="000000" w:themeColor="text1"/>
                <w:sz w:val="22"/>
                <w:szCs w:val="22"/>
              </w:rPr>
              <w:t xml:space="preserve">b) para valores iguais ou inferiores ao previsto na alínea “a”, deverão ser utilizadas programação específica ou </w:t>
            </w:r>
            <w:r w:rsidRPr="0225A6ED" w:rsidR="717E2DD8">
              <w:rPr>
                <w:rFonts w:asciiTheme="minorHAnsi" w:hAnsiTheme="minorHAnsi"/>
                <w:i/>
                <w:iCs/>
                <w:color w:val="000000" w:themeColor="text1"/>
                <w:sz w:val="22"/>
                <w:szCs w:val="22"/>
              </w:rPr>
              <w:t>as ações</w:t>
            </w:r>
            <w:r w:rsidRPr="0225A6ED">
              <w:rPr>
                <w:rFonts w:asciiTheme="minorHAnsi" w:hAnsiTheme="minorHAnsi"/>
                <w:i/>
                <w:iCs/>
                <w:color w:val="000000" w:themeColor="text1"/>
                <w:sz w:val="22"/>
                <w:szCs w:val="22"/>
              </w:rPr>
              <w:t xml:space="preserve"> “00OQ - Contribuições a Organismos Internacionais sem Exigência de Programação Específica” e “00PW - Contribuições a Entidades Nacionais sem Exigência de Programação Específica;</w:t>
            </w:r>
          </w:p>
          <w:p w:rsidR="0C6B617A" w:rsidP="0C6B617A" w:rsidRDefault="0C6B617A" w14:paraId="626C5FC5" w14:textId="556DE052">
            <w:pPr>
              <w:ind w:firstLine="570"/>
              <w:jc w:val="both"/>
              <w:rPr>
                <w:i/>
                <w:iCs/>
                <w:color w:val="000000" w:themeColor="text1"/>
              </w:rPr>
            </w:pPr>
          </w:p>
          <w:p w:rsidRPr="00670B06" w:rsidR="00C97047" w:rsidP="00670B06" w:rsidRDefault="004E0833" w14:paraId="438CC7D0" w14:textId="6FDBDFA2">
            <w:pPr>
              <w:pStyle w:val="PargrafodaLista"/>
              <w:numPr>
                <w:ilvl w:val="0"/>
                <w:numId w:val="3"/>
              </w:numPr>
              <w:ind w:right="-31"/>
              <w:jc w:val="left"/>
              <w:rPr>
                <w:rFonts w:ascii="Times New Roman" w:hAnsi="Times New Roman" w:cs="Times New Roman"/>
                <w:vertAlign w:val="superscript"/>
              </w:rPr>
            </w:pPr>
            <w:r>
              <w:t xml:space="preserve">Em relação à utilização das ações </w:t>
            </w:r>
            <w:r w:rsidR="00C97047">
              <w:t xml:space="preserve">00PW, recomenda-se individualizar em </w:t>
            </w:r>
            <w:proofErr w:type="spellStart"/>
            <w:r w:rsidR="00C97047">
              <w:t>POs</w:t>
            </w:r>
            <w:proofErr w:type="spellEnd"/>
            <w:r w:rsidR="00C97047">
              <w:t xml:space="preserve"> cada entidade às quais serão efetuados os pagamentos;</w:t>
            </w:r>
          </w:p>
          <w:p w:rsidRPr="00670B06" w:rsidR="00C97047" w:rsidP="15F3836D" w:rsidRDefault="00622936" w14:paraId="2D412A65" w14:textId="3863E6F3">
            <w:pPr>
              <w:pStyle w:val="PargrafodaLista"/>
              <w:numPr>
                <w:ilvl w:val="0"/>
                <w:numId w:val="3"/>
              </w:numPr>
              <w:ind w:right="-31"/>
              <w:rPr>
                <w:rFonts w:ascii="Times New Roman" w:hAnsi="Times New Roman" w:cs="Times New Roman"/>
                <w:vertAlign w:val="superscript"/>
              </w:rPr>
            </w:pPr>
            <w:r>
              <w:t xml:space="preserve">Com relação </w:t>
            </w:r>
            <w:r w:rsidR="00C97047">
              <w:t xml:space="preserve">apenas </w:t>
            </w:r>
            <w:r>
              <w:t>ao Poder Executivo</w:t>
            </w:r>
            <w:r w:rsidR="00C97047">
              <w:t xml:space="preserve">: </w:t>
            </w:r>
          </w:p>
          <w:p w:rsidR="000A1B86" w:rsidP="00670B06" w:rsidRDefault="00C97047" w14:paraId="5723962A" w14:textId="65ABB97D">
            <w:pPr>
              <w:pStyle w:val="PargrafodaLista"/>
              <w:ind w:right="-31"/>
              <w:rPr>
                <w:rStyle w:val="Refdenotaderodap"/>
              </w:rPr>
            </w:pPr>
            <w:r>
              <w:t>(i)</w:t>
            </w:r>
            <w:r w:rsidR="00622936">
              <w:t xml:space="preserve"> a</w:t>
            </w:r>
            <w:r w:rsidRPr="00375096" w:rsidR="000A1B86">
              <w:t xml:space="preserve"> criação de ação para contribuições a </w:t>
            </w:r>
            <w:r w:rsidR="000A1B86">
              <w:t>entidades e organismos internacionais, ou de planos o</w:t>
            </w:r>
            <w:r w:rsidRPr="00375096" w:rsidR="000A1B86">
              <w:t xml:space="preserve">rçamentários </w:t>
            </w:r>
            <w:r w:rsidRPr="00375096" w:rsidR="000A1B86">
              <w:t>na ação “</w:t>
            </w:r>
            <w:r w:rsidRPr="005A1BA0" w:rsidR="000A1B86">
              <w:t>00OQ</w:t>
            </w:r>
            <w:r w:rsidRPr="00375096" w:rsidR="000A1B86">
              <w:t xml:space="preserve"> - </w:t>
            </w:r>
            <w:r w:rsidRPr="005A1BA0" w:rsidR="000A1B86">
              <w:t>Contribuições a Organismos Internacionais sem Exigência de Programação Específica</w:t>
            </w:r>
            <w:r w:rsidRPr="00375096" w:rsidR="000A1B86">
              <w:t xml:space="preserve">” referentes a </w:t>
            </w:r>
            <w:r w:rsidR="000A1B86">
              <w:t>entidades e o</w:t>
            </w:r>
            <w:r w:rsidRPr="00375096" w:rsidR="000A1B86">
              <w:t xml:space="preserve">rganismos </w:t>
            </w:r>
            <w:r w:rsidR="000A1B86">
              <w:t>i</w:t>
            </w:r>
            <w:r w:rsidRPr="00375096" w:rsidR="000A1B86">
              <w:t xml:space="preserve">nternacionais só poderá ser realizada após a análise da </w:t>
            </w:r>
            <w:r w:rsidRPr="000A1B86" w:rsidR="000A1B86">
              <w:t xml:space="preserve">Secretaria de Assuntos </w:t>
            </w:r>
            <w:r w:rsidR="00A34711">
              <w:t xml:space="preserve">Econômicos </w:t>
            </w:r>
            <w:r w:rsidRPr="000A1B86" w:rsidR="000A1B86">
              <w:t>Internacionais –</w:t>
            </w:r>
            <w:r w:rsidRPr="00843999" w:rsidR="000A1B86">
              <w:t>SA</w:t>
            </w:r>
            <w:r w:rsidRPr="00843999" w:rsidR="00A34711">
              <w:t>I</w:t>
            </w:r>
            <w:r w:rsidR="00A34711">
              <w:t>N</w:t>
            </w:r>
            <w:r w:rsidRPr="000A1B86" w:rsidR="000A1B86">
              <w:t>/M</w:t>
            </w:r>
            <w:r w:rsidR="00A34711">
              <w:t>E</w:t>
            </w:r>
            <w:r w:rsidRPr="000A1B86" w:rsidR="000A1B86">
              <w:t>, que informará os prazos e procedimentos para encaminhamento das informações e decidirá se trata-se efetivamente de contribuição e se a dotação deve</w:t>
            </w:r>
            <w:r w:rsidR="000A1B86">
              <w:t>rá ser alocada no orçamento da UO 7110</w:t>
            </w:r>
            <w:r w:rsidR="00A34711">
              <w:t>1</w:t>
            </w:r>
            <w:r w:rsidR="000A1B86">
              <w:t xml:space="preserve"> – Recursos sob a Supervisão do Ministério d</w:t>
            </w:r>
            <w:r w:rsidR="00A34711">
              <w:t>a</w:t>
            </w:r>
            <w:r w:rsidR="000A1B86">
              <w:t xml:space="preserve"> </w:t>
            </w:r>
            <w:r w:rsidR="00A34711">
              <w:t>Economia</w:t>
            </w:r>
            <w:r w:rsidR="000A1B86">
              <w:t xml:space="preserve"> ou </w:t>
            </w:r>
            <w:r w:rsidRPr="75457149" w:rsidR="177FD9D4">
              <w:t xml:space="preserve">no </w:t>
            </w:r>
            <w:r w:rsidR="000A1B86">
              <w:t xml:space="preserve">orçamento do  Ministério </w:t>
            </w:r>
            <w:r w:rsidRPr="75457149" w:rsidR="0C4BDEA9">
              <w:t>requisitante</w:t>
            </w:r>
            <w:r w:rsidR="005D1EFD">
              <w:t xml:space="preserve">. </w:t>
            </w:r>
            <w:r w:rsidR="005D1EFD">
              <w:rPr>
                <w:rStyle w:val="normaltextrun"/>
                <w:color w:val="000000"/>
                <w:shd w:val="clear" w:color="auto" w:fill="FFFFFF"/>
              </w:rPr>
              <w:t xml:space="preserve">Para informações </w:t>
            </w:r>
            <w:r w:rsidR="00963FF5">
              <w:rPr>
                <w:rStyle w:val="normaltextrun"/>
                <w:color w:val="000000"/>
                <w:shd w:val="clear" w:color="auto" w:fill="FFFFFF"/>
              </w:rPr>
              <w:t xml:space="preserve">mais detalhadas, </w:t>
            </w:r>
            <w:r w:rsidR="005D1EFD">
              <w:rPr>
                <w:rStyle w:val="normaltextrun"/>
                <w:color w:val="000000"/>
                <w:shd w:val="clear" w:color="auto" w:fill="FFFFFF"/>
              </w:rPr>
              <w:t xml:space="preserve">consulte o </w:t>
            </w:r>
            <w:r w:rsidRPr="00823707" w:rsidR="005D1EFD">
              <w:rPr>
                <w:rStyle w:val="normaltextrun"/>
                <w:color w:val="000000"/>
                <w:u w:val="single"/>
                <w:shd w:val="clear" w:color="auto" w:fill="FFFFFF"/>
              </w:rPr>
              <w:t>Anexo I</w:t>
            </w:r>
            <w:r w:rsidR="005D1EFD">
              <w:rPr>
                <w:rStyle w:val="normaltextrun"/>
                <w:color w:val="000000"/>
                <w:shd w:val="clear" w:color="auto" w:fill="FFFFFF"/>
              </w:rPr>
              <w:t xml:space="preserve"> deste </w:t>
            </w:r>
            <w:r w:rsidR="005D1EFD">
              <w:rPr>
                <w:rStyle w:val="normaltextrun"/>
                <w:color w:val="000000"/>
                <w:shd w:val="clear" w:color="auto" w:fill="FFFFFF"/>
              </w:rPr>
              <w:t>documento.</w:t>
            </w:r>
            <w:r w:rsidR="005D1EFD">
              <w:rPr>
                <w:rStyle w:val="eop"/>
                <w:color w:val="000000"/>
                <w:shd w:val="clear" w:color="auto" w:fill="FFFFFF"/>
              </w:rPr>
              <w:t> </w:t>
            </w:r>
          </w:p>
          <w:p w:rsidRPr="002C6FDE" w:rsidR="000A1B86" w:rsidP="00670B06" w:rsidRDefault="00C97047" w14:paraId="33EBD8AA" w14:textId="0B605DF1">
            <w:pPr>
              <w:pStyle w:val="PargrafodaLista"/>
              <w:autoSpaceDE w:val="0"/>
              <w:autoSpaceDN w:val="0"/>
              <w:adjustRightInd w:val="0"/>
              <w:rPr>
                <w:rFonts w:asciiTheme="minorHAnsi" w:hAnsiTheme="minorHAnsi"/>
              </w:rPr>
            </w:pPr>
            <w:r>
              <w:t>(</w:t>
            </w:r>
            <w:proofErr w:type="spellStart"/>
            <w:r>
              <w:t>ii</w:t>
            </w:r>
            <w:proofErr w:type="spellEnd"/>
            <w:r>
              <w:t xml:space="preserve">) </w:t>
            </w:r>
            <w:r w:rsidRPr="4B072B10" w:rsidR="000A1B86">
              <w:t>Não é possível a existência da mesma ação de Contribuição a Organismo Internacional na UO 7110</w:t>
            </w:r>
            <w:r w:rsidRPr="4B072B10" w:rsidR="00A34711">
              <w:t>1</w:t>
            </w:r>
            <w:r w:rsidRPr="4B072B10" w:rsidR="000A1B86">
              <w:t xml:space="preserve"> e no Ministério correspondente (exceto pela ação padronizada 00OQ).</w:t>
            </w:r>
            <w:r w:rsidRPr="4B072B10" w:rsidR="2A3E21B1">
              <w:t xml:space="preserve"> </w:t>
            </w:r>
          </w:p>
          <w:p w:rsidR="00A91845" w:rsidP="00670B06" w:rsidRDefault="00C97047" w14:paraId="6D365A7F" w14:textId="7E8DE5AE">
            <w:pPr>
              <w:pStyle w:val="PargrafodaLista"/>
              <w:autoSpaceDE w:val="0"/>
              <w:autoSpaceDN w:val="0"/>
              <w:adjustRightInd w:val="0"/>
              <w:rPr>
                <w:rFonts w:asciiTheme="minorHAnsi" w:hAnsiTheme="minorHAnsi"/>
              </w:rPr>
            </w:pPr>
            <w:r>
              <w:t>(</w:t>
            </w:r>
            <w:proofErr w:type="spellStart"/>
            <w:r>
              <w:t>iii</w:t>
            </w:r>
            <w:proofErr w:type="spellEnd"/>
            <w:r>
              <w:t xml:space="preserve">) </w:t>
            </w:r>
            <w:r w:rsidRPr="4B072B10" w:rsidR="000A1B86">
              <w:t xml:space="preserve">Vale lembrar que na aba do plano orçamentário existe um campo onde deve </w:t>
            </w:r>
            <w:r w:rsidRPr="4B072B10" w:rsidR="0009405B">
              <w:t xml:space="preserve">ser </w:t>
            </w:r>
            <w:r w:rsidRPr="4B072B10" w:rsidR="000A1B86">
              <w:t xml:space="preserve">feita a marcação de que a referida contribuição ao Organismo Internacional foi analisada </w:t>
            </w:r>
            <w:r w:rsidRPr="4B072B10" w:rsidR="000A1B86">
              <w:t>previamente pela SAIN/M</w:t>
            </w:r>
            <w:r w:rsidRPr="4B072B10" w:rsidR="00A34711">
              <w:t>E</w:t>
            </w:r>
            <w:r w:rsidRPr="4B072B10" w:rsidR="000A1B86">
              <w:t>, com a respectiva análise. Deve ser informado o documento da SAIN que autorizou a inclusão da Ação ou PO.</w:t>
            </w:r>
            <w:r w:rsidRPr="4B072B10" w:rsidR="00074B4E">
              <w:t xml:space="preserve"> </w:t>
            </w:r>
          </w:p>
          <w:p w:rsidR="00A91845" w:rsidP="00670B06" w:rsidRDefault="00A91845" w14:paraId="5C1E7CC8" w14:textId="6E4FB2C8">
            <w:pPr>
              <w:pStyle w:val="PargrafodaLista"/>
              <w:autoSpaceDE w:val="0"/>
              <w:autoSpaceDN w:val="0"/>
              <w:adjustRightInd w:val="0"/>
              <w:rPr>
                <w:rFonts w:asciiTheme="minorHAnsi" w:hAnsiTheme="minorHAnsi" w:cstheme="minorBidi"/>
              </w:rPr>
            </w:pPr>
          </w:p>
        </w:tc>
      </w:tr>
    </w:tbl>
    <w:p w:rsidR="006755A2" w:rsidRDefault="006755A2" w14:paraId="319FB9EB" w14:textId="36B0BAC2">
      <w:pPr>
        <w:numPr>
          <w:ilvl w:val="2"/>
          <w:numId w:val="13"/>
        </w:numPr>
        <w:autoSpaceDE w:val="0"/>
        <w:autoSpaceDN w:val="0"/>
        <w:adjustRightInd w:val="0"/>
        <w:jc w:val="both"/>
        <w:rPr>
          <w:rFonts w:ascii="Calibri" w:hAnsi="Calibri" w:cs="Calibri"/>
        </w:rPr>
      </w:pPr>
      <w:r w:rsidRPr="1E20F924">
        <w:rPr>
          <w:rFonts w:ascii="Calibri" w:hAnsi="Calibri" w:cs="Calibri"/>
        </w:rPr>
        <w:lastRenderedPageBreak/>
        <w:t xml:space="preserve">Verificar se as situações previstas no Art. </w:t>
      </w:r>
      <w:r w:rsidRPr="1E20F924">
        <w:rPr>
          <w:rFonts w:ascii="Calibri" w:hAnsi="Calibri" w:cs="Calibri"/>
        </w:rPr>
        <w:t>1</w:t>
      </w:r>
      <w:r w:rsidRPr="1E20F924" w:rsidR="00DE2B3D">
        <w:rPr>
          <w:rFonts w:ascii="Calibri" w:hAnsi="Calibri" w:cs="Calibri"/>
        </w:rPr>
        <w:t>2</w:t>
      </w:r>
      <w:r w:rsidRPr="1E20F924">
        <w:rPr>
          <w:rFonts w:ascii="Calibri" w:hAnsi="Calibri" w:cs="Calibri"/>
        </w:rPr>
        <w:t>,</w:t>
      </w:r>
      <w:r w:rsidRPr="1E20F924" w:rsidR="002C6FDE">
        <w:rPr>
          <w:rFonts w:ascii="Calibri" w:hAnsi="Calibri" w:cs="Calibri"/>
        </w:rPr>
        <w:t xml:space="preserve"> d</w:t>
      </w:r>
      <w:r w:rsidR="00622936">
        <w:rPr>
          <w:rFonts w:ascii="Calibri" w:hAnsi="Calibri" w:cs="Calibri"/>
        </w:rPr>
        <w:t>a</w:t>
      </w:r>
      <w:r w:rsidRPr="1E20F924" w:rsidR="002C6FDE">
        <w:rPr>
          <w:rFonts w:ascii="Calibri" w:hAnsi="Calibri" w:cs="Calibri"/>
        </w:rPr>
        <w:t xml:space="preserve"> LDO-</w:t>
      </w:r>
      <w:r w:rsidRPr="1E20F924" w:rsidR="002C6FDE">
        <w:rPr>
          <w:rFonts w:ascii="Calibri" w:hAnsi="Calibri" w:cs="Calibri"/>
        </w:rPr>
        <w:t>202</w:t>
      </w:r>
      <w:r w:rsidRPr="1E20F924" w:rsidR="00EE2FAD">
        <w:rPr>
          <w:rFonts w:ascii="Calibri" w:hAnsi="Calibri" w:cs="Calibri"/>
        </w:rPr>
        <w:t>2</w:t>
      </w:r>
      <w:r w:rsidRPr="1E20F924" w:rsidR="002E6466">
        <w:rPr>
          <w:rFonts w:ascii="Calibri" w:hAnsi="Calibri" w:cs="Calibri"/>
        </w:rPr>
        <w:t xml:space="preserve">, </w:t>
      </w:r>
      <w:r w:rsidRPr="1E20F924">
        <w:rPr>
          <w:rFonts w:ascii="Calibri" w:hAnsi="Calibri" w:cs="Calibri"/>
        </w:rPr>
        <w:t>para discriminação em programação específica estão atendidas</w:t>
      </w:r>
      <w:r w:rsidRPr="1E20F924" w:rsidR="004E2C67">
        <w:rPr>
          <w:rFonts w:ascii="Calibri" w:hAnsi="Calibri" w:cs="Calibri"/>
        </w:rPr>
        <w:t>, atentando especialmente para as alterações realizadas no dispositivo</w:t>
      </w:r>
      <w:r w:rsidRPr="1E20F924" w:rsidR="00A47554">
        <w:rPr>
          <w:rFonts w:ascii="Calibri" w:hAnsi="Calibri" w:cs="Calibri"/>
        </w:rPr>
        <w:t>.</w:t>
      </w:r>
    </w:p>
    <w:p w:rsidR="00616F76" w:rsidRDefault="00616F76" w14:paraId="1D59C23A" w14:textId="4870B1B1">
      <w:pPr>
        <w:rPr>
          <w:rFonts w:ascii="Calibri" w:hAnsi="Calibri" w:cs="Calibri"/>
        </w:rPr>
      </w:pPr>
    </w:p>
    <w:p w:rsidRPr="00AA505E" w:rsidR="006755A2" w:rsidP="000B637D" w:rsidRDefault="000B637D" w14:paraId="6E9E95A1" w14:textId="29F6CB60">
      <w:pPr>
        <w:pStyle w:val="PargrafodaLista"/>
        <w:numPr>
          <w:ilvl w:val="1"/>
          <w:numId w:val="65"/>
        </w:numPr>
        <w:autoSpaceDE w:val="0"/>
        <w:autoSpaceDN w:val="0"/>
        <w:adjustRightInd w:val="0"/>
        <w:rPr>
          <w:b/>
          <w:bCs/>
          <w:color w:val="333399"/>
          <w:u w:val="single"/>
        </w:rPr>
      </w:pPr>
      <w:r w:rsidRPr="3FC7F705">
        <w:rPr>
          <w:b/>
          <w:bCs/>
          <w:color w:val="333399"/>
        </w:rPr>
        <w:t xml:space="preserve"> </w:t>
      </w:r>
      <w:r w:rsidRPr="3FC7F705" w:rsidR="006755A2">
        <w:rPr>
          <w:b/>
          <w:bCs/>
          <w:color w:val="333399"/>
          <w:u w:val="single"/>
        </w:rPr>
        <w:t>Análise das ações padronizadas</w:t>
      </w:r>
      <w:r w:rsidRPr="3FC7F705" w:rsidR="000B465C">
        <w:rPr>
          <w:b/>
          <w:bCs/>
          <w:color w:val="333399"/>
          <w:u w:val="single"/>
        </w:rPr>
        <w:t>:</w:t>
      </w:r>
    </w:p>
    <w:p w:rsidR="00CA49F0" w:rsidP="00CA49F0" w:rsidRDefault="00CA49F0" w14:paraId="7BA6FABC" w14:textId="5323B633">
      <w:pPr>
        <w:pStyle w:val="Textodenotaderodap"/>
        <w:jc w:val="both"/>
        <w:rPr>
          <w:rFonts w:ascii="Calibri" w:hAnsi="Calibri" w:cs="Calibri"/>
          <w:sz w:val="24"/>
          <w:szCs w:val="24"/>
        </w:rPr>
      </w:pPr>
      <w:r>
        <w:rPr>
          <w:rFonts w:ascii="Calibri" w:hAnsi="Calibri" w:cs="Calibri"/>
          <w:sz w:val="24"/>
          <w:szCs w:val="24"/>
        </w:rPr>
        <w:t xml:space="preserve">A </w:t>
      </w:r>
      <w:r w:rsidRPr="00CA49F0">
        <w:rPr>
          <w:rFonts w:ascii="Calibri" w:hAnsi="Calibri" w:cs="Calibri"/>
          <w:sz w:val="24"/>
          <w:szCs w:val="24"/>
        </w:rPr>
        <w:t>ação é considerada padronizada quando, em decorrência da organização institucional da União, sua implementação é realizada em mais de um órgão orçamentário e/ou unidade orçamentária. As ações padronizadas podem ser de 3 tipos: Setorial, Multissetorial e da União.</w:t>
      </w:r>
      <w:r>
        <w:rPr>
          <w:rFonts w:ascii="Calibri" w:hAnsi="Calibri" w:cs="Calibri"/>
          <w:sz w:val="24"/>
          <w:szCs w:val="24"/>
        </w:rPr>
        <w:t xml:space="preserve"> </w:t>
      </w:r>
      <w:r w:rsidR="0005342E">
        <w:rPr>
          <w:rFonts w:ascii="Calibri" w:hAnsi="Calibri" w:cs="Calibri"/>
          <w:sz w:val="24"/>
          <w:szCs w:val="24"/>
        </w:rPr>
        <w:t xml:space="preserve">Para mais informações, acessar o item 4.5.4 Ações Orçamentárias Padronizadas no Orçamento do MTO </w:t>
      </w:r>
      <w:r w:rsidRPr="0C6B617A" w:rsidR="0005342E">
        <w:rPr>
          <w:rFonts w:ascii="Calibri" w:hAnsi="Calibri" w:cs="Calibri"/>
          <w:sz w:val="24"/>
          <w:szCs w:val="24"/>
        </w:rPr>
        <w:t>202</w:t>
      </w:r>
      <w:r w:rsidRPr="0C6B617A" w:rsidR="00CC5C14">
        <w:rPr>
          <w:rFonts w:ascii="Calibri" w:hAnsi="Calibri" w:cs="Calibri"/>
          <w:sz w:val="24"/>
          <w:szCs w:val="24"/>
        </w:rPr>
        <w:t>2</w:t>
      </w:r>
      <w:r w:rsidRPr="0C6B617A" w:rsidR="0005342E">
        <w:rPr>
          <w:rFonts w:ascii="Calibri" w:hAnsi="Calibri" w:cs="Calibri"/>
          <w:sz w:val="24"/>
          <w:szCs w:val="24"/>
        </w:rPr>
        <w:t>.</w:t>
      </w:r>
    </w:p>
    <w:p w:rsidRPr="00910AD3" w:rsidR="0005342E" w:rsidP="00CA49F0" w:rsidRDefault="0005342E" w14:paraId="10356AD9" w14:textId="77777777">
      <w:pPr>
        <w:pStyle w:val="Textodenotaderodap"/>
        <w:jc w:val="both"/>
        <w:rPr>
          <w:rFonts w:ascii="Calibri" w:hAnsi="Calibri" w:cs="Calibri"/>
          <w:sz w:val="24"/>
          <w:szCs w:val="24"/>
        </w:rPr>
      </w:pPr>
    </w:p>
    <w:p w:rsidRPr="00910AD3" w:rsidR="00CA49F0" w:rsidP="00910AD3" w:rsidRDefault="00F56BBE" w14:paraId="5E4E0D7B" w14:textId="4B0DB6A9">
      <w:pPr>
        <w:pStyle w:val="Textodenotaderodap"/>
        <w:jc w:val="both"/>
        <w:rPr>
          <w:b/>
          <w:bCs/>
          <w:color w:val="333399"/>
          <w:highlight w:val="yellow"/>
        </w:rPr>
      </w:pPr>
      <w:r w:rsidRPr="00910AD3">
        <w:rPr>
          <w:rFonts w:ascii="Calibri" w:hAnsi="Calibri" w:cs="Calibri"/>
          <w:sz w:val="24"/>
          <w:szCs w:val="24"/>
        </w:rPr>
        <w:t>Relativamente às ações padronizadas, avaliar as seguintes questões:</w:t>
      </w:r>
    </w:p>
    <w:p w:rsidR="006755A2" w:rsidRDefault="006755A2" w14:paraId="54DF2105" w14:textId="77777777">
      <w:pPr>
        <w:autoSpaceDE w:val="0"/>
        <w:autoSpaceDN w:val="0"/>
        <w:adjustRightInd w:val="0"/>
        <w:jc w:val="both"/>
        <w:rPr>
          <w:rFonts w:ascii="Calibri" w:hAnsi="Calibri" w:cs="Calibri"/>
        </w:rPr>
      </w:pPr>
    </w:p>
    <w:p w:rsidR="009E6088" w:rsidP="009E6088" w:rsidRDefault="006755A2" w14:paraId="3AF73A5E" w14:textId="573C3B55">
      <w:pPr>
        <w:numPr>
          <w:ilvl w:val="2"/>
          <w:numId w:val="14"/>
        </w:numPr>
        <w:tabs>
          <w:tab w:val="clear" w:pos="720"/>
          <w:tab w:val="num" w:pos="540"/>
        </w:tabs>
        <w:autoSpaceDE w:val="0"/>
        <w:autoSpaceDN w:val="0"/>
        <w:adjustRightInd w:val="0"/>
        <w:ind w:left="1080"/>
        <w:jc w:val="both"/>
        <w:rPr>
          <w:rFonts w:ascii="Calibri" w:hAnsi="Calibri" w:cs="Calibri"/>
        </w:rPr>
      </w:pPr>
      <w:r w:rsidRPr="07FEB5CF">
        <w:rPr>
          <w:rFonts w:ascii="Calibri" w:hAnsi="Calibri" w:cs="Calibri"/>
        </w:rPr>
        <w:t>Verificar se os atributos da ação (especialmente descrição e produto da ação) apresentam semelhança com outras ações já existentes. Neste caso, a ação será classificada como ação padronizada e receberá o mesmo código da original.</w:t>
      </w:r>
    </w:p>
    <w:p w:rsidR="009E6088" w:rsidP="009E6088" w:rsidRDefault="009E6088" w14:paraId="08C376D9" w14:textId="77777777">
      <w:pPr>
        <w:autoSpaceDE w:val="0"/>
        <w:autoSpaceDN w:val="0"/>
        <w:adjustRightInd w:val="0"/>
        <w:ind w:left="1080"/>
        <w:jc w:val="both"/>
        <w:rPr>
          <w:rFonts w:ascii="Calibri" w:hAnsi="Calibri" w:cs="Calibri"/>
        </w:rPr>
      </w:pPr>
    </w:p>
    <w:p w:rsidR="006755A2" w:rsidP="0C6B617A" w:rsidRDefault="006755A2" w14:paraId="4D55372E" w14:textId="1587ADDE">
      <w:pPr>
        <w:numPr>
          <w:ilvl w:val="2"/>
          <w:numId w:val="55"/>
        </w:numPr>
        <w:tabs>
          <w:tab w:val="clear" w:pos="720"/>
          <w:tab w:val="num" w:pos="567"/>
        </w:tabs>
        <w:ind w:left="1134"/>
        <w:jc w:val="both"/>
        <w:rPr>
          <w:rFonts w:asciiTheme="minorHAnsi" w:hAnsiTheme="minorHAnsi"/>
          <w:color w:val="000000" w:themeColor="text1"/>
        </w:rPr>
      </w:pPr>
      <w:r w:rsidRPr="0C6B617A">
        <w:rPr>
          <w:rFonts w:ascii="Calibri" w:hAnsi="Calibri" w:cs="Calibri"/>
        </w:rPr>
        <w:t xml:space="preserve">Verificar, de acordo com a classificação da ação padronizada, os atributos passíveis de modificação pelo </w:t>
      </w:r>
      <w:r w:rsidRPr="0C6B617A">
        <w:rPr>
          <w:rFonts w:ascii="Calibri" w:hAnsi="Calibri" w:cs="Calibri"/>
        </w:rPr>
        <w:t>órgão</w:t>
      </w:r>
      <w:r w:rsidR="00D25A39">
        <w:rPr>
          <w:rFonts w:ascii="Calibri" w:hAnsi="Calibri" w:cs="Calibri"/>
        </w:rPr>
        <w:t>.</w:t>
      </w:r>
      <w:r w:rsidRPr="0C6B617A" w:rsidR="004C55C5">
        <w:rPr>
          <w:rFonts w:ascii="Calibri" w:hAnsi="Calibri" w:cs="Calibri"/>
        </w:rPr>
        <w:t xml:space="preserve"> </w:t>
      </w:r>
      <w:r w:rsidRPr="0C6B617A" w:rsidR="4F675D4D">
        <w:rPr>
          <w:rFonts w:ascii="Calibri" w:hAnsi="Calibri" w:cs="Calibri"/>
        </w:rPr>
        <w:t>No caso</w:t>
      </w:r>
      <w:r w:rsidRPr="0C6B617A" w:rsidR="4F675D4D">
        <w:rPr>
          <w:rFonts w:ascii="Calibri" w:hAnsi="Calibri" w:eastAsia="Calibri" w:cs="Calibri"/>
          <w:color w:val="000000" w:themeColor="text1"/>
        </w:rPr>
        <w:t xml:space="preserve"> das ações padronizadas da União os campos "Unidade Administrativa Responsável", "Forma </w:t>
      </w:r>
      <w:r w:rsidRPr="0C6B617A" w:rsidR="4F675D4D">
        <w:rPr>
          <w:rFonts w:ascii="Calibri" w:hAnsi="Calibri" w:eastAsia="Calibri" w:cs="Calibri"/>
          <w:color w:val="000000" w:themeColor="text1"/>
        </w:rPr>
        <w:t>de Implementação" e "Detalhamento da Implementação" não estão disponíveis no SIOP para preenchimento</w:t>
      </w:r>
      <w:r w:rsidRPr="0C6B617A" w:rsidR="5C2650FB">
        <w:rPr>
          <w:rFonts w:ascii="Calibri" w:hAnsi="Calibri" w:eastAsia="Calibri" w:cs="Calibri"/>
          <w:color w:val="000000" w:themeColor="text1"/>
        </w:rPr>
        <w:t xml:space="preserve">, </w:t>
      </w:r>
      <w:r w:rsidRPr="00670B06" w:rsidR="5C2650FB">
        <w:rPr>
          <w:rFonts w:ascii="Calibri" w:hAnsi="Calibri" w:eastAsia="Calibri" w:cs="Calibri"/>
          <w:color w:val="000000" w:themeColor="text1"/>
          <w:u w:val="single"/>
        </w:rPr>
        <w:t>a</w:t>
      </w:r>
      <w:r w:rsidRPr="00670B06" w:rsidR="246503F2">
        <w:rPr>
          <w:rFonts w:ascii="Calibri" w:hAnsi="Calibri" w:eastAsia="Calibri" w:cs="Calibri"/>
          <w:color w:val="000000" w:themeColor="text1"/>
          <w:u w:val="single"/>
        </w:rPr>
        <w:t xml:space="preserve">s ações padronizadas da União possuem a gestão </w:t>
      </w:r>
      <w:r w:rsidRPr="00670B06" w:rsidR="3FFAA73B">
        <w:rPr>
          <w:rFonts w:ascii="Calibri" w:hAnsi="Calibri" w:eastAsia="Calibri" w:cs="Calibri"/>
          <w:color w:val="000000" w:themeColor="text1"/>
          <w:u w:val="single"/>
        </w:rPr>
        <w:t>orçamentária centralizada</w:t>
      </w:r>
      <w:r w:rsidRPr="00670B06" w:rsidR="246503F2">
        <w:rPr>
          <w:rFonts w:ascii="Calibri" w:hAnsi="Calibri" w:eastAsia="Calibri" w:cs="Calibri"/>
          <w:color w:val="000000" w:themeColor="text1"/>
          <w:u w:val="single"/>
        </w:rPr>
        <w:t xml:space="preserve"> na SOF</w:t>
      </w:r>
      <w:r w:rsidRPr="0C6B617A" w:rsidR="29CA6670">
        <w:rPr>
          <w:rFonts w:ascii="Calibri" w:hAnsi="Calibri" w:eastAsia="Calibri" w:cs="Calibri"/>
          <w:color w:val="000000" w:themeColor="text1"/>
        </w:rPr>
        <w:t>. As demais ações (não padronizadas, padronizadas setoriais e</w:t>
      </w:r>
      <w:r w:rsidRPr="0C6B617A" w:rsidR="6208B53D">
        <w:rPr>
          <w:rFonts w:ascii="Calibri" w:hAnsi="Calibri" w:eastAsia="Calibri" w:cs="Calibri"/>
          <w:color w:val="000000" w:themeColor="text1"/>
        </w:rPr>
        <w:t xml:space="preserve"> padronizadas</w:t>
      </w:r>
      <w:r w:rsidRPr="0C6B617A" w:rsidR="29CA6670">
        <w:rPr>
          <w:rFonts w:ascii="Calibri" w:hAnsi="Calibri" w:eastAsia="Calibri" w:cs="Calibri"/>
          <w:color w:val="000000" w:themeColor="text1"/>
        </w:rPr>
        <w:t xml:space="preserve"> multissetoria</w:t>
      </w:r>
      <w:r w:rsidRPr="0C6B617A" w:rsidR="6A9461F5">
        <w:rPr>
          <w:rFonts w:ascii="Calibri" w:hAnsi="Calibri" w:eastAsia="Calibri" w:cs="Calibri"/>
          <w:color w:val="000000" w:themeColor="text1"/>
        </w:rPr>
        <w:t>is</w:t>
      </w:r>
      <w:r w:rsidRPr="0C6B617A" w:rsidR="2C07D12A">
        <w:rPr>
          <w:rFonts w:ascii="Calibri" w:hAnsi="Calibri" w:eastAsia="Calibri" w:cs="Calibri"/>
          <w:color w:val="000000" w:themeColor="text1"/>
        </w:rPr>
        <w:t>)</w:t>
      </w:r>
      <w:r w:rsidRPr="0C6B617A" w:rsidR="6A9461F5">
        <w:rPr>
          <w:rFonts w:ascii="Calibri" w:hAnsi="Calibri" w:eastAsia="Calibri" w:cs="Calibri"/>
          <w:color w:val="000000" w:themeColor="text1"/>
        </w:rPr>
        <w:t xml:space="preserve"> devem ter todos os campos</w:t>
      </w:r>
      <w:r w:rsidRPr="0C6B617A" w:rsidR="09211AE7">
        <w:rPr>
          <w:rFonts w:ascii="Calibri" w:hAnsi="Calibri" w:eastAsia="Calibri" w:cs="Calibri"/>
          <w:color w:val="000000" w:themeColor="text1"/>
        </w:rPr>
        <w:t xml:space="preserve"> preenchidos, de acordo com o quadro a seguir:</w:t>
      </w:r>
    </w:p>
    <w:p w:rsidR="006755A2" w:rsidP="0C6B617A" w:rsidRDefault="006755A2" w14:paraId="29F01653" w14:textId="10C0E8A6">
      <w:pPr>
        <w:tabs>
          <w:tab w:val="num" w:pos="567"/>
        </w:tabs>
        <w:ind w:left="54"/>
        <w:jc w:val="both"/>
        <w:rPr>
          <w:color w:val="000000" w:themeColor="text1"/>
        </w:rPr>
      </w:pPr>
    </w:p>
    <w:tbl>
      <w:tblPr>
        <w:tblW w:w="0" w:type="auto"/>
        <w:tblInd w:w="-68"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left w:w="70" w:type="dxa"/>
          <w:right w:w="70" w:type="dxa"/>
        </w:tblCellMar>
        <w:tblLook w:val="0000" w:firstRow="0" w:lastRow="0" w:firstColumn="0" w:lastColumn="0" w:noHBand="0" w:noVBand="0"/>
      </w:tblPr>
      <w:tblGrid>
        <w:gridCol w:w="3850"/>
        <w:gridCol w:w="1800"/>
        <w:gridCol w:w="1800"/>
        <w:gridCol w:w="1528"/>
      </w:tblGrid>
      <w:tr w:rsidR="006755A2" w14:paraId="7B253562" w14:textId="77777777">
        <w:tc>
          <w:tcPr>
            <w:tcW w:w="3850" w:type="dxa"/>
            <w:tcBorders>
              <w:top w:val="single" w:color="auto" w:sz="18" w:space="0"/>
            </w:tcBorders>
          </w:tcPr>
          <w:p w:rsidR="006755A2" w:rsidRDefault="006755A2" w14:paraId="341185E7" w14:textId="77777777">
            <w:pPr>
              <w:autoSpaceDE w:val="0"/>
              <w:autoSpaceDN w:val="0"/>
              <w:adjustRightInd w:val="0"/>
              <w:jc w:val="center"/>
              <w:rPr>
                <w:rFonts w:ascii="Calibri" w:hAnsi="Calibri" w:cs="Calibri"/>
                <w:b/>
                <w:bCs/>
              </w:rPr>
            </w:pPr>
            <w:r>
              <w:rPr>
                <w:rFonts w:ascii="Calibri" w:hAnsi="Calibri" w:cs="Calibri"/>
                <w:b/>
                <w:bCs/>
              </w:rPr>
              <w:t>Atributo</w:t>
            </w:r>
          </w:p>
          <w:p w:rsidR="006755A2" w:rsidRDefault="006755A2" w14:paraId="1F4AABFD" w14:textId="77777777">
            <w:pPr>
              <w:autoSpaceDE w:val="0"/>
              <w:autoSpaceDN w:val="0"/>
              <w:adjustRightInd w:val="0"/>
              <w:jc w:val="center"/>
              <w:rPr>
                <w:rFonts w:ascii="Calibri" w:hAnsi="Calibri" w:cs="Calibri"/>
                <w:b/>
                <w:bCs/>
              </w:rPr>
            </w:pPr>
          </w:p>
        </w:tc>
        <w:tc>
          <w:tcPr>
            <w:tcW w:w="1800" w:type="dxa"/>
            <w:tcBorders>
              <w:top w:val="single" w:color="auto" w:sz="18" w:space="0"/>
            </w:tcBorders>
          </w:tcPr>
          <w:p w:rsidR="006755A2" w:rsidRDefault="006755A2" w14:paraId="0EB4BDD0" w14:textId="77777777">
            <w:pPr>
              <w:autoSpaceDE w:val="0"/>
              <w:autoSpaceDN w:val="0"/>
              <w:adjustRightInd w:val="0"/>
              <w:jc w:val="center"/>
              <w:rPr>
                <w:rFonts w:ascii="Calibri" w:hAnsi="Calibri" w:cs="Calibri"/>
                <w:b/>
                <w:bCs/>
              </w:rPr>
            </w:pPr>
            <w:r>
              <w:rPr>
                <w:rFonts w:ascii="Calibri" w:hAnsi="Calibri" w:cs="Calibri"/>
                <w:b/>
                <w:bCs/>
              </w:rPr>
              <w:t>Setorial</w:t>
            </w:r>
          </w:p>
        </w:tc>
        <w:tc>
          <w:tcPr>
            <w:tcW w:w="1800" w:type="dxa"/>
            <w:tcBorders>
              <w:top w:val="single" w:color="auto" w:sz="18" w:space="0"/>
            </w:tcBorders>
          </w:tcPr>
          <w:p w:rsidR="006755A2" w:rsidRDefault="006755A2" w14:paraId="46E2912E" w14:textId="77777777">
            <w:pPr>
              <w:autoSpaceDE w:val="0"/>
              <w:autoSpaceDN w:val="0"/>
              <w:adjustRightInd w:val="0"/>
              <w:jc w:val="center"/>
              <w:rPr>
                <w:rFonts w:ascii="Calibri" w:hAnsi="Calibri" w:cs="Calibri"/>
                <w:b/>
                <w:bCs/>
              </w:rPr>
            </w:pPr>
            <w:r>
              <w:rPr>
                <w:rFonts w:ascii="Calibri" w:hAnsi="Calibri" w:cs="Calibri"/>
                <w:b/>
                <w:bCs/>
              </w:rPr>
              <w:t>Multissetorial</w:t>
            </w:r>
          </w:p>
        </w:tc>
        <w:tc>
          <w:tcPr>
            <w:tcW w:w="1528" w:type="dxa"/>
            <w:tcBorders>
              <w:top w:val="single" w:color="auto" w:sz="18" w:space="0"/>
            </w:tcBorders>
          </w:tcPr>
          <w:p w:rsidR="006755A2" w:rsidRDefault="006755A2" w14:paraId="7CE86986" w14:textId="77777777">
            <w:pPr>
              <w:autoSpaceDE w:val="0"/>
              <w:autoSpaceDN w:val="0"/>
              <w:adjustRightInd w:val="0"/>
              <w:jc w:val="center"/>
              <w:rPr>
                <w:rFonts w:ascii="Calibri" w:hAnsi="Calibri" w:cs="Calibri"/>
                <w:b/>
                <w:bCs/>
              </w:rPr>
            </w:pPr>
            <w:r>
              <w:rPr>
                <w:rFonts w:ascii="Calibri" w:hAnsi="Calibri" w:cs="Calibri"/>
                <w:b/>
                <w:bCs/>
              </w:rPr>
              <w:t>Da União</w:t>
            </w:r>
          </w:p>
        </w:tc>
      </w:tr>
      <w:tr w:rsidR="006755A2" w14:paraId="00E5FC6C" w14:textId="77777777">
        <w:tc>
          <w:tcPr>
            <w:tcW w:w="3850" w:type="dxa"/>
          </w:tcPr>
          <w:p w:rsidR="006755A2" w:rsidRDefault="006755A2" w14:paraId="5D7DEC9B" w14:textId="77777777">
            <w:pPr>
              <w:pStyle w:val="Ttulo3"/>
              <w:rPr>
                <w:rFonts w:ascii="Calibri" w:hAnsi="Calibri" w:cs="Calibri"/>
              </w:rPr>
            </w:pPr>
            <w:r>
              <w:rPr>
                <w:rFonts w:ascii="Calibri" w:hAnsi="Calibri" w:cs="Calibri"/>
              </w:rPr>
              <w:t>Código</w:t>
            </w:r>
          </w:p>
        </w:tc>
        <w:tc>
          <w:tcPr>
            <w:tcW w:w="1800" w:type="dxa"/>
            <w:shd w:val="clear" w:color="auto" w:fill="E0E0E0"/>
          </w:tcPr>
          <w:p w:rsidR="006755A2" w:rsidRDefault="006755A2" w14:paraId="42EAE7D3"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rsidR="006755A2" w:rsidRDefault="006755A2" w14:paraId="48CC6A9C"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rsidR="006755A2" w:rsidRDefault="006755A2" w14:paraId="6522BE28"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4C735297" w14:textId="77777777">
        <w:tc>
          <w:tcPr>
            <w:tcW w:w="3850" w:type="dxa"/>
          </w:tcPr>
          <w:p w:rsidR="006755A2" w:rsidRDefault="006755A2" w14:paraId="12116054"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Título</w:t>
            </w:r>
          </w:p>
        </w:tc>
        <w:tc>
          <w:tcPr>
            <w:tcW w:w="1800" w:type="dxa"/>
            <w:shd w:val="clear" w:color="auto" w:fill="E0E0E0"/>
          </w:tcPr>
          <w:p w:rsidR="006755A2" w:rsidRDefault="006755A2" w14:paraId="3FA9269F"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rsidR="006755A2" w:rsidRDefault="006755A2" w14:paraId="573B7844"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rsidR="006755A2" w:rsidRDefault="006755A2" w14:paraId="1F81AA69"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338D11EE" w14:textId="77777777">
        <w:tc>
          <w:tcPr>
            <w:tcW w:w="3850" w:type="dxa"/>
          </w:tcPr>
          <w:p w:rsidR="006755A2" w:rsidRDefault="006755A2" w14:paraId="7F343987"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Descrição</w:t>
            </w:r>
          </w:p>
        </w:tc>
        <w:tc>
          <w:tcPr>
            <w:tcW w:w="1800" w:type="dxa"/>
            <w:shd w:val="clear" w:color="auto" w:fill="E0E0E0"/>
          </w:tcPr>
          <w:p w:rsidR="006755A2" w:rsidRDefault="006755A2" w14:paraId="118FE59C"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rsidR="006755A2" w:rsidRDefault="006755A2" w14:paraId="586844FF"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rsidR="006755A2" w:rsidRDefault="006755A2" w14:paraId="332BD4BC"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5AB539AD" w14:textId="77777777">
        <w:tc>
          <w:tcPr>
            <w:tcW w:w="3850" w:type="dxa"/>
          </w:tcPr>
          <w:p w:rsidR="006755A2" w:rsidRDefault="006755A2" w14:paraId="45F5A4F0"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Finalidade</w:t>
            </w:r>
          </w:p>
        </w:tc>
        <w:tc>
          <w:tcPr>
            <w:tcW w:w="1800" w:type="dxa"/>
            <w:shd w:val="clear" w:color="auto" w:fill="E0E0E0"/>
          </w:tcPr>
          <w:p w:rsidR="006755A2" w:rsidRDefault="006755A2" w14:paraId="7BC55DFB"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rsidR="006755A2" w:rsidRDefault="006755A2" w14:paraId="5DB35B5F"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rsidR="006755A2" w:rsidRDefault="006755A2" w14:paraId="44C528A6"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58BFD4D5" w14:textId="77777777">
        <w:tc>
          <w:tcPr>
            <w:tcW w:w="3850" w:type="dxa"/>
          </w:tcPr>
          <w:p w:rsidR="006755A2" w:rsidRDefault="006755A2" w14:paraId="757285B9"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Esfera</w:t>
            </w:r>
          </w:p>
        </w:tc>
        <w:tc>
          <w:tcPr>
            <w:tcW w:w="1800" w:type="dxa"/>
          </w:tcPr>
          <w:p w:rsidR="006755A2" w:rsidRDefault="006755A2" w14:paraId="45810F48"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Pr>
          <w:p w:rsidR="006755A2" w:rsidRDefault="006755A2" w14:paraId="0334076A"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tcPr>
          <w:p w:rsidR="006755A2" w:rsidRDefault="006755A2" w14:paraId="7E0D2134"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r>
      <w:tr w:rsidR="006755A2" w14:paraId="7CF48799" w14:textId="77777777">
        <w:tc>
          <w:tcPr>
            <w:tcW w:w="3850" w:type="dxa"/>
          </w:tcPr>
          <w:p w:rsidR="006755A2" w:rsidRDefault="006755A2" w14:paraId="5254D368"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Tipo</w:t>
            </w:r>
          </w:p>
        </w:tc>
        <w:tc>
          <w:tcPr>
            <w:tcW w:w="1800" w:type="dxa"/>
            <w:shd w:val="clear" w:color="auto" w:fill="E0E0E0"/>
          </w:tcPr>
          <w:p w:rsidR="006755A2" w:rsidRDefault="006755A2" w14:paraId="1B3F296E"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rsidR="006755A2" w:rsidRDefault="006755A2" w14:paraId="612522F9"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rsidR="006755A2" w:rsidRDefault="006755A2" w14:paraId="68BB8545"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53C31614" w14:textId="77777777">
        <w:tc>
          <w:tcPr>
            <w:tcW w:w="3850" w:type="dxa"/>
          </w:tcPr>
          <w:p w:rsidR="006755A2" w:rsidRDefault="006755A2" w14:paraId="4C02E920"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Função</w:t>
            </w:r>
          </w:p>
        </w:tc>
        <w:tc>
          <w:tcPr>
            <w:tcW w:w="1800" w:type="dxa"/>
          </w:tcPr>
          <w:p w:rsidR="006755A2" w:rsidRDefault="006755A2" w14:paraId="26B643DF"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Pr>
          <w:p w:rsidR="006755A2" w:rsidRDefault="006755A2" w14:paraId="39569449"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tcPr>
          <w:p w:rsidR="006755A2" w:rsidRDefault="006755A2" w14:paraId="498378EE"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r>
      <w:tr w:rsidR="006755A2" w14:paraId="5E80D6D6" w14:textId="77777777">
        <w:tc>
          <w:tcPr>
            <w:tcW w:w="3850" w:type="dxa"/>
          </w:tcPr>
          <w:p w:rsidR="006755A2" w:rsidRDefault="006755A2" w14:paraId="7E32F260"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Subfunção</w:t>
            </w:r>
          </w:p>
        </w:tc>
        <w:tc>
          <w:tcPr>
            <w:tcW w:w="1800" w:type="dxa"/>
            <w:shd w:val="clear" w:color="auto" w:fill="E0E0E0"/>
          </w:tcPr>
          <w:p w:rsidR="006755A2" w:rsidRDefault="006755A2" w14:paraId="03894969"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rsidR="006755A2" w:rsidRDefault="006755A2" w14:paraId="44D1F06D"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rsidR="006755A2" w:rsidRDefault="006755A2" w14:paraId="450150AD"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24B87BC2" w14:textId="77777777">
        <w:tc>
          <w:tcPr>
            <w:tcW w:w="3850" w:type="dxa"/>
          </w:tcPr>
          <w:p w:rsidR="006755A2" w:rsidRDefault="006755A2" w14:paraId="0FBEAF5B"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Produto</w:t>
            </w:r>
          </w:p>
        </w:tc>
        <w:tc>
          <w:tcPr>
            <w:tcW w:w="1800" w:type="dxa"/>
            <w:shd w:val="clear" w:color="auto" w:fill="E0E0E0"/>
          </w:tcPr>
          <w:p w:rsidR="006755A2" w:rsidRDefault="006755A2" w14:paraId="2159E0D8"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rsidR="006755A2" w:rsidRDefault="006755A2" w14:paraId="10138D72"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rsidR="006755A2" w:rsidRDefault="006755A2" w14:paraId="5926131F"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022DFAE9" w14:textId="77777777">
        <w:tc>
          <w:tcPr>
            <w:tcW w:w="3850" w:type="dxa"/>
          </w:tcPr>
          <w:p w:rsidR="006755A2" w:rsidRDefault="006755A2" w14:paraId="54707FBE"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Unidade de Medida</w:t>
            </w:r>
          </w:p>
        </w:tc>
        <w:tc>
          <w:tcPr>
            <w:tcW w:w="1800" w:type="dxa"/>
            <w:shd w:val="clear" w:color="auto" w:fill="E0E0E0"/>
          </w:tcPr>
          <w:p w:rsidR="006755A2" w:rsidRDefault="006755A2" w14:paraId="7AE173B0"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rsidR="006755A2" w:rsidRDefault="006755A2" w14:paraId="362014B5"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rsidR="006755A2" w:rsidRDefault="006755A2" w14:paraId="07C741A5"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251D10DE" w14:textId="77777777">
        <w:tc>
          <w:tcPr>
            <w:tcW w:w="3850" w:type="dxa"/>
          </w:tcPr>
          <w:p w:rsidR="006755A2" w:rsidRDefault="006755A2" w14:paraId="38FF7750"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Base Legal</w:t>
            </w:r>
          </w:p>
        </w:tc>
        <w:tc>
          <w:tcPr>
            <w:tcW w:w="1800" w:type="dxa"/>
          </w:tcPr>
          <w:p w:rsidR="006755A2" w:rsidRDefault="006755A2" w14:paraId="3B911A85"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Pr>
          <w:p w:rsidR="006755A2" w:rsidRDefault="006755A2" w14:paraId="48B344B8"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shd w:val="clear" w:color="auto" w:fill="E0E0E0"/>
          </w:tcPr>
          <w:p w:rsidR="006755A2" w:rsidRDefault="006755A2" w14:paraId="20602FF8" w14:textId="77777777">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733888D8" w14:textId="77777777">
        <w:tc>
          <w:tcPr>
            <w:tcW w:w="3850" w:type="dxa"/>
          </w:tcPr>
          <w:p w:rsidR="006755A2" w:rsidRDefault="006755A2" w14:paraId="671CCAF8"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Origem (tipo de inclusão)</w:t>
            </w:r>
          </w:p>
        </w:tc>
        <w:tc>
          <w:tcPr>
            <w:tcW w:w="1800" w:type="dxa"/>
          </w:tcPr>
          <w:p w:rsidR="006755A2" w:rsidRDefault="006755A2" w14:paraId="56A38062"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Pr>
          <w:p w:rsidR="006755A2" w:rsidRDefault="006755A2" w14:paraId="598105D8"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tcPr>
          <w:p w:rsidR="006755A2" w:rsidRDefault="006755A2" w14:paraId="45CA0BEE"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r>
      <w:tr w:rsidR="006755A2" w14:paraId="41FF665E" w14:textId="77777777">
        <w:tc>
          <w:tcPr>
            <w:tcW w:w="3850" w:type="dxa"/>
          </w:tcPr>
          <w:p w:rsidR="006755A2" w:rsidRDefault="006755A2" w14:paraId="5AE6A913"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Unidade Administrativa Responsável</w:t>
            </w:r>
          </w:p>
        </w:tc>
        <w:tc>
          <w:tcPr>
            <w:tcW w:w="1800" w:type="dxa"/>
          </w:tcPr>
          <w:p w:rsidR="006755A2" w:rsidRDefault="006755A2" w14:paraId="5DF1193D"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Pr>
          <w:p w:rsidR="006755A2" w:rsidRDefault="006755A2" w14:paraId="0562231D"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tcPr>
          <w:p w:rsidR="006755A2" w:rsidRDefault="006755A2" w14:paraId="20E9BCDE" w14:textId="77777777">
            <w:pPr>
              <w:autoSpaceDE w:val="0"/>
              <w:autoSpaceDN w:val="0"/>
              <w:adjustRightInd w:val="0"/>
              <w:jc w:val="both"/>
              <w:rPr>
                <w:rFonts w:ascii="Calibri" w:hAnsi="Calibri" w:cs="Calibri"/>
                <w:sz w:val="20"/>
                <w:szCs w:val="20"/>
              </w:rPr>
            </w:pPr>
            <w:r>
              <w:rPr>
                <w:rFonts w:ascii="Calibri" w:hAnsi="Calibri" w:cs="Calibri"/>
                <w:sz w:val="20"/>
                <w:szCs w:val="20"/>
              </w:rPr>
              <w:t>Dispensado</w:t>
            </w:r>
          </w:p>
        </w:tc>
      </w:tr>
      <w:tr w:rsidR="006755A2" w14:paraId="7592AA86" w14:textId="77777777">
        <w:tc>
          <w:tcPr>
            <w:tcW w:w="3850" w:type="dxa"/>
          </w:tcPr>
          <w:p w:rsidR="006755A2" w:rsidRDefault="006755A2" w14:paraId="7E06F631"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Forma de Implementação</w:t>
            </w:r>
          </w:p>
        </w:tc>
        <w:tc>
          <w:tcPr>
            <w:tcW w:w="1800" w:type="dxa"/>
          </w:tcPr>
          <w:p w:rsidR="006755A2" w:rsidRDefault="006755A2" w14:paraId="6C1FB208"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Pr>
          <w:p w:rsidR="006755A2" w:rsidRDefault="006755A2" w14:paraId="16FDBD0B"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tcPr>
          <w:p w:rsidR="006755A2" w:rsidRDefault="006755A2" w14:paraId="1F4A0446" w14:textId="77777777">
            <w:pPr>
              <w:autoSpaceDE w:val="0"/>
              <w:autoSpaceDN w:val="0"/>
              <w:adjustRightInd w:val="0"/>
              <w:jc w:val="both"/>
              <w:rPr>
                <w:rFonts w:ascii="Calibri" w:hAnsi="Calibri" w:cs="Calibri"/>
                <w:sz w:val="20"/>
                <w:szCs w:val="20"/>
              </w:rPr>
            </w:pPr>
            <w:r>
              <w:rPr>
                <w:rFonts w:ascii="Calibri" w:hAnsi="Calibri" w:cs="Calibri"/>
                <w:sz w:val="20"/>
                <w:szCs w:val="20"/>
              </w:rPr>
              <w:t>Dispensado</w:t>
            </w:r>
          </w:p>
        </w:tc>
      </w:tr>
      <w:tr w:rsidR="006755A2" w14:paraId="1E2AEA0D" w14:textId="77777777">
        <w:tc>
          <w:tcPr>
            <w:tcW w:w="3850" w:type="dxa"/>
            <w:tcBorders>
              <w:bottom w:val="single" w:color="auto" w:sz="18" w:space="0"/>
            </w:tcBorders>
          </w:tcPr>
          <w:p w:rsidR="006755A2" w:rsidRDefault="006755A2" w14:paraId="16A4C042" w14:textId="77777777">
            <w:pPr>
              <w:autoSpaceDE w:val="0"/>
              <w:autoSpaceDN w:val="0"/>
              <w:adjustRightInd w:val="0"/>
              <w:jc w:val="both"/>
              <w:rPr>
                <w:rFonts w:ascii="Calibri" w:hAnsi="Calibri" w:cs="Calibri"/>
                <w:b/>
                <w:bCs/>
                <w:sz w:val="20"/>
                <w:szCs w:val="20"/>
              </w:rPr>
            </w:pPr>
            <w:r>
              <w:rPr>
                <w:rFonts w:ascii="Calibri" w:hAnsi="Calibri" w:cs="Calibri"/>
                <w:b/>
                <w:bCs/>
                <w:sz w:val="20"/>
                <w:szCs w:val="20"/>
              </w:rPr>
              <w:t>Detalhamento da Implementação</w:t>
            </w:r>
          </w:p>
        </w:tc>
        <w:tc>
          <w:tcPr>
            <w:tcW w:w="1800" w:type="dxa"/>
            <w:tcBorders>
              <w:bottom w:val="single" w:color="auto" w:sz="18" w:space="0"/>
            </w:tcBorders>
          </w:tcPr>
          <w:p w:rsidR="006755A2" w:rsidRDefault="006755A2" w14:paraId="497054E8"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Borders>
              <w:bottom w:val="single" w:color="auto" w:sz="18" w:space="0"/>
            </w:tcBorders>
          </w:tcPr>
          <w:p w:rsidR="006755A2" w:rsidRDefault="006755A2" w14:paraId="75761335" w14:textId="77777777">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tcBorders>
              <w:bottom w:val="single" w:color="auto" w:sz="18" w:space="0"/>
            </w:tcBorders>
          </w:tcPr>
          <w:p w:rsidR="006755A2" w:rsidRDefault="006755A2" w14:paraId="4DCBCAAB" w14:textId="77777777">
            <w:pPr>
              <w:autoSpaceDE w:val="0"/>
              <w:autoSpaceDN w:val="0"/>
              <w:adjustRightInd w:val="0"/>
              <w:jc w:val="both"/>
              <w:rPr>
                <w:rFonts w:ascii="Calibri" w:hAnsi="Calibri" w:cs="Calibri"/>
                <w:sz w:val="20"/>
                <w:szCs w:val="20"/>
              </w:rPr>
            </w:pPr>
            <w:r>
              <w:rPr>
                <w:rFonts w:ascii="Calibri" w:hAnsi="Calibri" w:cs="Calibri"/>
                <w:sz w:val="20"/>
                <w:szCs w:val="20"/>
              </w:rPr>
              <w:t>Dispensado</w:t>
            </w:r>
          </w:p>
        </w:tc>
      </w:tr>
    </w:tbl>
    <w:p w:rsidR="003D58CA" w:rsidRDefault="003D58CA" w14:paraId="3B3D27A3" w14:textId="77777777">
      <w:pPr>
        <w:pStyle w:val="Corpodetexto3"/>
        <w:autoSpaceDE/>
        <w:autoSpaceDN/>
        <w:adjustRightInd/>
        <w:ind w:left="1080"/>
        <w:rPr>
          <w:rFonts w:ascii="Calibri" w:hAnsi="Calibri" w:cs="Calibri"/>
        </w:rPr>
      </w:pPr>
    </w:p>
    <w:p w:rsidRPr="004C55C5" w:rsidR="006755A2" w:rsidP="7C927E8F" w:rsidRDefault="00C42388" w14:paraId="101FA278" w14:textId="06BBF2B4">
      <w:pPr>
        <w:pStyle w:val="Corpodetexto3"/>
        <w:numPr>
          <w:ilvl w:val="2"/>
          <w:numId w:val="49"/>
        </w:numPr>
        <w:autoSpaceDE/>
        <w:autoSpaceDN/>
        <w:adjustRightInd/>
        <w:ind w:left="1080"/>
        <w:rPr>
          <w:rFonts w:asciiTheme="minorHAnsi" w:hAnsiTheme="minorHAnsi" w:cstheme="minorBidi"/>
        </w:rPr>
      </w:pPr>
      <w:r w:rsidRPr="7C927E8F">
        <w:rPr>
          <w:rFonts w:asciiTheme="minorHAnsi" w:hAnsiTheme="minorHAnsi" w:cstheme="minorBidi"/>
        </w:rPr>
        <w:lastRenderedPageBreak/>
        <w:t xml:space="preserve">As </w:t>
      </w:r>
      <w:r w:rsidRPr="7C927E8F" w:rsidR="006755A2">
        <w:rPr>
          <w:rFonts w:asciiTheme="minorHAnsi" w:hAnsiTheme="minorHAnsi" w:cstheme="minorBidi"/>
        </w:rPr>
        <w:t xml:space="preserve">despesas </w:t>
      </w:r>
      <w:r w:rsidRPr="7C927E8F">
        <w:rPr>
          <w:rFonts w:asciiTheme="minorHAnsi" w:hAnsiTheme="minorHAnsi" w:cstheme="minorBidi"/>
        </w:rPr>
        <w:t xml:space="preserve">alocadas </w:t>
      </w:r>
      <w:r w:rsidRPr="7C927E8F" w:rsidR="006755A2">
        <w:rPr>
          <w:rFonts w:asciiTheme="minorHAnsi" w:hAnsiTheme="minorHAnsi" w:cstheme="minorBidi"/>
        </w:rPr>
        <w:t xml:space="preserve">na ação padronizada denominada </w:t>
      </w:r>
      <w:r w:rsidRPr="7C927E8F" w:rsidR="006755A2">
        <w:rPr>
          <w:rFonts w:asciiTheme="minorHAnsi" w:hAnsiTheme="minorHAnsi" w:cstheme="minorBidi"/>
          <w:b/>
          <w:bCs/>
        </w:rPr>
        <w:t>“2000 - Administração da Unidade”</w:t>
      </w:r>
      <w:r w:rsidRPr="7C927E8F" w:rsidR="006755A2">
        <w:rPr>
          <w:rFonts w:asciiTheme="minorHAnsi" w:hAnsiTheme="minorHAnsi" w:cstheme="minorBidi"/>
        </w:rPr>
        <w:t xml:space="preserve"> no Programa de Gestão e Manutenção</w:t>
      </w:r>
      <w:r w:rsidRPr="7C927E8F" w:rsidR="000D0A5C">
        <w:rPr>
          <w:rStyle w:val="Refdenotaderodap"/>
          <w:rFonts w:asciiTheme="minorHAnsi" w:hAnsiTheme="minorHAnsi" w:cstheme="minorBidi"/>
        </w:rPr>
        <w:footnoteReference w:id="12"/>
      </w:r>
      <w:r w:rsidRPr="7C927E8F">
        <w:rPr>
          <w:rFonts w:asciiTheme="minorHAnsi" w:hAnsiTheme="minorHAnsi" w:cstheme="minorBidi"/>
        </w:rPr>
        <w:t xml:space="preserve"> deverão ser preferencialmente detalhadas em </w:t>
      </w:r>
      <w:proofErr w:type="spellStart"/>
      <w:r w:rsidRPr="7C927E8F">
        <w:rPr>
          <w:rFonts w:asciiTheme="minorHAnsi" w:hAnsiTheme="minorHAnsi" w:cstheme="minorBidi"/>
        </w:rPr>
        <w:t>POs</w:t>
      </w:r>
      <w:proofErr w:type="spellEnd"/>
      <w:r w:rsidRPr="7C927E8F">
        <w:rPr>
          <w:rFonts w:asciiTheme="minorHAnsi" w:hAnsiTheme="minorHAnsi" w:cstheme="minorBidi"/>
        </w:rPr>
        <w:t xml:space="preserve"> </w:t>
      </w:r>
      <w:r w:rsidRPr="7C927E8F" w:rsidR="003D58CA">
        <w:rPr>
          <w:rFonts w:asciiTheme="minorHAnsi" w:hAnsiTheme="minorHAnsi" w:cstheme="minorBidi"/>
        </w:rPr>
        <w:t>de modo a dar transparência ao planejamento do órgão</w:t>
      </w:r>
      <w:r w:rsidRPr="7C927E8F" w:rsidR="006755A2">
        <w:rPr>
          <w:rFonts w:asciiTheme="minorHAnsi" w:hAnsiTheme="minorHAnsi" w:cstheme="minorBidi"/>
        </w:rPr>
        <w:t>.</w:t>
      </w:r>
      <w:r w:rsidRPr="7C927E8F" w:rsidR="00331C8A">
        <w:rPr>
          <w:rFonts w:asciiTheme="minorHAnsi" w:hAnsiTheme="minorHAnsi" w:cstheme="minorBidi"/>
        </w:rPr>
        <w:t xml:space="preserve"> </w:t>
      </w:r>
    </w:p>
    <w:p w:rsidR="006755A2" w:rsidRDefault="006755A2" w14:paraId="28A89D9A" w14:textId="77777777">
      <w:pPr>
        <w:autoSpaceDE w:val="0"/>
        <w:autoSpaceDN w:val="0"/>
        <w:adjustRightInd w:val="0"/>
        <w:jc w:val="both"/>
        <w:rPr>
          <w:rFonts w:ascii="Calibri" w:hAnsi="Calibri" w:cs="Calibri"/>
          <w:u w:val="single"/>
        </w:rPr>
      </w:pPr>
    </w:p>
    <w:p w:rsidRPr="009566E7" w:rsidR="006755A2" w:rsidRDefault="006535E9" w14:paraId="5E36B553" w14:textId="41684491">
      <w:pPr>
        <w:autoSpaceDE w:val="0"/>
        <w:autoSpaceDN w:val="0"/>
        <w:adjustRightInd w:val="0"/>
        <w:ind w:left="360"/>
        <w:jc w:val="both"/>
        <w:rPr>
          <w:rFonts w:ascii="Calibri" w:hAnsi="Calibri" w:cs="Calibri"/>
          <w:sz w:val="16"/>
          <w:szCs w:val="16"/>
        </w:rPr>
      </w:pPr>
      <w:r>
        <w:tab/>
      </w:r>
    </w:p>
    <w:p w:rsidR="006755A2" w:rsidP="000B637D" w:rsidRDefault="006755A2" w14:paraId="1C62FD39" w14:textId="3804B033">
      <w:pPr>
        <w:pStyle w:val="PargrafodaLista"/>
        <w:numPr>
          <w:ilvl w:val="1"/>
          <w:numId w:val="65"/>
        </w:numPr>
        <w:autoSpaceDE w:val="0"/>
        <w:autoSpaceDN w:val="0"/>
        <w:adjustRightInd w:val="0"/>
        <w:rPr>
          <w:b/>
          <w:bCs/>
          <w:color w:val="333399"/>
          <w:u w:val="single"/>
        </w:rPr>
      </w:pPr>
      <w:r w:rsidRPr="3FC7F705">
        <w:rPr>
          <w:b/>
          <w:bCs/>
          <w:color w:val="333399"/>
          <w:u w:val="single"/>
        </w:rPr>
        <w:t>Alteração e exclusão de ações</w:t>
      </w:r>
      <w:r w:rsidRPr="3FC7F705" w:rsidR="000B465C">
        <w:rPr>
          <w:b/>
          <w:bCs/>
          <w:color w:val="333399"/>
          <w:u w:val="single"/>
        </w:rPr>
        <w:t>:</w:t>
      </w:r>
    </w:p>
    <w:p w:rsidR="006755A2" w:rsidRDefault="006755A2" w14:paraId="3CD6ECD9" w14:textId="7A0D9F5A">
      <w:pPr>
        <w:autoSpaceDE w:val="0"/>
        <w:autoSpaceDN w:val="0"/>
        <w:adjustRightInd w:val="0"/>
        <w:jc w:val="both"/>
        <w:rPr>
          <w:rFonts w:ascii="Calibri" w:hAnsi="Calibri" w:cs="Calibri"/>
          <w:color w:val="000000"/>
        </w:rPr>
      </w:pPr>
      <w:r w:rsidRPr="3FC7F705">
        <w:rPr>
          <w:rFonts w:ascii="Calibri" w:hAnsi="Calibri" w:cs="Calibri"/>
        </w:rPr>
        <w:t>A análise qualitativa das ações envolve também a alteração e exclusão de ações</w:t>
      </w:r>
      <w:r w:rsidRPr="3FC7F705" w:rsidR="004615B6">
        <w:rPr>
          <w:rFonts w:ascii="Calibri" w:hAnsi="Calibri" w:cs="Calibri"/>
        </w:rPr>
        <w:t>,</w:t>
      </w:r>
      <w:r w:rsidRPr="3FC7F705">
        <w:rPr>
          <w:rFonts w:ascii="Calibri" w:hAnsi="Calibri" w:cs="Calibri"/>
        </w:rPr>
        <w:t xml:space="preserve"> que </w:t>
      </w:r>
      <w:r w:rsidRPr="3FC7F705" w:rsidR="00927972">
        <w:rPr>
          <w:rFonts w:ascii="Calibri" w:hAnsi="Calibri" w:cs="Calibri"/>
          <w:color w:val="000000" w:themeColor="text1"/>
        </w:rPr>
        <w:t xml:space="preserve">poderão </w:t>
      </w:r>
      <w:r w:rsidRPr="3FC7F705">
        <w:rPr>
          <w:rFonts w:ascii="Calibri" w:hAnsi="Calibri" w:cs="Calibri"/>
          <w:color w:val="000000" w:themeColor="text1"/>
        </w:rPr>
        <w:t xml:space="preserve">ocorrer nos períodos de elaboração do PLOA. </w:t>
      </w:r>
      <w:r w:rsidRPr="3FC7F705" w:rsidR="00723BAF">
        <w:rPr>
          <w:rFonts w:ascii="Calibri" w:hAnsi="Calibri" w:cs="Calibri"/>
          <w:color w:val="000000" w:themeColor="text1"/>
        </w:rPr>
        <w:t xml:space="preserve"> As alterações e exclusões podem ser sugeridas por qualquer integrante do Sistema de Planejamento e Orçamento Federal.</w:t>
      </w:r>
    </w:p>
    <w:p w:rsidR="006755A2" w:rsidRDefault="006755A2" w14:paraId="1C490D09" w14:textId="77777777">
      <w:pPr>
        <w:autoSpaceDE w:val="0"/>
        <w:autoSpaceDN w:val="0"/>
        <w:adjustRightInd w:val="0"/>
        <w:jc w:val="both"/>
        <w:rPr>
          <w:rFonts w:ascii="Calibri" w:hAnsi="Calibri" w:cs="Calibri"/>
        </w:rPr>
      </w:pPr>
    </w:p>
    <w:p w:rsidRPr="00910AD3" w:rsidR="006755A2" w:rsidP="07FEB5CF" w:rsidRDefault="006755A2" w14:paraId="3985E1B2" w14:textId="68253C65">
      <w:pPr>
        <w:autoSpaceDE w:val="0"/>
        <w:autoSpaceDN w:val="0"/>
        <w:adjustRightInd w:val="0"/>
        <w:jc w:val="both"/>
        <w:rPr>
          <w:rFonts w:ascii="Calibri" w:hAnsi="Calibri" w:cs="Calibri"/>
          <w:b/>
          <w:bCs/>
          <w:color w:val="000000"/>
        </w:rPr>
      </w:pPr>
      <w:r w:rsidRPr="1286E87E">
        <w:rPr>
          <w:rFonts w:ascii="Calibri" w:hAnsi="Calibri" w:cs="Calibri"/>
        </w:rPr>
        <w:t xml:space="preserve">A exclusão ocorrerá sempre que se </w:t>
      </w:r>
      <w:r w:rsidRPr="1286E87E">
        <w:rPr>
          <w:rFonts w:ascii="Calibri" w:hAnsi="Calibri" w:cs="Calibri"/>
          <w:color w:val="000000" w:themeColor="text1"/>
        </w:rPr>
        <w:t>verifique</w:t>
      </w:r>
      <w:r w:rsidRPr="1286E87E" w:rsidR="1E75C982">
        <w:rPr>
          <w:rFonts w:ascii="Calibri" w:hAnsi="Calibri" w:cs="Calibri"/>
          <w:color w:val="000000" w:themeColor="text1"/>
        </w:rPr>
        <w:t>m</w:t>
      </w:r>
      <w:r w:rsidRPr="1286E87E">
        <w:rPr>
          <w:rFonts w:ascii="Calibri" w:hAnsi="Calibri" w:cs="Calibri"/>
          <w:color w:val="000000" w:themeColor="text1"/>
        </w:rPr>
        <w:t xml:space="preserve"> alternativas que indiquem a possibilidade de adoção de gest</w:t>
      </w:r>
      <w:r w:rsidRPr="1286E87E" w:rsidR="2752E111">
        <w:rPr>
          <w:rFonts w:ascii="Calibri" w:hAnsi="Calibri" w:cs="Calibri"/>
          <w:color w:val="000000" w:themeColor="text1"/>
        </w:rPr>
        <w:t>ão</w:t>
      </w:r>
      <w:r w:rsidRPr="1286E87E">
        <w:rPr>
          <w:rFonts w:ascii="Calibri" w:hAnsi="Calibri" w:cs="Calibri"/>
          <w:color w:val="000000" w:themeColor="text1"/>
        </w:rPr>
        <w:t xml:space="preserve"> administrativa interna ou </w:t>
      </w:r>
      <w:r w:rsidRPr="1286E87E" w:rsidR="46DFB023">
        <w:rPr>
          <w:rFonts w:ascii="Calibri" w:hAnsi="Calibri" w:cs="Calibri"/>
          <w:color w:val="000000" w:themeColor="text1"/>
        </w:rPr>
        <w:t xml:space="preserve">de </w:t>
      </w:r>
      <w:r w:rsidRPr="1286E87E">
        <w:rPr>
          <w:rFonts w:ascii="Calibri" w:hAnsi="Calibri" w:cs="Calibri"/>
          <w:color w:val="000000" w:themeColor="text1"/>
        </w:rPr>
        <w:t xml:space="preserve">medidas de economia, ou </w:t>
      </w:r>
      <w:r w:rsidRPr="1286E87E" w:rsidR="5D57FC05">
        <w:rPr>
          <w:rFonts w:ascii="Calibri" w:hAnsi="Calibri" w:cs="Calibri"/>
          <w:color w:val="000000" w:themeColor="text1"/>
        </w:rPr>
        <w:t xml:space="preserve">ainda </w:t>
      </w:r>
      <w:r w:rsidRPr="1286E87E">
        <w:rPr>
          <w:rFonts w:ascii="Calibri" w:hAnsi="Calibri" w:cs="Calibri"/>
          <w:color w:val="000000" w:themeColor="text1"/>
        </w:rPr>
        <w:t xml:space="preserve">que não se identifique mais </w:t>
      </w:r>
      <w:r w:rsidRPr="1286E87E" w:rsidR="7A00362E">
        <w:rPr>
          <w:rFonts w:ascii="Calibri" w:hAnsi="Calibri" w:cs="Calibri"/>
          <w:color w:val="000000" w:themeColor="text1"/>
        </w:rPr>
        <w:t>a</w:t>
      </w:r>
      <w:r w:rsidRPr="1286E87E">
        <w:rPr>
          <w:rFonts w:ascii="Calibri" w:hAnsi="Calibri" w:cs="Calibri"/>
          <w:color w:val="000000" w:themeColor="text1"/>
        </w:rPr>
        <w:t xml:space="preserve"> necessidade de existência da ação. Já a alteraç</w:t>
      </w:r>
      <w:r w:rsidRPr="1286E87E" w:rsidR="487B8084">
        <w:rPr>
          <w:rFonts w:ascii="Calibri" w:hAnsi="Calibri" w:cs="Calibri"/>
          <w:color w:val="000000" w:themeColor="text1"/>
        </w:rPr>
        <w:t>ão</w:t>
      </w:r>
      <w:r w:rsidRPr="1286E87E">
        <w:rPr>
          <w:rFonts w:ascii="Calibri" w:hAnsi="Calibri" w:cs="Calibri"/>
          <w:color w:val="000000" w:themeColor="text1"/>
        </w:rPr>
        <w:t xml:space="preserve"> ocorrer</w:t>
      </w:r>
      <w:r w:rsidRPr="1286E87E" w:rsidR="3CAA6E9E">
        <w:rPr>
          <w:rFonts w:ascii="Calibri" w:hAnsi="Calibri" w:cs="Calibri"/>
          <w:color w:val="000000" w:themeColor="text1"/>
        </w:rPr>
        <w:t>á</w:t>
      </w:r>
      <w:r w:rsidRPr="1286E87E">
        <w:rPr>
          <w:rFonts w:ascii="Calibri" w:hAnsi="Calibri" w:cs="Calibri"/>
          <w:color w:val="000000" w:themeColor="text1"/>
        </w:rPr>
        <w:t xml:space="preserve"> sempre que se verificar a necessidade de ajuste </w:t>
      </w:r>
      <w:r w:rsidRPr="00910AD3">
        <w:rPr>
          <w:rFonts w:ascii="Calibri" w:hAnsi="Calibri" w:cs="Calibri"/>
          <w:b/>
          <w:bCs/>
          <w:color w:val="000000" w:themeColor="text1"/>
        </w:rPr>
        <w:t>desde que se mantenha inalterada a finalidade e a descrição da ação em relação ao seu escopo de atuação.</w:t>
      </w:r>
    </w:p>
    <w:p w:rsidR="571EF97C" w:rsidP="571EF97C" w:rsidRDefault="571EF97C" w14:paraId="7F2AB3B5" w14:textId="6A3F1013">
      <w:pPr>
        <w:jc w:val="both"/>
        <w:rPr>
          <w:b/>
          <w:bCs/>
          <w:color w:val="000000" w:themeColor="text1"/>
        </w:rPr>
      </w:pPr>
    </w:p>
    <w:p w:rsidRPr="003B395F" w:rsidR="47A67BC4" w:rsidP="0C6B617A" w:rsidRDefault="47A67BC4" w14:paraId="7836AC2A" w14:textId="5BF2AF6F">
      <w:pPr>
        <w:jc w:val="both"/>
        <w:rPr>
          <w:rFonts w:ascii="Calibri" w:hAnsi="Calibri" w:cs="Calibri"/>
          <w:color w:val="000000" w:themeColor="text1"/>
        </w:rPr>
      </w:pPr>
      <w:r w:rsidRPr="003B395F">
        <w:rPr>
          <w:rFonts w:ascii="Calibri" w:hAnsi="Calibri" w:cs="Calibri"/>
          <w:color w:val="000000" w:themeColor="text1"/>
        </w:rPr>
        <w:t>Na decisão sobre alterações ou exclusões de ações é indispensável levar em consideração os resultados de avaliações e monitoramento de políticas públicas e programas de governo</w:t>
      </w:r>
      <w:r w:rsidRPr="003B395F" w:rsidR="4ABA9968">
        <w:rPr>
          <w:rFonts w:ascii="Calibri" w:hAnsi="Calibri" w:cs="Calibri"/>
          <w:color w:val="000000" w:themeColor="text1"/>
        </w:rPr>
        <w:t>.</w:t>
      </w:r>
      <w:r w:rsidRPr="003B395F" w:rsidR="0068FCB4">
        <w:rPr>
          <w:rFonts w:ascii="Calibri" w:hAnsi="Calibri" w:cs="Calibri"/>
          <w:color w:val="000000" w:themeColor="text1"/>
        </w:rPr>
        <w:t xml:space="preserve"> </w:t>
      </w:r>
      <w:r w:rsidRPr="003B395F" w:rsidR="0ACF7B2A">
        <w:rPr>
          <w:rFonts w:ascii="Calibri" w:hAnsi="Calibri" w:cs="Calibri"/>
          <w:color w:val="000000" w:themeColor="text1"/>
        </w:rPr>
        <w:t>O</w:t>
      </w:r>
      <w:r w:rsidRPr="003B395F">
        <w:rPr>
          <w:rFonts w:ascii="Calibri" w:hAnsi="Calibri" w:cs="Calibri"/>
          <w:color w:val="000000" w:themeColor="text1"/>
        </w:rPr>
        <w:t xml:space="preserve"> §16, do art. 37 da CF/88</w:t>
      </w:r>
      <w:r w:rsidRPr="003B395F" w:rsidR="36F97A28">
        <w:rPr>
          <w:rFonts w:ascii="Calibri" w:hAnsi="Calibri" w:cs="Calibri"/>
          <w:color w:val="000000" w:themeColor="text1"/>
        </w:rPr>
        <w:t>,</w:t>
      </w:r>
      <w:r w:rsidRPr="003B395F">
        <w:rPr>
          <w:rFonts w:ascii="Calibri" w:hAnsi="Calibri" w:cs="Calibri"/>
          <w:color w:val="000000" w:themeColor="text1"/>
        </w:rPr>
        <w:t xml:space="preserve"> dispõe que os órgãos e entidades da administração pública devem realizar avaliação das políticas públicas</w:t>
      </w:r>
      <w:r w:rsidRPr="003B395F" w:rsidR="5D71C392">
        <w:rPr>
          <w:rFonts w:ascii="Calibri" w:hAnsi="Calibri" w:cs="Calibri"/>
          <w:color w:val="000000" w:themeColor="text1"/>
        </w:rPr>
        <w:t xml:space="preserve">, devendo as leis orçamentárias observar, no que couber, os resultados desse monitoramento e da avaliação das políticas públicas, </w:t>
      </w:r>
      <w:r w:rsidRPr="003B395F" w:rsidR="1FBFD92D">
        <w:rPr>
          <w:rFonts w:ascii="Calibri" w:hAnsi="Calibri" w:cs="Calibri"/>
          <w:color w:val="000000" w:themeColor="text1"/>
        </w:rPr>
        <w:t xml:space="preserve">em observância ao </w:t>
      </w:r>
      <w:r w:rsidRPr="003B395F" w:rsidR="6B323A6A">
        <w:rPr>
          <w:rFonts w:ascii="Calibri" w:hAnsi="Calibri" w:cs="Calibri"/>
          <w:color w:val="000000" w:themeColor="text1"/>
        </w:rPr>
        <w:t>referido dispositivo constitucion</w:t>
      </w:r>
      <w:r w:rsidRPr="003B395F" w:rsidR="3C027E84">
        <w:rPr>
          <w:rFonts w:ascii="Calibri" w:hAnsi="Calibri" w:cs="Calibri"/>
          <w:color w:val="000000" w:themeColor="text1"/>
        </w:rPr>
        <w:t>a</w:t>
      </w:r>
      <w:r w:rsidRPr="003B395F" w:rsidR="6B323A6A">
        <w:rPr>
          <w:rFonts w:ascii="Calibri" w:hAnsi="Calibri" w:cs="Calibri"/>
          <w:color w:val="000000" w:themeColor="text1"/>
        </w:rPr>
        <w:t>l</w:t>
      </w:r>
      <w:r w:rsidRPr="003B395F">
        <w:rPr>
          <w:rFonts w:ascii="Calibri" w:hAnsi="Calibri" w:cs="Calibri"/>
          <w:color w:val="000000" w:themeColor="text1"/>
        </w:rPr>
        <w:t xml:space="preserve">. </w:t>
      </w:r>
      <w:r w:rsidR="00325AE4">
        <w:rPr>
          <w:rFonts w:ascii="Calibri" w:hAnsi="Calibri" w:cs="Calibri"/>
          <w:color w:val="000000" w:themeColor="text1"/>
        </w:rPr>
        <w:t xml:space="preserve">A </w:t>
      </w:r>
      <w:r w:rsidRPr="003B395F" w:rsidR="52336BF7">
        <w:rPr>
          <w:rFonts w:ascii="Calibri" w:hAnsi="Calibri" w:cs="Calibri"/>
          <w:color w:val="000000" w:themeColor="text1"/>
        </w:rPr>
        <w:t>LDO-202</w:t>
      </w:r>
      <w:r w:rsidRPr="003B395F" w:rsidR="008E47EB">
        <w:rPr>
          <w:rFonts w:ascii="Calibri" w:hAnsi="Calibri" w:cs="Calibri"/>
          <w:color w:val="000000" w:themeColor="text1"/>
        </w:rPr>
        <w:t>2</w:t>
      </w:r>
      <w:r w:rsidRPr="003B395F" w:rsidR="52336BF7">
        <w:rPr>
          <w:rFonts w:ascii="Calibri" w:hAnsi="Calibri" w:cs="Calibri"/>
          <w:color w:val="000000" w:themeColor="text1"/>
        </w:rPr>
        <w:t xml:space="preserve"> reforça o </w:t>
      </w:r>
      <w:r w:rsidRPr="003B395F" w:rsidR="65BE9ED2">
        <w:rPr>
          <w:rFonts w:ascii="Calibri" w:hAnsi="Calibri" w:cs="Calibri"/>
          <w:color w:val="000000" w:themeColor="text1"/>
        </w:rPr>
        <w:t xml:space="preserve">texto constitucional </w:t>
      </w:r>
      <w:r w:rsidRPr="003B395F" w:rsidR="52336BF7">
        <w:rPr>
          <w:rFonts w:ascii="Calibri" w:hAnsi="Calibri" w:cs="Calibri"/>
          <w:color w:val="000000" w:themeColor="text1"/>
        </w:rPr>
        <w:t>em seu inciso III, art. 1</w:t>
      </w:r>
      <w:r w:rsidRPr="003B395F" w:rsidR="0065771D">
        <w:rPr>
          <w:rFonts w:ascii="Calibri" w:hAnsi="Calibri" w:cs="Calibri"/>
          <w:color w:val="000000" w:themeColor="text1"/>
        </w:rPr>
        <w:t>6</w:t>
      </w:r>
      <w:r w:rsidRPr="003B395F" w:rsidR="52336BF7">
        <w:rPr>
          <w:rFonts w:ascii="Calibri" w:hAnsi="Calibri" w:cs="Calibri"/>
          <w:color w:val="000000" w:themeColor="text1"/>
        </w:rPr>
        <w:t>, quando determina que</w:t>
      </w:r>
      <w:r w:rsidRPr="003B395F" w:rsidR="025622AA">
        <w:rPr>
          <w:rFonts w:ascii="Calibri" w:hAnsi="Calibri" w:cs="Calibri"/>
          <w:color w:val="000000" w:themeColor="text1"/>
        </w:rPr>
        <w:t xml:space="preserve"> as informações sobre a execução física das ações orçamentárias, e os resultados de avaliações e monitoramento de políticas públicas e programas de governo devem ser considerados</w:t>
      </w:r>
      <w:r w:rsidRPr="003B395F" w:rsidR="3D870332">
        <w:rPr>
          <w:rFonts w:ascii="Calibri" w:hAnsi="Calibri" w:cs="Calibri"/>
          <w:color w:val="000000" w:themeColor="text1"/>
        </w:rPr>
        <w:t xml:space="preserve"> como diretrizes na alocação de recursos na LOA</w:t>
      </w:r>
      <w:r w:rsidRPr="003B395F" w:rsidR="025622AA">
        <w:rPr>
          <w:rFonts w:ascii="Calibri" w:hAnsi="Calibri" w:cs="Calibri"/>
          <w:color w:val="000000" w:themeColor="text1"/>
        </w:rPr>
        <w:t>.</w:t>
      </w:r>
      <w:r w:rsidRPr="003B395F" w:rsidR="1395B724">
        <w:rPr>
          <w:rFonts w:ascii="Calibri" w:hAnsi="Calibri" w:cs="Calibri"/>
          <w:color w:val="000000" w:themeColor="text1"/>
        </w:rPr>
        <w:t xml:space="preserve"> </w:t>
      </w:r>
      <w:r w:rsidRPr="003B395F">
        <w:rPr>
          <w:rFonts w:ascii="Calibri" w:hAnsi="Calibri" w:cs="Calibri"/>
          <w:color w:val="000000" w:themeColor="text1"/>
        </w:rPr>
        <w:t>Dessa forma, o</w:t>
      </w:r>
      <w:r w:rsidRPr="003B395F" w:rsidR="2DE3B6E3">
        <w:rPr>
          <w:rFonts w:ascii="Calibri" w:hAnsi="Calibri" w:cs="Calibri"/>
          <w:color w:val="000000" w:themeColor="text1"/>
        </w:rPr>
        <w:t>s</w:t>
      </w:r>
      <w:r w:rsidRPr="003B395F">
        <w:rPr>
          <w:rFonts w:ascii="Calibri" w:hAnsi="Calibri" w:cs="Calibri"/>
          <w:color w:val="000000" w:themeColor="text1"/>
        </w:rPr>
        <w:t xml:space="preserve"> resultados das avaliações</w:t>
      </w:r>
      <w:r w:rsidRPr="003B395F" w:rsidR="586D495E">
        <w:rPr>
          <w:rFonts w:ascii="Calibri" w:hAnsi="Calibri" w:cs="Calibri"/>
          <w:color w:val="000000" w:themeColor="text1"/>
        </w:rPr>
        <w:t xml:space="preserve"> devem </w:t>
      </w:r>
      <w:r w:rsidRPr="003B395F" w:rsidR="6D05C57A">
        <w:rPr>
          <w:rFonts w:ascii="Calibri" w:hAnsi="Calibri" w:cs="Calibri"/>
          <w:color w:val="000000" w:themeColor="text1"/>
        </w:rPr>
        <w:t xml:space="preserve">ser </w:t>
      </w:r>
      <w:r w:rsidRPr="003B395F" w:rsidR="586D495E">
        <w:rPr>
          <w:rFonts w:ascii="Calibri" w:hAnsi="Calibri" w:cs="Calibri"/>
          <w:color w:val="000000" w:themeColor="text1"/>
        </w:rPr>
        <w:t>refleti</w:t>
      </w:r>
      <w:r w:rsidRPr="003B395F" w:rsidR="0E49A8CB">
        <w:rPr>
          <w:rFonts w:ascii="Calibri" w:hAnsi="Calibri" w:cs="Calibri"/>
          <w:color w:val="000000" w:themeColor="text1"/>
        </w:rPr>
        <w:t>dos</w:t>
      </w:r>
      <w:r w:rsidRPr="003B395F" w:rsidR="586D495E">
        <w:rPr>
          <w:rFonts w:ascii="Calibri" w:hAnsi="Calibri" w:cs="Calibri"/>
          <w:color w:val="000000" w:themeColor="text1"/>
        </w:rPr>
        <w:t xml:space="preserve"> no aperfeiçoamento da</w:t>
      </w:r>
      <w:r w:rsidRPr="003B395F" w:rsidR="19C07253">
        <w:rPr>
          <w:rFonts w:ascii="Calibri" w:hAnsi="Calibri" w:cs="Calibri"/>
          <w:color w:val="000000" w:themeColor="text1"/>
        </w:rPr>
        <w:t>s</w:t>
      </w:r>
      <w:r w:rsidRPr="003B395F" w:rsidR="586D495E">
        <w:rPr>
          <w:rFonts w:ascii="Calibri" w:hAnsi="Calibri" w:cs="Calibri"/>
          <w:color w:val="000000" w:themeColor="text1"/>
        </w:rPr>
        <w:t xml:space="preserve"> aç</w:t>
      </w:r>
      <w:r w:rsidRPr="003B395F" w:rsidR="17FF90DD">
        <w:rPr>
          <w:rFonts w:ascii="Calibri" w:hAnsi="Calibri" w:cs="Calibri"/>
          <w:color w:val="000000" w:themeColor="text1"/>
        </w:rPr>
        <w:t>ões</w:t>
      </w:r>
      <w:r w:rsidRPr="003B395F" w:rsidR="586D495E">
        <w:rPr>
          <w:rFonts w:ascii="Calibri" w:hAnsi="Calibri" w:cs="Calibri"/>
          <w:color w:val="000000" w:themeColor="text1"/>
        </w:rPr>
        <w:t xml:space="preserve"> de governo, </w:t>
      </w:r>
      <w:r w:rsidRPr="003B395F" w:rsidR="10CA180F">
        <w:rPr>
          <w:rFonts w:ascii="Calibri" w:hAnsi="Calibri" w:cs="Calibri"/>
          <w:color w:val="000000" w:themeColor="text1"/>
        </w:rPr>
        <w:t>com o intuito de</w:t>
      </w:r>
      <w:r w:rsidRPr="003B395F" w:rsidR="586D495E">
        <w:rPr>
          <w:rFonts w:ascii="Calibri" w:hAnsi="Calibri" w:cs="Calibri"/>
          <w:color w:val="000000" w:themeColor="text1"/>
        </w:rPr>
        <w:t xml:space="preserve"> r</w:t>
      </w:r>
      <w:r w:rsidRPr="003B395F">
        <w:rPr>
          <w:rFonts w:ascii="Calibri" w:hAnsi="Calibri" w:cs="Calibri"/>
          <w:color w:val="000000" w:themeColor="text1"/>
        </w:rPr>
        <w:t>etroalimentar o orçamento</w:t>
      </w:r>
      <w:r w:rsidRPr="003B395F" w:rsidR="662205B0">
        <w:rPr>
          <w:rFonts w:ascii="Calibri" w:hAnsi="Calibri" w:cs="Calibri"/>
          <w:color w:val="000000" w:themeColor="text1"/>
        </w:rPr>
        <w:t xml:space="preserve"> com </w:t>
      </w:r>
      <w:r w:rsidRPr="003B395F" w:rsidR="0064F3CA">
        <w:rPr>
          <w:rFonts w:ascii="Calibri" w:hAnsi="Calibri" w:cs="Calibri"/>
          <w:color w:val="000000" w:themeColor="text1"/>
        </w:rPr>
        <w:t xml:space="preserve">as </w:t>
      </w:r>
      <w:r w:rsidRPr="003B395F" w:rsidR="42B739F0">
        <w:rPr>
          <w:rFonts w:ascii="Calibri" w:hAnsi="Calibri" w:cs="Calibri"/>
          <w:color w:val="000000" w:themeColor="text1"/>
        </w:rPr>
        <w:t>correções ou</w:t>
      </w:r>
      <w:r w:rsidRPr="003B395F" w:rsidR="662205B0">
        <w:rPr>
          <w:rFonts w:ascii="Calibri" w:hAnsi="Calibri" w:cs="Calibri"/>
          <w:color w:val="000000" w:themeColor="text1"/>
        </w:rPr>
        <w:t xml:space="preserve"> melhorias identificad</w:t>
      </w:r>
      <w:r w:rsidRPr="003B395F" w:rsidR="2F7A0E5C">
        <w:rPr>
          <w:rFonts w:ascii="Calibri" w:hAnsi="Calibri" w:cs="Calibri"/>
          <w:color w:val="000000" w:themeColor="text1"/>
        </w:rPr>
        <w:t>a</w:t>
      </w:r>
      <w:r w:rsidRPr="003B395F" w:rsidR="662205B0">
        <w:rPr>
          <w:rFonts w:ascii="Calibri" w:hAnsi="Calibri" w:cs="Calibri"/>
          <w:color w:val="000000" w:themeColor="text1"/>
        </w:rPr>
        <w:t>s.</w:t>
      </w:r>
    </w:p>
    <w:p w:rsidR="571EF97C" w:rsidP="571EF97C" w:rsidRDefault="571EF97C" w14:paraId="037331B1" w14:textId="108EFFE0">
      <w:pPr>
        <w:jc w:val="both"/>
      </w:pPr>
    </w:p>
    <w:p w:rsidRPr="003B395F" w:rsidR="47A67BC4" w:rsidP="571EF97C" w:rsidRDefault="47A67BC4" w14:paraId="18C0159F" w14:textId="3FC415D2">
      <w:pPr>
        <w:jc w:val="both"/>
        <w:rPr>
          <w:rFonts w:ascii="Calibri" w:hAnsi="Calibri" w:cs="Calibri"/>
          <w:color w:val="000000" w:themeColor="text1"/>
        </w:rPr>
      </w:pPr>
      <w:r w:rsidRPr="003B395F">
        <w:rPr>
          <w:rFonts w:ascii="Calibri" w:hAnsi="Calibri" w:cs="Calibri"/>
          <w:color w:val="000000" w:themeColor="text1"/>
        </w:rPr>
        <w:t xml:space="preserve">Assim, as orientações técnicas desta Secretaria de Orçamento Federal objetivam </w:t>
      </w:r>
      <w:r w:rsidRPr="003B395F" w:rsidR="7031F41F">
        <w:rPr>
          <w:rFonts w:ascii="Calibri" w:hAnsi="Calibri" w:cs="Calibri"/>
          <w:color w:val="000000" w:themeColor="text1"/>
        </w:rPr>
        <w:t>enfatizar</w:t>
      </w:r>
      <w:r w:rsidRPr="003B395F">
        <w:rPr>
          <w:rFonts w:ascii="Calibri" w:hAnsi="Calibri" w:cs="Calibri"/>
          <w:color w:val="000000" w:themeColor="text1"/>
        </w:rPr>
        <w:t xml:space="preserve"> </w:t>
      </w:r>
      <w:r w:rsidRPr="003B395F" w:rsidR="5809D978">
        <w:rPr>
          <w:rFonts w:ascii="Calibri" w:hAnsi="Calibri" w:cs="Calibri"/>
          <w:color w:val="000000" w:themeColor="text1"/>
        </w:rPr>
        <w:t>a importância</w:t>
      </w:r>
      <w:r w:rsidRPr="003B395F">
        <w:rPr>
          <w:rFonts w:ascii="Calibri" w:hAnsi="Calibri" w:cs="Calibri"/>
          <w:color w:val="000000" w:themeColor="text1"/>
        </w:rPr>
        <w:t xml:space="preserve"> </w:t>
      </w:r>
      <w:r w:rsidRPr="003B395F" w:rsidR="35B10690">
        <w:rPr>
          <w:rFonts w:ascii="Calibri" w:hAnsi="Calibri" w:cs="Calibri"/>
          <w:color w:val="000000" w:themeColor="text1"/>
        </w:rPr>
        <w:t>d</w:t>
      </w:r>
      <w:r w:rsidRPr="003B395F" w:rsidR="4BC9875F">
        <w:rPr>
          <w:rFonts w:ascii="Calibri" w:hAnsi="Calibri" w:cs="Calibri"/>
          <w:color w:val="000000" w:themeColor="text1"/>
        </w:rPr>
        <w:t>e</w:t>
      </w:r>
      <w:r w:rsidRPr="003B395F" w:rsidR="40B1D880">
        <w:rPr>
          <w:rFonts w:ascii="Calibri" w:hAnsi="Calibri" w:cs="Calibri"/>
          <w:color w:val="000000" w:themeColor="text1"/>
        </w:rPr>
        <w:t xml:space="preserve"> integrar as informações geradas pelos processos de acompanhamento, monitoramento e avaliação d</w:t>
      </w:r>
      <w:r w:rsidRPr="003B395F" w:rsidR="1F7BA7D6">
        <w:rPr>
          <w:rFonts w:ascii="Calibri" w:hAnsi="Calibri" w:cs="Calibri"/>
          <w:color w:val="000000" w:themeColor="text1"/>
        </w:rPr>
        <w:t>as ações</w:t>
      </w:r>
      <w:r w:rsidRPr="003B395F" w:rsidR="40B1D880">
        <w:rPr>
          <w:rFonts w:ascii="Calibri" w:hAnsi="Calibri" w:cs="Calibri"/>
          <w:color w:val="000000" w:themeColor="text1"/>
        </w:rPr>
        <w:t xml:space="preserve"> e políticas públicas</w:t>
      </w:r>
      <w:r w:rsidRPr="003B395F" w:rsidR="0E3E6B37">
        <w:rPr>
          <w:rFonts w:ascii="Calibri" w:hAnsi="Calibri" w:cs="Calibri"/>
          <w:color w:val="000000" w:themeColor="text1"/>
        </w:rPr>
        <w:t xml:space="preserve"> nas discussões do processo de revisão dos programas de trabalho</w:t>
      </w:r>
      <w:r w:rsidRPr="003B395F" w:rsidR="29CDDAE4">
        <w:rPr>
          <w:rFonts w:ascii="Calibri" w:hAnsi="Calibri" w:cs="Calibri"/>
          <w:color w:val="000000" w:themeColor="text1"/>
        </w:rPr>
        <w:t xml:space="preserve"> do Órgão Setorial e na </w:t>
      </w:r>
      <w:r w:rsidRPr="003B395F" w:rsidR="0E3E6B37">
        <w:rPr>
          <w:rFonts w:ascii="Calibri" w:hAnsi="Calibri" w:cs="Calibri"/>
          <w:color w:val="000000" w:themeColor="text1"/>
        </w:rPr>
        <w:t xml:space="preserve">elaboração </w:t>
      </w:r>
      <w:r w:rsidRPr="003B395F" w:rsidR="7463E502">
        <w:rPr>
          <w:rFonts w:ascii="Calibri" w:hAnsi="Calibri" w:cs="Calibri"/>
          <w:color w:val="000000" w:themeColor="text1"/>
        </w:rPr>
        <w:t>das propostas orçamentárias</w:t>
      </w:r>
      <w:r w:rsidRPr="003B395F" w:rsidR="0E3E6B37">
        <w:rPr>
          <w:rFonts w:ascii="Calibri" w:hAnsi="Calibri" w:cs="Calibri"/>
          <w:color w:val="000000" w:themeColor="text1"/>
        </w:rPr>
        <w:t xml:space="preserve">, com vistas a subsidiar o aprimoramento </w:t>
      </w:r>
      <w:r w:rsidRPr="003B395F" w:rsidR="3E6F5C99">
        <w:rPr>
          <w:rFonts w:ascii="Calibri" w:hAnsi="Calibri" w:cs="Calibri"/>
          <w:color w:val="000000" w:themeColor="text1"/>
        </w:rPr>
        <w:t xml:space="preserve">do desenho da ação pública e </w:t>
      </w:r>
      <w:r w:rsidRPr="003B395F" w:rsidR="0E3E6B37">
        <w:rPr>
          <w:rFonts w:ascii="Calibri" w:hAnsi="Calibri" w:cs="Calibri"/>
          <w:color w:val="000000" w:themeColor="text1"/>
        </w:rPr>
        <w:t>da alocação de recursos</w:t>
      </w:r>
      <w:r w:rsidRPr="003B395F">
        <w:rPr>
          <w:rFonts w:ascii="Calibri" w:hAnsi="Calibri" w:cs="Calibri"/>
          <w:color w:val="000000" w:themeColor="text1"/>
        </w:rPr>
        <w:t xml:space="preserve">. </w:t>
      </w:r>
    </w:p>
    <w:p w:rsidR="571EF97C" w:rsidP="571EF97C" w:rsidRDefault="571EF97C" w14:paraId="354B8AFA" w14:textId="30525B50">
      <w:pPr>
        <w:jc w:val="both"/>
      </w:pPr>
    </w:p>
    <w:p w:rsidR="006755A2" w:rsidRDefault="006755A2" w14:paraId="603031D2" w14:textId="77777777">
      <w:pPr>
        <w:autoSpaceDE w:val="0"/>
        <w:autoSpaceDN w:val="0"/>
        <w:adjustRightInd w:val="0"/>
        <w:jc w:val="both"/>
        <w:rPr>
          <w:rFonts w:ascii="Calibri" w:hAnsi="Calibri" w:cs="Calibri"/>
          <w:color w:val="000000"/>
        </w:rPr>
      </w:pPr>
    </w:p>
    <w:p w:rsidRPr="00854B9B" w:rsidR="006755A2" w:rsidP="000B637D" w:rsidRDefault="006755A2" w14:paraId="33F41C0F" w14:textId="195D5BF5">
      <w:pPr>
        <w:pStyle w:val="PargrafodaLista"/>
        <w:numPr>
          <w:ilvl w:val="2"/>
          <w:numId w:val="65"/>
        </w:numPr>
        <w:autoSpaceDE w:val="0"/>
        <w:autoSpaceDN w:val="0"/>
        <w:adjustRightInd w:val="0"/>
        <w:rPr>
          <w:rFonts w:eastAsia="Calibri"/>
          <w:b/>
          <w:bCs/>
          <w:color w:val="333399"/>
          <w:u w:val="single"/>
        </w:rPr>
      </w:pPr>
      <w:r w:rsidRPr="3FC7F705">
        <w:rPr>
          <w:rFonts w:eastAsia="Calibri"/>
          <w:b/>
          <w:bCs/>
          <w:color w:val="333399"/>
          <w:u w:val="single"/>
        </w:rPr>
        <w:t>Critérios para identificar as ações passíveis de alteração ou exclusão</w:t>
      </w:r>
      <w:r w:rsidRPr="3FC7F705" w:rsidR="4DD499A0">
        <w:rPr>
          <w:rFonts w:eastAsia="Calibri"/>
          <w:b/>
          <w:bCs/>
          <w:color w:val="333399"/>
          <w:u w:val="single"/>
        </w:rPr>
        <w:t>:</w:t>
      </w:r>
    </w:p>
    <w:p w:rsidR="006755A2" w:rsidRDefault="006755A2" w14:paraId="10D46545" w14:textId="275BBABB">
      <w:pPr>
        <w:pStyle w:val="PargrafodaLista"/>
        <w:numPr>
          <w:ilvl w:val="0"/>
          <w:numId w:val="27"/>
        </w:numPr>
        <w:spacing w:line="240" w:lineRule="auto"/>
        <w:rPr>
          <w:rFonts w:ascii="Times New Roman" w:hAnsi="Times New Roman" w:cs="Times New Roman"/>
        </w:rPr>
      </w:pPr>
      <w:r>
        <w:t>Ações com possíveis inconsistências metodológicas entre os elementos do P</w:t>
      </w:r>
      <w:r w:rsidR="6F9E9F53">
        <w:t>PA</w:t>
      </w:r>
      <w:r>
        <w:t xml:space="preserve">: diretrizes, programas </w:t>
      </w:r>
      <w:r w:rsidR="00927972">
        <w:t>finalísticos</w:t>
      </w:r>
      <w:r>
        <w:t>, objetivos e metas</w:t>
      </w:r>
      <w:r w:rsidRPr="1286E87E">
        <w:rPr>
          <w:rFonts w:ascii="Times New Roman" w:hAnsi="Times New Roman" w:cs="Times New Roman"/>
        </w:rPr>
        <w:t>.</w:t>
      </w:r>
    </w:p>
    <w:p w:rsidR="006755A2" w:rsidRDefault="006755A2" w14:paraId="3F3DC6EE" w14:textId="77777777">
      <w:pPr>
        <w:pStyle w:val="PargrafodaLista"/>
        <w:numPr>
          <w:ilvl w:val="0"/>
          <w:numId w:val="27"/>
        </w:numPr>
        <w:spacing w:line="240" w:lineRule="auto"/>
      </w:pPr>
      <w:r>
        <w:t>Ações contendo inconsistências na relação causa/efeito entre a descrição e o produto.</w:t>
      </w:r>
    </w:p>
    <w:p w:rsidR="006755A2" w:rsidRDefault="006755A2" w14:paraId="40058183" w14:textId="29CF7A68">
      <w:pPr>
        <w:pStyle w:val="PargrafodaLista"/>
        <w:numPr>
          <w:ilvl w:val="0"/>
          <w:numId w:val="27"/>
        </w:numPr>
        <w:spacing w:line="240" w:lineRule="auto"/>
        <w:rPr>
          <w:rFonts w:ascii="Times New Roman" w:hAnsi="Times New Roman" w:cs="Times New Roman"/>
        </w:rPr>
      </w:pPr>
      <w:r>
        <w:t xml:space="preserve">Alterações </w:t>
      </w:r>
      <w:r w:rsidR="789CF187">
        <w:t>no</w:t>
      </w:r>
      <w:r>
        <w:t xml:space="preserve"> título, produto, unidade de medida</w:t>
      </w:r>
      <w:r w:rsidR="004615B6">
        <w:t>:</w:t>
      </w:r>
      <w:r>
        <w:t xml:space="preserve"> desde que </w:t>
      </w:r>
      <w:r w:rsidR="00CA7FEB">
        <w:t>mantenham a</w:t>
      </w:r>
      <w:r>
        <w:t xml:space="preserve"> codificação e não modifiquem a finalidade ou a sua abrangência geográfica</w:t>
      </w:r>
      <w:r w:rsidRPr="3559CF96">
        <w:rPr>
          <w:rStyle w:val="Refdenotaderodap"/>
        </w:rPr>
        <w:footnoteReference w:id="13"/>
      </w:r>
      <w:r>
        <w:rPr>
          <w:rFonts w:ascii="Times New Roman" w:hAnsi="Times New Roman" w:cs="Times New Roman"/>
        </w:rPr>
        <w:t>.</w:t>
      </w:r>
    </w:p>
    <w:p w:rsidR="006755A2" w:rsidRDefault="006755A2" w14:paraId="2E464B65" w14:textId="79645C28">
      <w:pPr>
        <w:pStyle w:val="PargrafodaLista"/>
        <w:numPr>
          <w:ilvl w:val="0"/>
          <w:numId w:val="27"/>
        </w:numPr>
        <w:spacing w:line="240" w:lineRule="auto"/>
      </w:pPr>
      <w:r>
        <w:lastRenderedPageBreak/>
        <w:t xml:space="preserve">Alterações </w:t>
      </w:r>
      <w:r w:rsidR="543B3004">
        <w:t>na</w:t>
      </w:r>
      <w:r>
        <w:t xml:space="preserve"> descrição</w:t>
      </w:r>
      <w:r w:rsidR="004615B6">
        <w:t>,</w:t>
      </w:r>
      <w:r>
        <w:t xml:space="preserve"> </w:t>
      </w:r>
      <w:r w:rsidR="004615B6">
        <w:t>contanto</w:t>
      </w:r>
      <w:r>
        <w:t xml:space="preserve"> que mantenha a compatibilidade com a finalidade da ação</w:t>
      </w:r>
      <w:r w:rsidR="00A42200">
        <w:t>, expressa em seu título</w:t>
      </w:r>
      <w:r>
        <w:t>.</w:t>
      </w:r>
    </w:p>
    <w:p w:rsidR="006755A2" w:rsidRDefault="006755A2" w14:paraId="59C71C22" w14:textId="735587CF">
      <w:pPr>
        <w:pStyle w:val="PargrafodaLista"/>
        <w:numPr>
          <w:ilvl w:val="0"/>
          <w:numId w:val="27"/>
        </w:numPr>
        <w:spacing w:line="240" w:lineRule="auto"/>
      </w:pPr>
      <w:r>
        <w:t>S</w:t>
      </w:r>
      <w:r w:rsidR="1E52BEEC">
        <w:t>obreposição</w:t>
      </w:r>
      <w:r>
        <w:t xml:space="preserve"> entre ações com os mesmos propósitos</w:t>
      </w:r>
      <w:r w:rsidR="63C40E91">
        <w:t xml:space="preserve"> (verificar se a descrição de diferentes ações contém as mesmas atividades)</w:t>
      </w:r>
      <w:r>
        <w:t>.</w:t>
      </w:r>
    </w:p>
    <w:p w:rsidRPr="00CC4307" w:rsidR="006755A2" w:rsidP="00CC4307" w:rsidRDefault="006755A2" w14:paraId="53C41E44" w14:textId="19EC26EE">
      <w:pPr>
        <w:pStyle w:val="PargrafodaLista"/>
        <w:numPr>
          <w:ilvl w:val="0"/>
          <w:numId w:val="27"/>
        </w:numPr>
        <w:spacing w:line="240" w:lineRule="auto"/>
        <w:rPr>
          <w:rFonts w:ascii="Times New Roman" w:hAnsi="Times New Roman" w:cs="Times New Roman"/>
        </w:rPr>
      </w:pPr>
      <w:r>
        <w:t>Ações com possibilidade de agregação ou exclusão</w:t>
      </w:r>
      <w:r w:rsidR="1A9A7C4A">
        <w:t>,</w:t>
      </w:r>
      <w:r>
        <w:t xml:space="preserve"> visando otimizar o orçamento.</w:t>
      </w:r>
    </w:p>
    <w:p w:rsidR="591F67FB" w:rsidP="0C6B617A" w:rsidRDefault="591F67FB" w14:paraId="4C51B115" w14:textId="7EC09BFA">
      <w:pPr>
        <w:pStyle w:val="PargrafodaLista"/>
        <w:numPr>
          <w:ilvl w:val="0"/>
          <w:numId w:val="27"/>
        </w:numPr>
        <w:spacing w:after="0" w:line="240" w:lineRule="auto"/>
      </w:pPr>
      <w:r>
        <w:t xml:space="preserve">Ações que descumpram </w:t>
      </w:r>
      <w:r w:rsidR="00BE515E">
        <w:t xml:space="preserve">as disposições </w:t>
      </w:r>
      <w:r w:rsidR="00BE515E">
        <w:t xml:space="preserve">constantes </w:t>
      </w:r>
      <w:r w:rsidR="2EAFCDAD">
        <w:t>d</w:t>
      </w:r>
      <w:r w:rsidR="007A701A">
        <w:t>a</w:t>
      </w:r>
      <w:r w:rsidR="2EAFCDAD">
        <w:t xml:space="preserve"> LDO-202</w:t>
      </w:r>
      <w:r w:rsidR="009D56B3">
        <w:t>2</w:t>
      </w:r>
      <w:r w:rsidR="00BE515E">
        <w:t xml:space="preserve">, em especial </w:t>
      </w:r>
      <w:r w:rsidR="003A782A">
        <w:t>d</w:t>
      </w:r>
      <w:r w:rsidR="003A782A">
        <w:t xml:space="preserve">o art. 5º, que trata da definição dos atributos da programação orçamentária, do art. 12, que trata da exigência de </w:t>
      </w:r>
      <w:r w:rsidR="003A782A">
        <w:t>individualização as despesas em categorias de programação específicas</w:t>
      </w:r>
      <w:r w:rsidR="005D081C">
        <w:t xml:space="preserve"> e</w:t>
      </w:r>
      <w:r w:rsidR="003A782A">
        <w:t xml:space="preserve"> do art. 1</w:t>
      </w:r>
      <w:r w:rsidR="009D56B3">
        <w:t>8</w:t>
      </w:r>
      <w:r w:rsidR="003A782A">
        <w:t>,</w:t>
      </w:r>
      <w:r w:rsidR="046399FE">
        <w:t xml:space="preserve"> </w:t>
      </w:r>
      <w:r w:rsidR="003A782A">
        <w:t>que trata da vedação de destinação de recursos para despesas específicas</w:t>
      </w:r>
      <w:r w:rsidR="005D081C">
        <w:t>.</w:t>
      </w:r>
      <w:r w:rsidR="003A782A">
        <w:t>, e</w:t>
      </w:r>
      <w:r w:rsidR="68DCF659">
        <w:t>, quando couber,</w:t>
      </w:r>
      <w:r w:rsidR="003A782A">
        <w:t xml:space="preserve"> do art. 2</w:t>
      </w:r>
      <w:r w:rsidR="00A90570">
        <w:t>0</w:t>
      </w:r>
      <w:r w:rsidR="003A782A">
        <w:t>, que trata das regras para inclusão de novas ações e subtítulos, sem prejuízo às demais disposições</w:t>
      </w:r>
      <w:r w:rsidR="003A782A">
        <w:t>.</w:t>
      </w:r>
    </w:p>
    <w:p w:rsidR="2796E9DA" w:rsidP="0C6B617A" w:rsidRDefault="2796E9DA" w14:paraId="5332B0FA" w14:textId="707A9BE0">
      <w:pPr>
        <w:pStyle w:val="PargrafodaLista"/>
        <w:numPr>
          <w:ilvl w:val="0"/>
          <w:numId w:val="27"/>
        </w:numPr>
        <w:spacing w:after="0" w:line="240" w:lineRule="auto"/>
      </w:pPr>
      <w:r w:rsidRPr="0C6B617A">
        <w:t>Revisão do desenho da ação pública a partir dos resultados de proce</w:t>
      </w:r>
      <w:r w:rsidRPr="0C6B617A" w:rsidR="15DA539C">
        <w:t>ssos de acompanhamento, monitoramento e avaliação das políticas e programas de trabalho realizados pelo Órgão ou Unidade.</w:t>
      </w:r>
    </w:p>
    <w:p w:rsidRPr="003132EE" w:rsidR="00F432A0" w:rsidP="571EF97C" w:rsidRDefault="00F432A0" w14:paraId="78CE1B06" w14:textId="3D05A89A">
      <w:pPr>
        <w:rPr>
          <w:highlight w:val="yellow"/>
        </w:rPr>
      </w:pPr>
    </w:p>
    <w:p w:rsidR="006755A2" w:rsidRDefault="006755A2" w14:paraId="67EA9AE1" w14:textId="1845A5CA">
      <w:pPr>
        <w:jc w:val="both"/>
      </w:pPr>
      <w:r w:rsidRPr="3FC7F705">
        <w:rPr>
          <w:rFonts w:ascii="Calibri" w:hAnsi="Calibri" w:cs="Calibri"/>
        </w:rPr>
        <w:t>Ressalta-se que os critérios</w:t>
      </w:r>
      <w:r w:rsidRPr="3FC7F705" w:rsidR="00CA7FEB">
        <w:rPr>
          <w:rFonts w:ascii="Calibri" w:hAnsi="Calibri" w:cs="Calibri"/>
        </w:rPr>
        <w:t xml:space="preserve"> </w:t>
      </w:r>
      <w:r w:rsidRPr="3FC7F705" w:rsidR="00FB6D0D">
        <w:rPr>
          <w:rFonts w:ascii="Calibri" w:hAnsi="Calibri" w:cs="Calibri"/>
        </w:rPr>
        <w:t>listados não</w:t>
      </w:r>
      <w:r w:rsidRPr="3FC7F705">
        <w:rPr>
          <w:rFonts w:ascii="Calibri" w:hAnsi="Calibri" w:cs="Calibri"/>
        </w:rPr>
        <w:t xml:space="preserve"> são exaustivos e </w:t>
      </w:r>
      <w:r w:rsidRPr="3FC7F705" w:rsidR="4C1F97E9">
        <w:rPr>
          <w:rFonts w:ascii="Calibri" w:hAnsi="Calibri" w:cs="Calibri"/>
        </w:rPr>
        <w:t>objetivam</w:t>
      </w:r>
      <w:r w:rsidRPr="3FC7F705">
        <w:rPr>
          <w:rFonts w:ascii="Calibri" w:hAnsi="Calibri" w:cs="Calibri"/>
        </w:rPr>
        <w:t xml:space="preserve"> apenas orientar a análise qualitativa das ações</w:t>
      </w:r>
      <w:r w:rsidR="00D31078">
        <w:rPr>
          <w:rFonts w:ascii="Calibri" w:hAnsi="Calibri" w:cs="Calibri"/>
        </w:rPr>
        <w:t>.</w:t>
      </w:r>
    </w:p>
    <w:p w:rsidR="00976E1F" w:rsidRDefault="00976E1F" w14:paraId="556AD427" w14:textId="3BDE78DE">
      <w:pPr>
        <w:jc w:val="both"/>
      </w:pPr>
    </w:p>
    <w:p w:rsidR="0076695C" w:rsidRDefault="0076695C" w14:paraId="4ECA03CA" w14:textId="77777777">
      <w:pPr>
        <w:jc w:val="both"/>
        <w:rPr>
          <w:rFonts w:ascii="Calibri" w:hAnsi="Calibri" w:cs="Calibri"/>
        </w:rPr>
      </w:pPr>
    </w:p>
    <w:p w:rsidR="006755A2" w:rsidP="00BF56FB" w:rsidRDefault="006755A2" w14:paraId="49994FFC" w14:textId="7E59B8ED">
      <w:pPr>
        <w:pStyle w:val="Corpodetexto3"/>
        <w:numPr>
          <w:ilvl w:val="0"/>
          <w:numId w:val="67"/>
        </w:numPr>
        <w:autoSpaceDE/>
        <w:autoSpaceDN/>
        <w:adjustRightInd/>
        <w:rPr>
          <w:rFonts w:ascii="Calibri" w:hAnsi="Calibri" w:cs="Calibri"/>
          <w:b/>
          <w:bCs/>
          <w:color w:val="000080"/>
          <w:sz w:val="32"/>
          <w:szCs w:val="32"/>
        </w:rPr>
      </w:pPr>
      <w:r w:rsidRPr="009D3CE6">
        <w:rPr>
          <w:rFonts w:ascii="Calibri" w:hAnsi="Calibri" w:cs="Calibri"/>
          <w:b/>
          <w:bCs/>
          <w:color w:val="000080"/>
          <w:sz w:val="32"/>
          <w:szCs w:val="32"/>
        </w:rPr>
        <w:t>Análise dos Localizadores</w:t>
      </w:r>
    </w:p>
    <w:p w:rsidRPr="009D3CE6" w:rsidR="00976E1F" w:rsidP="00976E1F" w:rsidRDefault="00976E1F" w14:paraId="5318575B" w14:textId="77777777">
      <w:pPr>
        <w:pStyle w:val="Corpodetexto3"/>
        <w:autoSpaceDE/>
        <w:autoSpaceDN/>
        <w:adjustRightInd/>
        <w:ind w:left="644"/>
        <w:rPr>
          <w:rFonts w:ascii="Calibri" w:hAnsi="Calibri" w:cs="Calibri"/>
          <w:b/>
          <w:bCs/>
          <w:color w:val="000080"/>
          <w:sz w:val="32"/>
          <w:szCs w:val="32"/>
        </w:rPr>
      </w:pPr>
    </w:p>
    <w:p w:rsidRPr="00EF5742" w:rsidR="007608EF" w:rsidP="009D3CE6" w:rsidRDefault="006755A2" w14:paraId="20E656C9" w14:textId="4DC560B8">
      <w:pPr>
        <w:autoSpaceDE w:val="0"/>
        <w:autoSpaceDN w:val="0"/>
        <w:adjustRightInd w:val="0"/>
        <w:jc w:val="both"/>
        <w:rPr>
          <w:rFonts w:ascii="Calibri" w:hAnsi="Calibri" w:cs="Calibri"/>
          <w:b/>
          <w:bCs/>
          <w:color w:val="333399"/>
          <w:u w:val="single"/>
        </w:rPr>
      </w:pPr>
      <w:r w:rsidRPr="00EF5742">
        <w:rPr>
          <w:rFonts w:ascii="Calibri" w:hAnsi="Calibri" w:cs="Calibri"/>
          <w:b/>
          <w:bCs/>
          <w:color w:val="333399"/>
          <w:u w:val="single"/>
        </w:rPr>
        <w:t>2.1.</w:t>
      </w:r>
      <w:r w:rsidRPr="00EF5742">
        <w:rPr>
          <w:rFonts w:ascii="Calibri" w:hAnsi="Calibri" w:cs="Calibri"/>
          <w:b/>
          <w:bCs/>
          <w:color w:val="333399"/>
          <w:u w:val="single"/>
        </w:rPr>
        <w:tab/>
      </w:r>
      <w:r w:rsidRPr="00EF5742" w:rsidR="007608EF">
        <w:rPr>
          <w:rFonts w:ascii="Calibri" w:hAnsi="Calibri" w:cs="Calibri"/>
          <w:b/>
          <w:bCs/>
          <w:color w:val="333399"/>
          <w:u w:val="single"/>
        </w:rPr>
        <w:t>A</w:t>
      </w:r>
      <w:r w:rsidRPr="00EF5742">
        <w:rPr>
          <w:rFonts w:ascii="Calibri" w:hAnsi="Calibri" w:cs="Calibri"/>
          <w:b/>
          <w:bCs/>
          <w:color w:val="333399"/>
          <w:u w:val="single"/>
        </w:rPr>
        <w:t>tributos do LOCALIZADOR</w:t>
      </w:r>
    </w:p>
    <w:p w:rsidR="006755A2" w:rsidP="0C6B617A" w:rsidRDefault="007608EF" w14:paraId="674B50FC" w14:textId="3F3B3B5D">
      <w:pPr>
        <w:spacing w:line="259" w:lineRule="auto"/>
        <w:jc w:val="both"/>
        <w:rPr>
          <w:rFonts w:ascii="Calibri" w:hAnsi="Calibri" w:cs="Calibri"/>
        </w:rPr>
      </w:pPr>
      <w:r w:rsidRPr="1286E87E">
        <w:rPr>
          <w:rFonts w:ascii="Calibri" w:hAnsi="Calibri" w:cs="Calibri"/>
        </w:rPr>
        <w:t xml:space="preserve">Verificar se a descrição contida nos atributos do LOCALIZADOR </w:t>
      </w:r>
      <w:r w:rsidRPr="1286E87E" w:rsidR="4634C567">
        <w:rPr>
          <w:rFonts w:ascii="Calibri" w:hAnsi="Calibri" w:cs="Calibri"/>
        </w:rPr>
        <w:t xml:space="preserve">(subtítulo) </w:t>
      </w:r>
      <w:r w:rsidRPr="1286E87E" w:rsidR="006755A2">
        <w:rPr>
          <w:rFonts w:ascii="Calibri" w:hAnsi="Calibri" w:cs="Calibri"/>
        </w:rPr>
        <w:t>fornece as informações necessárias ao posterior acompanhamento da atuação governamental. Para isto, a redação dos atributos deve responder às seguintes perguntas:</w:t>
      </w:r>
    </w:p>
    <w:p w:rsidR="006755A2" w:rsidP="0C6B617A" w:rsidRDefault="006755A2" w14:paraId="4F6EAF09" w14:textId="77777777">
      <w:pPr>
        <w:spacing w:line="259" w:lineRule="auto"/>
        <w:jc w:val="both"/>
        <w:rPr>
          <w:rFonts w:ascii="Calibri" w:hAnsi="Calibri" w:cs="Calibri"/>
        </w:rPr>
      </w:pPr>
    </w:p>
    <w:p w:rsidR="006755A2" w:rsidRDefault="006755A2" w14:paraId="643DBDCA" w14:textId="0923F75C">
      <w:pPr>
        <w:numPr>
          <w:ilvl w:val="3"/>
          <w:numId w:val="7"/>
        </w:numPr>
        <w:tabs>
          <w:tab w:val="clear" w:pos="1069"/>
          <w:tab w:val="num" w:pos="1080"/>
        </w:tabs>
        <w:autoSpaceDE w:val="0"/>
        <w:autoSpaceDN w:val="0"/>
        <w:adjustRightInd w:val="0"/>
        <w:ind w:left="1080"/>
        <w:jc w:val="both"/>
        <w:rPr>
          <w:rFonts w:ascii="Calibri" w:hAnsi="Calibri" w:cs="Calibri"/>
        </w:rPr>
      </w:pPr>
      <w:r w:rsidRPr="1E20F924">
        <w:rPr>
          <w:rFonts w:ascii="Calibri" w:hAnsi="Calibri" w:cs="Calibri"/>
          <w:b/>
          <w:bCs/>
        </w:rPr>
        <w:t xml:space="preserve">Localização: </w:t>
      </w:r>
      <w:r w:rsidRPr="1E20F924" w:rsidR="14DF27AB">
        <w:rPr>
          <w:rFonts w:ascii="Calibri" w:hAnsi="Calibri" w:cs="Calibri"/>
        </w:rPr>
        <w:t xml:space="preserve">deve especificar a localização física da ação ou a localização física do seu beneficiário. </w:t>
      </w:r>
      <w:r w:rsidRPr="1E20F924" w:rsidR="007A94EA">
        <w:rPr>
          <w:rFonts w:ascii="Calibri" w:hAnsi="Calibri" w:cs="Calibri"/>
        </w:rPr>
        <w:t>O</w:t>
      </w:r>
      <w:r w:rsidRPr="1E20F924" w:rsidR="000B465C">
        <w:rPr>
          <w:rFonts w:ascii="Calibri" w:hAnsi="Calibri" w:cs="Calibri"/>
        </w:rPr>
        <w:t xml:space="preserve"> localizador de gasto </w:t>
      </w:r>
      <w:r w:rsidRPr="1E20F924" w:rsidR="2BA11EFE">
        <w:rPr>
          <w:rFonts w:ascii="Calibri" w:hAnsi="Calibri" w:cs="Calibri"/>
        </w:rPr>
        <w:t xml:space="preserve">deve ser classificado por: </w:t>
      </w:r>
      <w:r w:rsidRPr="1E20F924" w:rsidR="000B465C">
        <w:rPr>
          <w:rFonts w:ascii="Calibri" w:hAnsi="Calibri" w:cs="Calibri"/>
        </w:rPr>
        <w:t>nacional, por região, por estado, por m</w:t>
      </w:r>
      <w:r w:rsidRPr="1E20F924">
        <w:rPr>
          <w:rFonts w:ascii="Calibri" w:hAnsi="Calibri" w:cs="Calibri"/>
        </w:rPr>
        <w:t>unicí</w:t>
      </w:r>
      <w:r w:rsidRPr="1E20F924" w:rsidR="000B465C">
        <w:rPr>
          <w:rFonts w:ascii="Calibri" w:hAnsi="Calibri" w:cs="Calibri"/>
        </w:rPr>
        <w:t>pio ou no e</w:t>
      </w:r>
      <w:r w:rsidRPr="1E20F924">
        <w:rPr>
          <w:rFonts w:ascii="Calibri" w:hAnsi="Calibri" w:cs="Calibri"/>
        </w:rPr>
        <w:t>xterior</w:t>
      </w:r>
      <w:r w:rsidRPr="1E20F924" w:rsidR="6E4F3601">
        <w:rPr>
          <w:rFonts w:ascii="Calibri" w:hAnsi="Calibri" w:cs="Calibri"/>
        </w:rPr>
        <w:t>, e</w:t>
      </w:r>
      <w:r w:rsidRPr="1E20F924">
        <w:rPr>
          <w:rFonts w:ascii="Calibri" w:hAnsi="Calibri" w:cs="Calibri"/>
        </w:rPr>
        <w:t xml:space="preserve"> evidencia com precisão a abrangência geográfica da ação, conforme abaixo</w:t>
      </w:r>
      <w:r w:rsidRPr="1E20F924" w:rsidR="2B71CC8D">
        <w:rPr>
          <w:rFonts w:ascii="Calibri" w:hAnsi="Calibri" w:cs="Calibri"/>
        </w:rPr>
        <w:t>:</w:t>
      </w:r>
    </w:p>
    <w:p w:rsidR="006755A2" w:rsidRDefault="006755A2" w14:paraId="2FA6E033" w14:textId="0702589C">
      <w:pPr>
        <w:numPr>
          <w:ilvl w:val="1"/>
          <w:numId w:val="7"/>
        </w:numPr>
        <w:tabs>
          <w:tab w:val="num" w:pos="1080"/>
        </w:tabs>
        <w:autoSpaceDE w:val="0"/>
        <w:autoSpaceDN w:val="0"/>
        <w:adjustRightInd w:val="0"/>
        <w:jc w:val="both"/>
        <w:rPr>
          <w:rFonts w:ascii="Calibri" w:hAnsi="Calibri" w:cs="Calibri"/>
        </w:rPr>
      </w:pPr>
      <w:r w:rsidRPr="1286E87E">
        <w:rPr>
          <w:rFonts w:ascii="Calibri" w:hAnsi="Calibri" w:cs="Calibri"/>
        </w:rPr>
        <w:t>S</w:t>
      </w:r>
      <w:r w:rsidRPr="1286E87E" w:rsidR="44FB7A6A">
        <w:rPr>
          <w:rFonts w:ascii="Calibri" w:hAnsi="Calibri" w:cs="Calibri"/>
        </w:rPr>
        <w:t>e</w:t>
      </w:r>
      <w:r w:rsidRPr="1286E87E">
        <w:rPr>
          <w:rFonts w:ascii="Calibri" w:hAnsi="Calibri" w:cs="Calibri"/>
        </w:rPr>
        <w:t xml:space="preserve"> Projeto: localização da obra ou intervenção</w:t>
      </w:r>
      <w:r w:rsidRPr="1286E87E" w:rsidR="1387BBB0">
        <w:rPr>
          <w:rFonts w:ascii="Calibri" w:hAnsi="Calibri" w:cs="Calibri"/>
        </w:rPr>
        <w:t>;</w:t>
      </w:r>
    </w:p>
    <w:p w:rsidR="006755A2" w:rsidRDefault="006755A2" w14:paraId="2FF3DAFF" w14:textId="5110FA65">
      <w:pPr>
        <w:numPr>
          <w:ilvl w:val="1"/>
          <w:numId w:val="7"/>
        </w:numPr>
        <w:tabs>
          <w:tab w:val="num" w:pos="1080"/>
        </w:tabs>
        <w:autoSpaceDE w:val="0"/>
        <w:autoSpaceDN w:val="0"/>
        <w:adjustRightInd w:val="0"/>
        <w:jc w:val="both"/>
        <w:rPr>
          <w:rFonts w:ascii="Calibri" w:hAnsi="Calibri" w:cs="Calibri"/>
        </w:rPr>
      </w:pPr>
      <w:r w:rsidRPr="1E20F924">
        <w:rPr>
          <w:rFonts w:ascii="Calibri" w:hAnsi="Calibri" w:cs="Calibri"/>
        </w:rPr>
        <w:t>S</w:t>
      </w:r>
      <w:r w:rsidRPr="1E20F924" w:rsidR="52777834">
        <w:rPr>
          <w:rFonts w:ascii="Calibri" w:hAnsi="Calibri" w:cs="Calibri"/>
        </w:rPr>
        <w:t>e</w:t>
      </w:r>
      <w:r w:rsidRPr="1E20F924">
        <w:rPr>
          <w:rFonts w:ascii="Calibri" w:hAnsi="Calibri" w:cs="Calibri"/>
        </w:rPr>
        <w:t xml:space="preserve"> Atividade: localização </w:t>
      </w:r>
      <w:r w:rsidRPr="1E20F924" w:rsidR="11004C24">
        <w:rPr>
          <w:rFonts w:ascii="Calibri" w:hAnsi="Calibri" w:cs="Calibri"/>
        </w:rPr>
        <w:t xml:space="preserve">física </w:t>
      </w:r>
      <w:r w:rsidRPr="1E20F924">
        <w:rPr>
          <w:rFonts w:ascii="Calibri" w:hAnsi="Calibri" w:cs="Calibri"/>
        </w:rPr>
        <w:t>dos beneficiários/público-alvo da ação</w:t>
      </w:r>
      <w:r w:rsidRPr="1E20F924" w:rsidR="22DC4F8D">
        <w:rPr>
          <w:rFonts w:ascii="Calibri" w:hAnsi="Calibri" w:cs="Calibri"/>
        </w:rPr>
        <w:t>; e</w:t>
      </w:r>
    </w:p>
    <w:p w:rsidR="006755A2" w:rsidRDefault="006755A2" w14:paraId="392533A4" w14:textId="72B4506E">
      <w:pPr>
        <w:numPr>
          <w:ilvl w:val="1"/>
          <w:numId w:val="7"/>
        </w:numPr>
        <w:tabs>
          <w:tab w:val="num" w:pos="1080"/>
        </w:tabs>
        <w:autoSpaceDE w:val="0"/>
        <w:autoSpaceDN w:val="0"/>
        <w:adjustRightInd w:val="0"/>
        <w:jc w:val="both"/>
        <w:rPr>
          <w:rFonts w:ascii="Calibri" w:hAnsi="Calibri" w:cs="Calibri"/>
        </w:rPr>
      </w:pPr>
      <w:r w:rsidRPr="1286E87E">
        <w:rPr>
          <w:rFonts w:ascii="Calibri" w:hAnsi="Calibri" w:cs="Calibri"/>
        </w:rPr>
        <w:t>S</w:t>
      </w:r>
      <w:r w:rsidRPr="1286E87E" w:rsidR="019720A6">
        <w:rPr>
          <w:rFonts w:ascii="Calibri" w:hAnsi="Calibri" w:cs="Calibri"/>
        </w:rPr>
        <w:t>e</w:t>
      </w:r>
      <w:r w:rsidRPr="1286E87E">
        <w:rPr>
          <w:rFonts w:ascii="Calibri" w:hAnsi="Calibri" w:cs="Calibri"/>
        </w:rPr>
        <w:t xml:space="preserve"> Operação Especial: quando possível, identificar a localização do recebedor dos recursos provenientes de transferência</w:t>
      </w:r>
      <w:r w:rsidRPr="1286E87E" w:rsidR="72763499">
        <w:rPr>
          <w:rFonts w:ascii="Calibri" w:hAnsi="Calibri" w:cs="Calibri"/>
        </w:rPr>
        <w:t>.</w:t>
      </w:r>
    </w:p>
    <w:p w:rsidR="00976E1F" w:rsidP="00976E1F" w:rsidRDefault="00976E1F" w14:paraId="0068716C" w14:textId="77777777">
      <w:pPr>
        <w:tabs>
          <w:tab w:val="num" w:pos="1440"/>
        </w:tabs>
        <w:autoSpaceDE w:val="0"/>
        <w:autoSpaceDN w:val="0"/>
        <w:adjustRightInd w:val="0"/>
        <w:ind w:left="1440"/>
        <w:jc w:val="both"/>
        <w:rPr>
          <w:rFonts w:ascii="Calibri" w:hAnsi="Calibri" w:cs="Calibri"/>
        </w:rPr>
      </w:pPr>
    </w:p>
    <w:p w:rsidR="00F04F78" w:rsidP="0C6B617A" w:rsidRDefault="0C2962A6" w14:paraId="4CAECB42" w14:textId="6F62C54F">
      <w:pPr>
        <w:autoSpaceDE w:val="0"/>
        <w:autoSpaceDN w:val="0"/>
        <w:adjustRightInd w:val="0"/>
        <w:spacing w:line="259" w:lineRule="auto"/>
        <w:jc w:val="both"/>
        <w:rPr>
          <w:rFonts w:ascii="Calibri" w:hAnsi="Calibri"/>
        </w:rPr>
      </w:pPr>
      <w:r w:rsidRPr="0C6B617A">
        <w:rPr>
          <w:rFonts w:ascii="Calibri" w:hAnsi="Calibri" w:cs="Calibri"/>
        </w:rPr>
        <w:t>V</w:t>
      </w:r>
      <w:r w:rsidRPr="00E645DE">
        <w:rPr>
          <w:rFonts w:ascii="Calibri" w:hAnsi="Calibri"/>
        </w:rPr>
        <w:t>ale lembrar que</w:t>
      </w:r>
      <w:r w:rsidRPr="0C6B617A" w:rsidR="49740E67">
        <w:rPr>
          <w:rFonts w:ascii="Calibri" w:hAnsi="Calibri"/>
        </w:rPr>
        <w:t>,</w:t>
      </w:r>
      <w:r w:rsidRPr="00E645DE">
        <w:rPr>
          <w:rFonts w:ascii="Calibri" w:hAnsi="Calibri"/>
        </w:rPr>
        <w:t xml:space="preserve"> para as ações do tipo </w:t>
      </w:r>
      <w:r w:rsidRPr="0C6B617A" w:rsidR="4106278C">
        <w:rPr>
          <w:rFonts w:ascii="Calibri" w:hAnsi="Calibri"/>
        </w:rPr>
        <w:t>p</w:t>
      </w:r>
      <w:r w:rsidRPr="0C6B617A" w:rsidR="046F3CE1">
        <w:rPr>
          <w:rFonts w:ascii="Calibri" w:hAnsi="Calibri"/>
        </w:rPr>
        <w:t>rojeto</w:t>
      </w:r>
      <w:r w:rsidRPr="00E645DE" w:rsidR="228A2BF9">
        <w:rPr>
          <w:rFonts w:ascii="Calibri" w:hAnsi="Calibri"/>
        </w:rPr>
        <w:t>, deverão ser preenchidos os campos</w:t>
      </w:r>
      <w:r w:rsidRPr="0C6B617A" w:rsidR="0F0A7F53">
        <w:rPr>
          <w:rFonts w:ascii="Calibri" w:hAnsi="Calibri"/>
        </w:rPr>
        <w:t>:</w:t>
      </w:r>
      <w:r w:rsidRPr="00E645DE" w:rsidR="546F45FA">
        <w:rPr>
          <w:rFonts w:ascii="Calibri" w:hAnsi="Calibri"/>
        </w:rPr>
        <w:t xml:space="preserve"> data de início; data de término; total físico; custo OFSS; custo demais fontes; e custo global. Os co</w:t>
      </w:r>
      <w:r w:rsidRPr="00E645DE" w:rsidR="7E2B6648">
        <w:rPr>
          <w:rFonts w:ascii="Calibri" w:hAnsi="Calibri"/>
        </w:rPr>
        <w:t>nceitos referentes a esses atributos foram explorados no item “1.3”.</w:t>
      </w:r>
    </w:p>
    <w:p w:rsidR="0C6B617A" w:rsidP="0C6B617A" w:rsidRDefault="0C6B617A" w14:paraId="55782A64" w14:textId="64F5CBF5">
      <w:pPr>
        <w:spacing w:line="259" w:lineRule="auto"/>
        <w:jc w:val="both"/>
      </w:pPr>
    </w:p>
    <w:p w:rsidR="006755A2" w:rsidP="0C6B617A" w:rsidRDefault="001252E9" w14:paraId="15CF0794" w14:textId="28E6A062">
      <w:pPr>
        <w:tabs>
          <w:tab w:val="num" w:pos="1080"/>
        </w:tabs>
        <w:autoSpaceDE w:val="0"/>
        <w:autoSpaceDN w:val="0"/>
        <w:adjustRightInd w:val="0"/>
        <w:jc w:val="both"/>
        <w:rPr>
          <w:rFonts w:ascii="Calibri" w:hAnsi="Calibri" w:cs="Calibri"/>
        </w:rPr>
      </w:pPr>
      <w:r w:rsidRPr="0C6B617A">
        <w:rPr>
          <w:rFonts w:ascii="Calibri" w:hAnsi="Calibri" w:cs="Calibri"/>
        </w:rPr>
        <w:t>O</w:t>
      </w:r>
      <w:r w:rsidRPr="0C6B617A" w:rsidR="25B5B067">
        <w:rPr>
          <w:rFonts w:ascii="Calibri" w:hAnsi="Calibri" w:cs="Calibri"/>
        </w:rPr>
        <w:t xml:space="preserve"> </w:t>
      </w:r>
      <w:r w:rsidRPr="0C6B617A" w:rsidR="0E5C3EE6">
        <w:rPr>
          <w:rFonts w:ascii="Calibri" w:hAnsi="Calibri" w:cs="Calibri"/>
        </w:rPr>
        <w:t>t</w:t>
      </w:r>
      <w:r w:rsidRPr="0C6B617A" w:rsidR="006755A2">
        <w:rPr>
          <w:rFonts w:ascii="Calibri" w:hAnsi="Calibri" w:cs="Calibri"/>
        </w:rPr>
        <w:t xml:space="preserve">otal físico </w:t>
      </w:r>
      <w:r w:rsidRPr="0C6B617A" w:rsidR="32A80BCB">
        <w:rPr>
          <w:rFonts w:ascii="Calibri" w:hAnsi="Calibri" w:cs="Calibri"/>
        </w:rPr>
        <w:t xml:space="preserve">do projeto </w:t>
      </w:r>
      <w:r w:rsidRPr="0C6B617A">
        <w:rPr>
          <w:rFonts w:ascii="Calibri" w:hAnsi="Calibri" w:cs="Calibri"/>
        </w:rPr>
        <w:t xml:space="preserve">deve ser </w:t>
      </w:r>
      <w:r w:rsidRPr="0C6B617A" w:rsidR="006755A2">
        <w:rPr>
          <w:rFonts w:ascii="Calibri" w:hAnsi="Calibri" w:cs="Calibri"/>
        </w:rPr>
        <w:t xml:space="preserve">compatível com o produto e </w:t>
      </w:r>
      <w:r w:rsidRPr="0C6B617A" w:rsidR="6277259B">
        <w:rPr>
          <w:rFonts w:ascii="Calibri" w:hAnsi="Calibri" w:cs="Calibri"/>
        </w:rPr>
        <w:t>a</w:t>
      </w:r>
      <w:r w:rsidRPr="0C6B617A" w:rsidR="006755A2">
        <w:rPr>
          <w:rFonts w:ascii="Calibri" w:hAnsi="Calibri" w:cs="Calibri"/>
        </w:rPr>
        <w:t xml:space="preserve"> unidade de medida</w:t>
      </w:r>
      <w:r w:rsidRPr="0C6B617A" w:rsidR="6277259B">
        <w:rPr>
          <w:rFonts w:ascii="Calibri" w:hAnsi="Calibri" w:cs="Calibri"/>
        </w:rPr>
        <w:t xml:space="preserve"> </w:t>
      </w:r>
      <w:r w:rsidRPr="0C6B617A" w:rsidR="006755A2">
        <w:rPr>
          <w:rFonts w:ascii="Calibri" w:hAnsi="Calibri" w:cs="Calibri"/>
        </w:rPr>
        <w:t xml:space="preserve">da </w:t>
      </w:r>
      <w:r w:rsidRPr="0C6B617A" w:rsidR="531F5E07">
        <w:rPr>
          <w:rFonts w:ascii="Calibri" w:hAnsi="Calibri" w:cs="Calibri"/>
        </w:rPr>
        <w:t xml:space="preserve">ação. </w:t>
      </w:r>
      <w:r w:rsidRPr="0C6B617A" w:rsidR="70ACA6BC">
        <w:rPr>
          <w:rFonts w:ascii="Calibri" w:hAnsi="Calibri" w:cs="Calibri"/>
        </w:rPr>
        <w:t xml:space="preserve"> </w:t>
      </w:r>
      <w:r w:rsidRPr="0C6B617A" w:rsidR="06A1EE63">
        <w:rPr>
          <w:rFonts w:ascii="Calibri" w:hAnsi="Calibri" w:cs="Calibri"/>
        </w:rPr>
        <w:t>É</w:t>
      </w:r>
      <w:r w:rsidRPr="0C6B617A" w:rsidR="70ACA6BC">
        <w:rPr>
          <w:rFonts w:ascii="Calibri" w:hAnsi="Calibri" w:cs="Calibri"/>
        </w:rPr>
        <w:t xml:space="preserve"> preciso analisar a consistência das informações inseridas nos campos do localizador em relação à ação ao qual está vinculado. </w:t>
      </w:r>
      <w:r w:rsidRPr="0C6B617A" w:rsidR="2EFEDB62">
        <w:rPr>
          <w:rFonts w:ascii="Calibri" w:hAnsi="Calibri" w:cs="Calibri"/>
        </w:rPr>
        <w:t>Salienta-se a importância do</w:t>
      </w:r>
      <w:r w:rsidRPr="3FC7F705" w:rsidR="0C474C3D">
        <w:rPr>
          <w:rFonts w:ascii="Calibri" w:hAnsi="Calibri" w:cs="Calibri"/>
        </w:rPr>
        <w:t xml:space="preserve"> preenchimento do campo da justificativa da </w:t>
      </w:r>
      <w:r w:rsidRPr="3FC7F705" w:rsidR="4AC7F03E">
        <w:rPr>
          <w:rFonts w:ascii="Calibri" w:hAnsi="Calibri" w:cs="Calibri"/>
        </w:rPr>
        <w:t xml:space="preserve">repercussão financeira sobre o custeio da </w:t>
      </w:r>
      <w:r w:rsidRPr="3FC7F705" w:rsidR="00F04F78">
        <w:rPr>
          <w:rFonts w:ascii="Calibri" w:hAnsi="Calibri" w:cs="Calibri"/>
        </w:rPr>
        <w:t>U</w:t>
      </w:r>
      <w:r w:rsidRPr="3FC7F705" w:rsidR="4AC7F03E">
        <w:rPr>
          <w:rFonts w:ascii="Calibri" w:hAnsi="Calibri" w:cs="Calibri"/>
        </w:rPr>
        <w:t>nião e o valor anual</w:t>
      </w:r>
      <w:r w:rsidRPr="3FC7F705" w:rsidR="00F04F78">
        <w:rPr>
          <w:rFonts w:ascii="Calibri" w:hAnsi="Calibri" w:cs="Calibri"/>
        </w:rPr>
        <w:t xml:space="preserve"> (</w:t>
      </w:r>
      <w:r w:rsidRPr="0C6B617A" w:rsidR="0C181A22">
        <w:rPr>
          <w:rFonts w:ascii="Calibri" w:hAnsi="Calibri" w:cs="Calibri"/>
        </w:rPr>
        <w:t>nos casos em que haja repercussão</w:t>
      </w:r>
      <w:r w:rsidRPr="3FC7F705" w:rsidR="00F04F78">
        <w:rPr>
          <w:rFonts w:ascii="Calibri" w:hAnsi="Calibri" w:cs="Calibri"/>
        </w:rPr>
        <w:t>).</w:t>
      </w:r>
    </w:p>
    <w:p w:rsidR="571EF97C" w:rsidP="571EF97C" w:rsidRDefault="571EF97C" w14:paraId="6FA6ED8B" w14:textId="1C16D9D3">
      <w:pPr>
        <w:tabs>
          <w:tab w:val="num" w:pos="1080"/>
        </w:tabs>
        <w:ind w:left="720"/>
        <w:jc w:val="both"/>
        <w:rPr>
          <w:rFonts w:ascii="Calibri" w:hAnsi="Calibri" w:cs="Calibri"/>
        </w:rPr>
      </w:pPr>
    </w:p>
    <w:p w:rsidR="5027D694" w:rsidP="0C6B617A" w:rsidRDefault="5027D694" w14:paraId="445249E4" w14:textId="6B8127DC">
      <w:pPr>
        <w:tabs>
          <w:tab w:val="num" w:pos="1080"/>
        </w:tabs>
        <w:jc w:val="both"/>
        <w:rPr>
          <w:rFonts w:ascii="Calibri" w:hAnsi="Calibri" w:cs="Calibri"/>
        </w:rPr>
      </w:pPr>
      <w:r w:rsidRPr="0C6B617A">
        <w:rPr>
          <w:rFonts w:ascii="Calibri" w:hAnsi="Calibri" w:cs="Calibri"/>
        </w:rPr>
        <w:t>Frisa-se que as</w:t>
      </w:r>
      <w:r w:rsidRPr="0C6B617A" w:rsidR="560A3AD6">
        <w:rPr>
          <w:rFonts w:ascii="Calibri" w:hAnsi="Calibri" w:cs="Calibri"/>
        </w:rPr>
        <w:t xml:space="preserve"> informações definidas durante a programação qualitativa </w:t>
      </w:r>
      <w:r w:rsidRPr="0C6B617A" w:rsidR="3421E452">
        <w:rPr>
          <w:rFonts w:ascii="Calibri" w:hAnsi="Calibri" w:cs="Calibri"/>
        </w:rPr>
        <w:t xml:space="preserve">em relação ao localizador </w:t>
      </w:r>
      <w:r w:rsidRPr="0C6B617A" w:rsidR="02EF6660">
        <w:rPr>
          <w:rFonts w:ascii="Calibri" w:hAnsi="Calibri" w:cs="Calibri"/>
        </w:rPr>
        <w:t xml:space="preserve">servirão de insumo para o acompanhamento físico-financeiro das ações orçamentárias no decorrer </w:t>
      </w:r>
      <w:r w:rsidRPr="0C6B617A" w:rsidR="02EF6660">
        <w:rPr>
          <w:rFonts w:ascii="Calibri" w:hAnsi="Calibri" w:cs="Calibri"/>
        </w:rPr>
        <w:lastRenderedPageBreak/>
        <w:t>da execução da LOA</w:t>
      </w:r>
      <w:r w:rsidRPr="0C6B617A" w:rsidR="231C9E65">
        <w:rPr>
          <w:rFonts w:ascii="Calibri" w:hAnsi="Calibri" w:cs="Calibri"/>
        </w:rPr>
        <w:t xml:space="preserve"> e que a avaliação das políticas públicas igualmente utiliza os resultados</w:t>
      </w:r>
      <w:r w:rsidRPr="0C6B617A" w:rsidR="492500B2">
        <w:rPr>
          <w:rFonts w:ascii="Calibri" w:hAnsi="Calibri" w:cs="Calibri"/>
        </w:rPr>
        <w:t>, conforme mencionado anteriormente</w:t>
      </w:r>
      <w:r w:rsidRPr="0C6B617A" w:rsidR="28F4F99B">
        <w:rPr>
          <w:rFonts w:ascii="Calibri" w:hAnsi="Calibri" w:cs="Calibri"/>
        </w:rPr>
        <w:t>.</w:t>
      </w:r>
    </w:p>
    <w:p w:rsidR="571EF97C" w:rsidP="0C6B617A" w:rsidRDefault="571EF97C" w14:paraId="6F56E098" w14:textId="72D33998">
      <w:pPr>
        <w:tabs>
          <w:tab w:val="num" w:pos="1080"/>
        </w:tabs>
        <w:ind w:left="720"/>
        <w:jc w:val="both"/>
        <w:rPr>
          <w:rFonts w:ascii="Calibri" w:hAnsi="Calibri"/>
        </w:rPr>
      </w:pPr>
    </w:p>
    <w:p w:rsidRPr="00181C9E" w:rsidR="28F4F99B" w:rsidP="0C6B617A" w:rsidRDefault="28F4F99B" w14:paraId="1D8C2FA8" w14:textId="05549DAE">
      <w:pPr>
        <w:tabs>
          <w:tab w:val="num" w:pos="1080"/>
        </w:tabs>
        <w:jc w:val="both"/>
        <w:rPr>
          <w:rFonts w:asciiTheme="minorHAnsi" w:hAnsiTheme="minorHAnsi" w:cstheme="minorHAnsi"/>
        </w:rPr>
      </w:pPr>
      <w:r w:rsidRPr="00181C9E">
        <w:rPr>
          <w:rFonts w:asciiTheme="minorHAnsi" w:hAnsiTheme="minorHAnsi" w:cstheme="minorHAnsi"/>
        </w:rPr>
        <w:t xml:space="preserve">A captação da execução física ocorre nas ações e nos planos orçamentários com produto definido, inclusive naqueles </w:t>
      </w:r>
      <w:proofErr w:type="spellStart"/>
      <w:r w:rsidRPr="00181C9E">
        <w:rPr>
          <w:rFonts w:asciiTheme="minorHAnsi" w:hAnsiTheme="minorHAnsi" w:cstheme="minorHAnsi"/>
        </w:rPr>
        <w:t>POs</w:t>
      </w:r>
      <w:proofErr w:type="spellEnd"/>
      <w:r w:rsidRPr="00181C9E">
        <w:rPr>
          <w:rFonts w:asciiTheme="minorHAnsi" w:hAnsiTheme="minorHAnsi" w:cstheme="minorHAnsi"/>
        </w:rPr>
        <w:t xml:space="preserve"> cuja ação correspondente não tem produto definido. </w:t>
      </w:r>
      <w:r w:rsidRPr="00181C9E" w:rsidR="2449E91E">
        <w:rPr>
          <w:rFonts w:asciiTheme="minorHAnsi" w:hAnsiTheme="minorHAnsi" w:cstheme="minorHAnsi"/>
        </w:rPr>
        <w:t xml:space="preserve">A SOF, em cumprimento à </w:t>
      </w:r>
      <w:hyperlink w:history="1" r:id="rId19">
        <w:r w:rsidRPr="00181C9E" w:rsidR="2449E91E">
          <w:rPr>
            <w:rStyle w:val="Hyperlink"/>
            <w:rFonts w:asciiTheme="minorHAnsi" w:hAnsiTheme="minorHAnsi" w:cstheme="minorHAnsi"/>
          </w:rPr>
          <w:t>Portaria SOF nº 103/2012</w:t>
        </w:r>
      </w:hyperlink>
      <w:r w:rsidRPr="00181C9E" w:rsidR="2449E91E">
        <w:rPr>
          <w:rFonts w:asciiTheme="minorHAnsi" w:hAnsiTheme="minorHAnsi" w:cstheme="minorHAnsi"/>
        </w:rPr>
        <w:t xml:space="preserve">, </w:t>
      </w:r>
      <w:r w:rsidRPr="00181C9E" w:rsidR="064E886A">
        <w:rPr>
          <w:rFonts w:asciiTheme="minorHAnsi" w:hAnsiTheme="minorHAnsi" w:cstheme="minorHAnsi"/>
        </w:rPr>
        <w:t>realiza o acompanhamento físico financeiro das ações</w:t>
      </w:r>
      <w:r w:rsidRPr="00181C9E" w:rsidR="2449E91E">
        <w:rPr>
          <w:rFonts w:asciiTheme="minorHAnsi" w:hAnsiTheme="minorHAnsi" w:cstheme="minorHAnsi"/>
        </w:rPr>
        <w:t xml:space="preserve"> </w:t>
      </w:r>
      <w:r w:rsidRPr="00181C9E" w:rsidR="78E2F3DC">
        <w:rPr>
          <w:rFonts w:asciiTheme="minorHAnsi" w:hAnsiTheme="minorHAnsi" w:cstheme="minorHAnsi"/>
        </w:rPr>
        <w:t xml:space="preserve">em nível de </w:t>
      </w:r>
      <w:r w:rsidRPr="00181C9E" w:rsidR="36713F1C">
        <w:rPr>
          <w:rFonts w:asciiTheme="minorHAnsi" w:hAnsiTheme="minorHAnsi" w:cstheme="minorHAnsi"/>
        </w:rPr>
        <w:t>subtítulo (</w:t>
      </w:r>
      <w:r w:rsidRPr="00181C9E" w:rsidR="78E2F3DC">
        <w:rPr>
          <w:rFonts w:asciiTheme="minorHAnsi" w:hAnsiTheme="minorHAnsi" w:cstheme="minorHAnsi"/>
        </w:rPr>
        <w:t>localizador</w:t>
      </w:r>
      <w:r w:rsidRPr="00181C9E" w:rsidR="409AE92E">
        <w:rPr>
          <w:rFonts w:asciiTheme="minorHAnsi" w:hAnsiTheme="minorHAnsi" w:cstheme="minorHAnsi"/>
        </w:rPr>
        <w:t>)</w:t>
      </w:r>
      <w:r w:rsidRPr="00181C9E" w:rsidR="571ECC83">
        <w:rPr>
          <w:rFonts w:asciiTheme="minorHAnsi" w:hAnsiTheme="minorHAnsi" w:cstheme="minorHAnsi"/>
        </w:rPr>
        <w:t xml:space="preserve"> e unidade orçamentária</w:t>
      </w:r>
      <w:r w:rsidRPr="00181C9E" w:rsidR="78E2F3DC">
        <w:rPr>
          <w:rFonts w:asciiTheme="minorHAnsi" w:hAnsiTheme="minorHAnsi" w:cstheme="minorHAnsi"/>
        </w:rPr>
        <w:t xml:space="preserve">, </w:t>
      </w:r>
      <w:r w:rsidRPr="00181C9E" w:rsidR="6A26FF46">
        <w:rPr>
          <w:rFonts w:asciiTheme="minorHAnsi" w:hAnsiTheme="minorHAnsi" w:cstheme="minorHAnsi"/>
        </w:rPr>
        <w:t>considerando-se</w:t>
      </w:r>
      <w:r w:rsidRPr="00181C9E" w:rsidR="2449E91E">
        <w:rPr>
          <w:rFonts w:asciiTheme="minorHAnsi" w:hAnsiTheme="minorHAnsi" w:cstheme="minorHAnsi"/>
        </w:rPr>
        <w:t xml:space="preserve"> a necessidade de </w:t>
      </w:r>
      <w:r w:rsidRPr="00181C9E" w:rsidR="1B570842">
        <w:rPr>
          <w:rFonts w:asciiTheme="minorHAnsi" w:hAnsiTheme="minorHAnsi" w:cstheme="minorHAnsi"/>
        </w:rPr>
        <w:t>proceder o acompanhamento</w:t>
      </w:r>
      <w:r w:rsidRPr="00181C9E" w:rsidR="2449E91E">
        <w:rPr>
          <w:rFonts w:asciiTheme="minorHAnsi" w:hAnsiTheme="minorHAnsi" w:cstheme="minorHAnsi"/>
        </w:rPr>
        <w:t xml:space="preserve"> </w:t>
      </w:r>
      <w:r w:rsidRPr="00181C9E" w:rsidR="6B48CBEC">
        <w:rPr>
          <w:rFonts w:asciiTheme="minorHAnsi" w:hAnsiTheme="minorHAnsi" w:cstheme="minorHAnsi"/>
        </w:rPr>
        <w:t>d</w:t>
      </w:r>
      <w:r w:rsidRPr="00181C9E" w:rsidR="2449E91E">
        <w:rPr>
          <w:rFonts w:asciiTheme="minorHAnsi" w:hAnsiTheme="minorHAnsi" w:cstheme="minorHAnsi"/>
        </w:rPr>
        <w:t>as entregas</w:t>
      </w:r>
      <w:r w:rsidRPr="00181C9E" w:rsidR="7E180836">
        <w:rPr>
          <w:rFonts w:asciiTheme="minorHAnsi" w:hAnsiTheme="minorHAnsi" w:cstheme="minorHAnsi"/>
        </w:rPr>
        <w:t>, visando</w:t>
      </w:r>
      <w:r w:rsidRPr="00181C9E" w:rsidR="2449E91E">
        <w:rPr>
          <w:rFonts w:asciiTheme="minorHAnsi" w:hAnsiTheme="minorHAnsi" w:cstheme="minorHAnsi"/>
        </w:rPr>
        <w:t xml:space="preserve"> a prestação de contas para a sociedade e a transparência dos atos governamentais</w:t>
      </w:r>
      <w:r w:rsidRPr="00181C9E" w:rsidR="1F147B6D">
        <w:rPr>
          <w:rFonts w:asciiTheme="minorHAnsi" w:hAnsiTheme="minorHAnsi" w:cstheme="minorHAnsi"/>
        </w:rPr>
        <w:t>.</w:t>
      </w:r>
      <w:r w:rsidRPr="00181C9E" w:rsidR="7AE27586">
        <w:rPr>
          <w:rFonts w:asciiTheme="minorHAnsi" w:hAnsiTheme="minorHAnsi" w:cstheme="minorHAnsi"/>
        </w:rPr>
        <w:t xml:space="preserve"> Os objetivos do acompanhamento são:</w:t>
      </w:r>
    </w:p>
    <w:p w:rsidRPr="00181C9E" w:rsidR="2449E91E" w:rsidP="0C6B617A" w:rsidRDefault="2449E91E" w14:paraId="28DDB57F" w14:textId="0323300C">
      <w:pPr>
        <w:ind w:left="709"/>
        <w:jc w:val="both"/>
        <w:rPr>
          <w:rFonts w:eastAsia="Times New Roman" w:asciiTheme="minorHAnsi" w:hAnsiTheme="minorHAnsi" w:cstheme="minorHAnsi"/>
        </w:rPr>
      </w:pPr>
      <w:r w:rsidRPr="00181C9E">
        <w:rPr>
          <w:rFonts w:asciiTheme="minorHAnsi" w:hAnsiTheme="minorHAnsi" w:cstheme="minorHAnsi"/>
        </w:rPr>
        <w:t xml:space="preserve">I - </w:t>
      </w:r>
      <w:proofErr w:type="gramStart"/>
      <w:r w:rsidRPr="00181C9E">
        <w:rPr>
          <w:rFonts w:asciiTheme="minorHAnsi" w:hAnsiTheme="minorHAnsi" w:cstheme="minorHAnsi"/>
        </w:rPr>
        <w:t>gerar</w:t>
      </w:r>
      <w:proofErr w:type="gramEnd"/>
      <w:r w:rsidRPr="00181C9E">
        <w:rPr>
          <w:rFonts w:asciiTheme="minorHAnsi" w:hAnsiTheme="minorHAnsi" w:cstheme="minorHAnsi"/>
        </w:rPr>
        <w:t xml:space="preserve"> informações que possibilitem o aperfeiçoamento das ações orçamentárias e, por consequência, aprimorem os orçamentos dos respectivos órgãos setoriais; e</w:t>
      </w:r>
      <w:r w:rsidRPr="00181C9E">
        <w:rPr>
          <w:rFonts w:asciiTheme="minorHAnsi" w:hAnsiTheme="minorHAnsi" w:cstheme="minorHAnsi"/>
        </w:rPr>
        <w:br/>
      </w:r>
      <w:r w:rsidRPr="00181C9E">
        <w:rPr>
          <w:rFonts w:asciiTheme="minorHAnsi" w:hAnsiTheme="minorHAnsi" w:cstheme="minorHAnsi"/>
        </w:rPr>
        <w:t>II - subsidiar a elaboração da prestação de contas anual do Presidente da República e a transparência na utilização dos recursos públicos para a sociedade.</w:t>
      </w:r>
    </w:p>
    <w:p w:rsidR="00976E1F" w:rsidP="0C6B617A" w:rsidRDefault="00976E1F" w14:paraId="7A4F6E69" w14:textId="1CF8F8FF">
      <w:pPr>
        <w:autoSpaceDE w:val="0"/>
        <w:autoSpaceDN w:val="0"/>
        <w:adjustRightInd w:val="0"/>
        <w:jc w:val="both"/>
        <w:rPr>
          <w:highlight w:val="yellow"/>
        </w:rPr>
      </w:pPr>
    </w:p>
    <w:p w:rsidR="006755A2" w:rsidRDefault="006755A2" w14:paraId="426288A4" w14:textId="77777777">
      <w:pPr>
        <w:jc w:val="both"/>
        <w:rPr>
          <w:rFonts w:ascii="Calibri" w:hAnsi="Calibri" w:cs="Calibri"/>
        </w:rPr>
      </w:pPr>
    </w:p>
    <w:p w:rsidR="006755A2" w:rsidP="000B637D" w:rsidRDefault="006755A2" w14:paraId="5920C72E" w14:textId="69771986">
      <w:pPr>
        <w:pStyle w:val="Corpodetexto3"/>
        <w:numPr>
          <w:ilvl w:val="0"/>
          <w:numId w:val="67"/>
        </w:numPr>
        <w:autoSpaceDE/>
        <w:autoSpaceDN/>
        <w:adjustRightInd/>
        <w:rPr>
          <w:rFonts w:ascii="Calibri" w:hAnsi="Calibri" w:cs="Calibri"/>
          <w:b/>
          <w:bCs/>
          <w:color w:val="000080"/>
          <w:sz w:val="32"/>
          <w:szCs w:val="32"/>
        </w:rPr>
      </w:pPr>
      <w:r w:rsidRPr="009D3CE6">
        <w:rPr>
          <w:rFonts w:ascii="Calibri" w:hAnsi="Calibri" w:cs="Calibri"/>
          <w:b/>
          <w:bCs/>
          <w:color w:val="000080"/>
          <w:sz w:val="32"/>
          <w:szCs w:val="32"/>
        </w:rPr>
        <w:t>Análise dos P</w:t>
      </w:r>
      <w:r w:rsidRPr="009D3CE6" w:rsidR="004E335A">
        <w:rPr>
          <w:rFonts w:ascii="Calibri" w:hAnsi="Calibri" w:cs="Calibri"/>
          <w:b/>
          <w:bCs/>
          <w:color w:val="000080"/>
          <w:sz w:val="32"/>
          <w:szCs w:val="32"/>
        </w:rPr>
        <w:t xml:space="preserve">lanos </w:t>
      </w:r>
      <w:r w:rsidRPr="009D3CE6">
        <w:rPr>
          <w:rFonts w:ascii="Calibri" w:hAnsi="Calibri" w:cs="Calibri"/>
          <w:b/>
          <w:bCs/>
          <w:color w:val="000080"/>
          <w:sz w:val="32"/>
          <w:szCs w:val="32"/>
        </w:rPr>
        <w:t>O</w:t>
      </w:r>
      <w:r w:rsidRPr="009D3CE6" w:rsidR="004E335A">
        <w:rPr>
          <w:rFonts w:ascii="Calibri" w:hAnsi="Calibri" w:cs="Calibri"/>
          <w:b/>
          <w:bCs/>
          <w:color w:val="000080"/>
          <w:sz w:val="32"/>
          <w:szCs w:val="32"/>
        </w:rPr>
        <w:t>rçamentário</w:t>
      </w:r>
      <w:r w:rsidRPr="009D3CE6">
        <w:rPr>
          <w:rFonts w:ascii="Calibri" w:hAnsi="Calibri" w:cs="Calibri"/>
          <w:b/>
          <w:bCs/>
          <w:color w:val="000080"/>
          <w:sz w:val="32"/>
          <w:szCs w:val="32"/>
        </w:rPr>
        <w:t>s</w:t>
      </w:r>
      <w:r w:rsidRPr="009D3CE6" w:rsidR="004E335A">
        <w:rPr>
          <w:rFonts w:ascii="Calibri" w:hAnsi="Calibri" w:cs="Calibri"/>
          <w:b/>
          <w:bCs/>
          <w:color w:val="000080"/>
          <w:sz w:val="32"/>
          <w:szCs w:val="32"/>
        </w:rPr>
        <w:t xml:space="preserve"> </w:t>
      </w:r>
      <w:r w:rsidR="00976E1F">
        <w:rPr>
          <w:rFonts w:ascii="Calibri" w:hAnsi="Calibri" w:cs="Calibri"/>
          <w:b/>
          <w:bCs/>
          <w:color w:val="000080"/>
          <w:sz w:val="32"/>
          <w:szCs w:val="32"/>
        </w:rPr>
        <w:t>–</w:t>
      </w:r>
      <w:r w:rsidRPr="009D3CE6" w:rsidR="004E335A">
        <w:rPr>
          <w:rFonts w:ascii="Calibri" w:hAnsi="Calibri" w:cs="Calibri"/>
          <w:b/>
          <w:bCs/>
          <w:color w:val="000080"/>
          <w:sz w:val="32"/>
          <w:szCs w:val="32"/>
        </w:rPr>
        <w:t xml:space="preserve"> </w:t>
      </w:r>
      <w:proofErr w:type="spellStart"/>
      <w:r w:rsidRPr="0EAD4F88" w:rsidR="004E335A">
        <w:rPr>
          <w:rFonts w:ascii="Calibri" w:hAnsi="Calibri" w:cs="Calibri"/>
          <w:b/>
          <w:bCs/>
          <w:color w:val="000080"/>
          <w:sz w:val="32"/>
          <w:szCs w:val="32"/>
        </w:rPr>
        <w:t>P</w:t>
      </w:r>
      <w:r w:rsidRPr="0EAD4F88" w:rsidR="04609D34">
        <w:rPr>
          <w:rFonts w:ascii="Calibri" w:hAnsi="Calibri" w:cs="Calibri"/>
          <w:b/>
          <w:bCs/>
          <w:color w:val="000080"/>
          <w:sz w:val="32"/>
          <w:szCs w:val="32"/>
        </w:rPr>
        <w:t>O</w:t>
      </w:r>
      <w:r w:rsidRPr="0EAD4F88" w:rsidR="004E335A">
        <w:rPr>
          <w:rFonts w:ascii="Calibri" w:hAnsi="Calibri" w:cs="Calibri"/>
          <w:b/>
          <w:bCs/>
          <w:color w:val="000080"/>
          <w:sz w:val="32"/>
          <w:szCs w:val="32"/>
        </w:rPr>
        <w:t>s</w:t>
      </w:r>
      <w:proofErr w:type="spellEnd"/>
    </w:p>
    <w:p w:rsidR="00976E1F" w:rsidP="00976E1F" w:rsidRDefault="00976E1F" w14:paraId="3F8C21F6" w14:textId="77777777">
      <w:pPr>
        <w:pStyle w:val="Corpodetexto3"/>
        <w:autoSpaceDE/>
        <w:autoSpaceDN/>
        <w:adjustRightInd/>
        <w:ind w:left="644"/>
        <w:rPr>
          <w:rFonts w:ascii="Calibri" w:hAnsi="Calibri" w:cs="Calibri"/>
          <w:b/>
          <w:bCs/>
          <w:color w:val="000080"/>
          <w:sz w:val="32"/>
          <w:szCs w:val="32"/>
        </w:rPr>
      </w:pPr>
    </w:p>
    <w:p w:rsidR="00976E1F" w:rsidP="00976E1F" w:rsidRDefault="00976E1F" w14:paraId="73683BB8" w14:textId="4141AEE1">
      <w:pPr>
        <w:pStyle w:val="PargrafodaLista"/>
        <w:numPr>
          <w:ilvl w:val="1"/>
          <w:numId w:val="69"/>
        </w:numPr>
        <w:autoSpaceDE w:val="0"/>
        <w:autoSpaceDN w:val="0"/>
        <w:adjustRightInd w:val="0"/>
        <w:rPr>
          <w:b/>
          <w:bCs/>
          <w:color w:val="333399"/>
          <w:u w:val="single"/>
        </w:rPr>
      </w:pPr>
      <w:r>
        <w:rPr>
          <w:b/>
          <w:bCs/>
          <w:color w:val="333399"/>
          <w:u w:val="single"/>
        </w:rPr>
        <w:t>Aplicação do Conceito</w:t>
      </w:r>
    </w:p>
    <w:p w:rsidRPr="00A742ED" w:rsidR="000557FD" w:rsidP="000557FD" w:rsidRDefault="000557FD" w14:paraId="40CDF3F5" w14:textId="60B2AAD9">
      <w:pPr>
        <w:spacing w:after="120"/>
        <w:jc w:val="both"/>
        <w:rPr>
          <w:rFonts w:asciiTheme="minorHAnsi" w:hAnsiTheme="minorHAnsi"/>
        </w:rPr>
      </w:pPr>
      <w:r w:rsidRPr="0EAD4F88">
        <w:rPr>
          <w:rFonts w:asciiTheme="minorHAnsi" w:hAnsiTheme="minorHAnsi"/>
        </w:rPr>
        <w:t xml:space="preserve">Os </w:t>
      </w:r>
      <w:proofErr w:type="spellStart"/>
      <w:r w:rsidRPr="0EAD4F88">
        <w:rPr>
          <w:rFonts w:asciiTheme="minorHAnsi" w:hAnsiTheme="minorHAnsi"/>
        </w:rPr>
        <w:t>POs</w:t>
      </w:r>
      <w:proofErr w:type="spellEnd"/>
      <w:r w:rsidRPr="0EAD4F88">
        <w:rPr>
          <w:rFonts w:asciiTheme="minorHAnsi" w:hAnsiTheme="minorHAnsi"/>
        </w:rPr>
        <w:t xml:space="preserve"> são vinculados a uma ação orçamentária, entendida esta ação como uma combinação de </w:t>
      </w:r>
      <w:r w:rsidRPr="0EAD4F88">
        <w:rPr>
          <w:rFonts w:asciiTheme="minorHAnsi" w:hAnsiTheme="minorHAnsi"/>
          <w:i/>
        </w:rPr>
        <w:t>esfera-unidade orçamentária-função-subfunção-programa-ação</w:t>
      </w:r>
      <w:r w:rsidRPr="0EAD4F88">
        <w:rPr>
          <w:rFonts w:asciiTheme="minorHAnsi" w:hAnsiTheme="minorHAnsi"/>
        </w:rPr>
        <w:t xml:space="preserve">. Por conseguinte, variando qualquer um destes classificadores, o conjunto de </w:t>
      </w:r>
      <w:proofErr w:type="spellStart"/>
      <w:r w:rsidRPr="0EAD4F88">
        <w:rPr>
          <w:rFonts w:asciiTheme="minorHAnsi" w:hAnsiTheme="minorHAnsi"/>
        </w:rPr>
        <w:t>POs</w:t>
      </w:r>
      <w:proofErr w:type="spellEnd"/>
      <w:r w:rsidRPr="0EAD4F88">
        <w:rPr>
          <w:rFonts w:asciiTheme="minorHAnsi" w:hAnsiTheme="minorHAnsi"/>
        </w:rPr>
        <w:t xml:space="preserve"> varia também. </w:t>
      </w:r>
    </w:p>
    <w:p w:rsidRPr="00A742ED" w:rsidR="000557FD" w:rsidP="00C2284F" w:rsidRDefault="3BEC916C" w14:paraId="3814D4C6" w14:textId="4DB3AA6F">
      <w:pPr>
        <w:jc w:val="both"/>
        <w:rPr>
          <w:rFonts w:asciiTheme="minorHAnsi" w:hAnsiTheme="minorHAnsi"/>
        </w:rPr>
      </w:pPr>
      <w:r w:rsidRPr="1286E87E">
        <w:rPr>
          <w:rFonts w:asciiTheme="minorHAnsi" w:hAnsiTheme="minorHAnsi"/>
        </w:rPr>
        <w:t xml:space="preserve">Já </w:t>
      </w:r>
      <w:r w:rsidRPr="1286E87E" w:rsidR="0273EF54">
        <w:rPr>
          <w:rFonts w:asciiTheme="minorHAnsi" w:hAnsiTheme="minorHAnsi"/>
        </w:rPr>
        <w:t>e</w:t>
      </w:r>
      <w:r w:rsidRPr="1286E87E" w:rsidR="000557FD">
        <w:rPr>
          <w:rFonts w:asciiTheme="minorHAnsi" w:hAnsiTheme="minorHAnsi"/>
        </w:rPr>
        <w:t xml:space="preserve">m termos </w:t>
      </w:r>
      <w:r w:rsidRPr="1286E87E" w:rsidR="00980779">
        <w:rPr>
          <w:rFonts w:asciiTheme="minorHAnsi" w:hAnsiTheme="minorHAnsi"/>
        </w:rPr>
        <w:t>quantitativos, os</w:t>
      </w:r>
      <w:r w:rsidRPr="1286E87E" w:rsidR="000557FD">
        <w:rPr>
          <w:rFonts w:asciiTheme="minorHAnsi" w:hAnsiTheme="minorHAnsi"/>
        </w:rPr>
        <w:t xml:space="preserve"> </w:t>
      </w:r>
      <w:proofErr w:type="spellStart"/>
      <w:r w:rsidRPr="1286E87E" w:rsidR="000557FD">
        <w:rPr>
          <w:rFonts w:asciiTheme="minorHAnsi" w:hAnsiTheme="minorHAnsi"/>
        </w:rPr>
        <w:t>POs</w:t>
      </w:r>
      <w:proofErr w:type="spellEnd"/>
      <w:r w:rsidRPr="1286E87E" w:rsidR="000557FD">
        <w:rPr>
          <w:rFonts w:asciiTheme="minorHAnsi" w:hAnsiTheme="minorHAnsi"/>
        </w:rPr>
        <w:t xml:space="preserve"> são válidos quando associados aos seus subtítulos/localizadores de gasto. Ou seja, </w:t>
      </w:r>
      <w:r w:rsidRPr="1286E87E" w:rsidR="000557FD">
        <w:rPr>
          <w:rFonts w:asciiTheme="minorHAnsi" w:hAnsiTheme="minorHAnsi"/>
          <w:b/>
          <w:bCs/>
        </w:rPr>
        <w:t xml:space="preserve">se uma ação possui </w:t>
      </w:r>
      <w:proofErr w:type="spellStart"/>
      <w:r w:rsidRPr="1286E87E" w:rsidR="000557FD">
        <w:rPr>
          <w:rFonts w:asciiTheme="minorHAnsi" w:hAnsiTheme="minorHAnsi"/>
          <w:b/>
          <w:bCs/>
        </w:rPr>
        <w:t>POs</w:t>
      </w:r>
      <w:proofErr w:type="spellEnd"/>
      <w:r w:rsidRPr="1286E87E" w:rsidR="000557FD">
        <w:rPr>
          <w:rFonts w:asciiTheme="minorHAnsi" w:hAnsiTheme="minorHAnsi"/>
          <w:b/>
          <w:bCs/>
        </w:rPr>
        <w:t xml:space="preserve"> vinculados, a captação da proposta orçamentária – física e financeira – se dará no nível da associação </w:t>
      </w:r>
      <w:proofErr w:type="spellStart"/>
      <w:r w:rsidRPr="1286E87E" w:rsidR="000557FD">
        <w:rPr>
          <w:rFonts w:asciiTheme="minorHAnsi" w:hAnsiTheme="minorHAnsi"/>
          <w:b/>
          <w:bCs/>
          <w:i/>
          <w:iCs/>
        </w:rPr>
        <w:t>subtítulo+PO</w:t>
      </w:r>
      <w:proofErr w:type="spellEnd"/>
      <w:r w:rsidRPr="1286E87E" w:rsidR="000557FD">
        <w:rPr>
          <w:rFonts w:asciiTheme="minorHAnsi" w:hAnsiTheme="minorHAnsi"/>
        </w:rPr>
        <w:t>. Porém note que:</w:t>
      </w:r>
    </w:p>
    <w:p w:rsidRPr="00A742ED" w:rsidR="000557FD" w:rsidP="00C2284F" w:rsidRDefault="000557FD" w14:paraId="12337072" w14:textId="77777777">
      <w:pPr>
        <w:numPr>
          <w:ilvl w:val="0"/>
          <w:numId w:val="34"/>
        </w:numPr>
        <w:jc w:val="both"/>
        <w:rPr>
          <w:rFonts w:asciiTheme="minorHAnsi" w:hAnsiTheme="minorHAnsi" w:cstheme="minorHAnsi"/>
          <w:bCs/>
        </w:rPr>
      </w:pPr>
      <w:r w:rsidRPr="00A742ED">
        <w:rPr>
          <w:rFonts w:asciiTheme="minorHAnsi" w:hAnsiTheme="minorHAnsi" w:cstheme="minorHAnsi"/>
          <w:bCs/>
        </w:rPr>
        <w:t xml:space="preserve">A </w:t>
      </w:r>
      <w:r w:rsidRPr="00A742ED">
        <w:rPr>
          <w:rFonts w:asciiTheme="minorHAnsi" w:hAnsiTheme="minorHAnsi" w:cstheme="minorHAnsi"/>
          <w:b/>
          <w:bCs/>
        </w:rPr>
        <w:t>proposta</w:t>
      </w:r>
      <w:r w:rsidRPr="00A742ED">
        <w:rPr>
          <w:rFonts w:asciiTheme="minorHAnsi" w:hAnsiTheme="minorHAnsi" w:cstheme="minorHAnsi"/>
          <w:bCs/>
        </w:rPr>
        <w:t xml:space="preserve"> </w:t>
      </w:r>
      <w:r w:rsidRPr="00A742ED">
        <w:rPr>
          <w:rFonts w:asciiTheme="minorHAnsi" w:hAnsiTheme="minorHAnsi" w:cstheme="minorHAnsi"/>
          <w:b/>
          <w:bCs/>
        </w:rPr>
        <w:t xml:space="preserve">de dotação </w:t>
      </w:r>
      <w:r w:rsidRPr="00A742ED">
        <w:rPr>
          <w:rFonts w:asciiTheme="minorHAnsi" w:hAnsiTheme="minorHAnsi" w:cstheme="minorHAnsi"/>
          <w:bCs/>
        </w:rPr>
        <w:t>para o subtítulo</w:t>
      </w:r>
      <w:r w:rsidRPr="00A742ED">
        <w:rPr>
          <w:rFonts w:asciiTheme="minorHAnsi" w:hAnsiTheme="minorHAnsi" w:cstheme="minorHAnsi"/>
          <w:b/>
          <w:bCs/>
        </w:rPr>
        <w:t xml:space="preserve"> </w:t>
      </w:r>
      <w:r w:rsidRPr="00A742ED">
        <w:rPr>
          <w:rFonts w:asciiTheme="minorHAnsi" w:hAnsiTheme="minorHAnsi" w:cstheme="minorHAnsi"/>
          <w:bCs/>
        </w:rPr>
        <w:t xml:space="preserve">será a </w:t>
      </w:r>
      <w:r w:rsidRPr="00A742ED">
        <w:rPr>
          <w:rFonts w:asciiTheme="minorHAnsi" w:hAnsiTheme="minorHAnsi" w:cstheme="minorHAnsi"/>
          <w:bCs/>
          <w:u w:val="single"/>
        </w:rPr>
        <w:t xml:space="preserve">soma das propostas dos </w:t>
      </w:r>
      <w:proofErr w:type="spellStart"/>
      <w:r w:rsidRPr="00A742ED">
        <w:rPr>
          <w:rFonts w:asciiTheme="minorHAnsi" w:hAnsiTheme="minorHAnsi" w:cstheme="minorHAnsi"/>
          <w:bCs/>
          <w:u w:val="single"/>
        </w:rPr>
        <w:t>POs</w:t>
      </w:r>
      <w:proofErr w:type="spellEnd"/>
      <w:r w:rsidRPr="00A742ED">
        <w:rPr>
          <w:rFonts w:asciiTheme="minorHAnsi" w:hAnsiTheme="minorHAnsi" w:cstheme="minorHAnsi"/>
          <w:bCs/>
        </w:rPr>
        <w:t xml:space="preserve"> associados àquele subtítulo. </w:t>
      </w:r>
    </w:p>
    <w:p w:rsidRPr="00A742ED" w:rsidR="000557FD" w:rsidP="00C2284F" w:rsidRDefault="32CFC56B" w14:paraId="5A6D87F3" w14:textId="009E3434">
      <w:pPr>
        <w:numPr>
          <w:ilvl w:val="0"/>
          <w:numId w:val="34"/>
        </w:numPr>
        <w:jc w:val="both"/>
        <w:rPr>
          <w:rFonts w:asciiTheme="minorHAnsi" w:hAnsiTheme="minorHAnsi"/>
        </w:rPr>
      </w:pPr>
      <w:r w:rsidRPr="1286E87E">
        <w:rPr>
          <w:rFonts w:asciiTheme="minorHAnsi" w:hAnsiTheme="minorHAnsi"/>
        </w:rPr>
        <w:t>A</w:t>
      </w:r>
      <w:r w:rsidRPr="1286E87E" w:rsidR="000557FD">
        <w:rPr>
          <w:rFonts w:asciiTheme="minorHAnsi" w:hAnsiTheme="minorHAnsi"/>
        </w:rPr>
        <w:t xml:space="preserve"> </w:t>
      </w:r>
      <w:proofErr w:type="gramStart"/>
      <w:r w:rsidRPr="1286E87E" w:rsidR="000557FD">
        <w:rPr>
          <w:rFonts w:asciiTheme="minorHAnsi" w:hAnsiTheme="minorHAnsi"/>
          <w:b/>
          <w:bCs/>
        </w:rPr>
        <w:t>meta física</w:t>
      </w:r>
      <w:proofErr w:type="gramEnd"/>
      <w:r w:rsidRPr="1286E87E" w:rsidR="000557FD">
        <w:rPr>
          <w:rFonts w:asciiTheme="minorHAnsi" w:hAnsiTheme="minorHAnsi"/>
        </w:rPr>
        <w:t xml:space="preserve"> do subtítulo será </w:t>
      </w:r>
      <w:r w:rsidRPr="1286E87E" w:rsidR="000557FD">
        <w:rPr>
          <w:rFonts w:asciiTheme="minorHAnsi" w:hAnsiTheme="minorHAnsi"/>
          <w:u w:val="single"/>
        </w:rPr>
        <w:t>captada à parte</w:t>
      </w:r>
      <w:r w:rsidRPr="1286E87E" w:rsidR="000557FD">
        <w:rPr>
          <w:rFonts w:asciiTheme="minorHAnsi" w:hAnsiTheme="minorHAnsi"/>
        </w:rPr>
        <w:t>, pois o produto do PO em geral é diferente do produto da ação, impedindo o somatório.</w:t>
      </w:r>
    </w:p>
    <w:p w:rsidRPr="00A742ED" w:rsidR="000557FD" w:rsidP="1E20F924" w:rsidRDefault="000557FD" w14:paraId="37055A82" w14:textId="4EBDB826">
      <w:pPr>
        <w:spacing w:after="120"/>
        <w:jc w:val="both"/>
        <w:rPr>
          <w:rFonts w:asciiTheme="minorHAnsi" w:hAnsiTheme="minorHAnsi"/>
        </w:rPr>
      </w:pPr>
      <w:r w:rsidRPr="1E20F924">
        <w:rPr>
          <w:rFonts w:asciiTheme="minorHAnsi" w:hAnsiTheme="minorHAnsi"/>
        </w:rPr>
        <w:t xml:space="preserve">O detalhamento da ação em </w:t>
      </w:r>
      <w:proofErr w:type="spellStart"/>
      <w:r w:rsidRPr="1E20F924">
        <w:rPr>
          <w:rFonts w:asciiTheme="minorHAnsi" w:hAnsiTheme="minorHAnsi"/>
        </w:rPr>
        <w:t>POs</w:t>
      </w:r>
      <w:proofErr w:type="spellEnd"/>
      <w:r w:rsidRPr="1E20F924">
        <w:rPr>
          <w:rFonts w:asciiTheme="minorHAnsi" w:hAnsiTheme="minorHAnsi"/>
        </w:rPr>
        <w:t xml:space="preserve"> é uma ferramenta gerencial e, com exceção de alguns casos (ver item 4.5.2.4.1</w:t>
      </w:r>
      <w:r w:rsidRPr="1E20F924" w:rsidR="00D008F6">
        <w:rPr>
          <w:rFonts w:asciiTheme="minorHAnsi" w:hAnsiTheme="minorHAnsi"/>
        </w:rPr>
        <w:t>4</w:t>
      </w:r>
      <w:r w:rsidRPr="1E20F924">
        <w:rPr>
          <w:rFonts w:asciiTheme="minorHAnsi" w:hAnsiTheme="minorHAnsi"/>
        </w:rPr>
        <w:t xml:space="preserve"> do MTO </w:t>
      </w:r>
      <w:r w:rsidRPr="1E20F924" w:rsidR="002068CB">
        <w:rPr>
          <w:rFonts w:asciiTheme="minorHAnsi" w:hAnsiTheme="minorHAnsi"/>
        </w:rPr>
        <w:t>202</w:t>
      </w:r>
      <w:r w:rsidRPr="1E20F924" w:rsidR="0B8162E6">
        <w:rPr>
          <w:rFonts w:asciiTheme="minorHAnsi" w:hAnsiTheme="minorHAnsi"/>
        </w:rPr>
        <w:t>2</w:t>
      </w:r>
      <w:r w:rsidRPr="1E20F924">
        <w:rPr>
          <w:rFonts w:asciiTheme="minorHAnsi" w:hAnsiTheme="minorHAnsi"/>
        </w:rPr>
        <w:t xml:space="preserve">), não é obrigatório. Entretanto, para viabilizar a integração SIOP-SIAFI, tendo em vista que a formação do Programa de Trabalho Resumido - PTRES no sistema financeiro é padronizada, toda ação deve ter ao menos 1 (um) código de PO. Por isso, ao ser criada uma ação, o SIOP gera automaticamente o PO 0000, que absorve toda a dotação da ação, caso não haja outros </w:t>
      </w:r>
      <w:proofErr w:type="spellStart"/>
      <w:r w:rsidRPr="1E20F924">
        <w:rPr>
          <w:rFonts w:asciiTheme="minorHAnsi" w:hAnsiTheme="minorHAnsi"/>
        </w:rPr>
        <w:t>POs</w:t>
      </w:r>
      <w:proofErr w:type="spellEnd"/>
      <w:r w:rsidRPr="1E20F924">
        <w:rPr>
          <w:rFonts w:asciiTheme="minorHAnsi" w:hAnsiTheme="minorHAnsi"/>
        </w:rPr>
        <w:t xml:space="preserve">.   </w:t>
      </w:r>
      <w:r w:rsidRPr="1E20F924" w:rsidR="4513875C">
        <w:rPr>
          <w:rFonts w:asciiTheme="minorHAnsi" w:hAnsiTheme="minorHAnsi"/>
        </w:rPr>
        <w:t xml:space="preserve">Caso </w:t>
      </w:r>
      <w:r w:rsidRPr="1E20F924">
        <w:rPr>
          <w:rFonts w:asciiTheme="minorHAnsi" w:hAnsiTheme="minorHAnsi"/>
        </w:rPr>
        <w:t>a ação</w:t>
      </w:r>
      <w:r w:rsidRPr="1E20F924" w:rsidR="7ED74A01">
        <w:rPr>
          <w:rFonts w:asciiTheme="minorHAnsi" w:hAnsiTheme="minorHAnsi"/>
        </w:rPr>
        <w:t xml:space="preserve"> seja detalhada</w:t>
      </w:r>
      <w:r w:rsidRPr="1E20F924">
        <w:rPr>
          <w:rFonts w:asciiTheme="minorHAnsi" w:hAnsiTheme="minorHAnsi"/>
        </w:rPr>
        <w:t xml:space="preserve"> em </w:t>
      </w:r>
      <w:proofErr w:type="spellStart"/>
      <w:r w:rsidRPr="1E20F924">
        <w:rPr>
          <w:rFonts w:asciiTheme="minorHAnsi" w:hAnsiTheme="minorHAnsi"/>
        </w:rPr>
        <w:t>POs</w:t>
      </w:r>
      <w:proofErr w:type="spellEnd"/>
      <w:r w:rsidRPr="1E20F924" w:rsidR="745A97CC">
        <w:rPr>
          <w:rFonts w:asciiTheme="minorHAnsi" w:hAnsiTheme="minorHAnsi"/>
        </w:rPr>
        <w:t xml:space="preserve"> específicos,</w:t>
      </w:r>
      <w:r w:rsidRPr="1E20F924">
        <w:rPr>
          <w:rFonts w:asciiTheme="minorHAnsi" w:hAnsiTheme="minorHAnsi"/>
        </w:rPr>
        <w:t xml:space="preserve"> </w:t>
      </w:r>
      <w:r w:rsidRPr="1E20F924" w:rsidR="35215C4D">
        <w:rPr>
          <w:rFonts w:asciiTheme="minorHAnsi" w:hAnsiTheme="minorHAnsi"/>
        </w:rPr>
        <w:t>esses</w:t>
      </w:r>
      <w:r w:rsidRPr="1E20F924">
        <w:rPr>
          <w:rFonts w:asciiTheme="minorHAnsi" w:hAnsiTheme="minorHAnsi"/>
        </w:rPr>
        <w:t xml:space="preserve"> coexistirão com o PO 0000</w:t>
      </w:r>
      <w:r w:rsidRPr="1E20F924" w:rsidR="66602C71">
        <w:rPr>
          <w:rFonts w:asciiTheme="minorHAnsi" w:hAnsiTheme="minorHAnsi"/>
        </w:rPr>
        <w:t xml:space="preserve">, </w:t>
      </w:r>
      <w:r w:rsidRPr="1E20F924" w:rsidR="5B3040DD">
        <w:rPr>
          <w:rFonts w:asciiTheme="minorHAnsi" w:hAnsiTheme="minorHAnsi"/>
        </w:rPr>
        <w:t>que</w:t>
      </w:r>
      <w:r w:rsidRPr="1E20F924" w:rsidR="00980779">
        <w:rPr>
          <w:rFonts w:asciiTheme="minorHAnsi" w:hAnsiTheme="minorHAnsi"/>
        </w:rPr>
        <w:t xml:space="preserve"> </w:t>
      </w:r>
      <w:r w:rsidRPr="1E20F924">
        <w:rPr>
          <w:rFonts w:asciiTheme="minorHAnsi" w:hAnsiTheme="minorHAnsi"/>
        </w:rPr>
        <w:t xml:space="preserve">não pode ser excluído do cadastro de ações por ser um requisito do SIOP, ainda que não </w:t>
      </w:r>
      <w:r w:rsidRPr="1E20F924" w:rsidR="0A099293">
        <w:rPr>
          <w:rFonts w:asciiTheme="minorHAnsi" w:hAnsiTheme="minorHAnsi"/>
        </w:rPr>
        <w:t>exista</w:t>
      </w:r>
      <w:r w:rsidRPr="1E20F924">
        <w:rPr>
          <w:rFonts w:asciiTheme="minorHAnsi" w:hAnsiTheme="minorHAnsi"/>
        </w:rPr>
        <w:t xml:space="preserve"> dotação associada a ele. </w:t>
      </w:r>
    </w:p>
    <w:p w:rsidRPr="00A742ED" w:rsidR="000557FD" w:rsidP="1286E87E" w:rsidRDefault="000557FD" w14:paraId="636DEFE9" w14:textId="02D3A4C9">
      <w:pPr>
        <w:spacing w:before="120" w:after="240"/>
        <w:jc w:val="both"/>
        <w:rPr>
          <w:rFonts w:asciiTheme="minorHAnsi" w:hAnsiTheme="minorHAnsi"/>
          <w:color w:val="FFC000"/>
        </w:rPr>
      </w:pPr>
      <w:r w:rsidRPr="1286E87E">
        <w:rPr>
          <w:rFonts w:asciiTheme="minorHAnsi" w:hAnsiTheme="minorHAnsi"/>
        </w:rPr>
        <w:t xml:space="preserve">Ao ser gerado, o PO 0000 receberá do SIOP como título o próprio nome da ação. Posteriormente, se forem criados outros </w:t>
      </w:r>
      <w:proofErr w:type="spellStart"/>
      <w:r w:rsidRPr="1286E87E">
        <w:rPr>
          <w:rFonts w:asciiTheme="minorHAnsi" w:hAnsiTheme="minorHAnsi"/>
        </w:rPr>
        <w:t>POs</w:t>
      </w:r>
      <w:proofErr w:type="spellEnd"/>
      <w:r w:rsidRPr="1286E87E">
        <w:rPr>
          <w:rFonts w:asciiTheme="minorHAnsi" w:hAnsiTheme="minorHAnsi"/>
        </w:rPr>
        <w:t xml:space="preserve"> na mesma ação, o SIOP adicionará automaticamente ao PO 0000 o sufixo “- Despesas Diversas". Por sua vez, os </w:t>
      </w:r>
      <w:proofErr w:type="spellStart"/>
      <w:r w:rsidRPr="1286E87E">
        <w:rPr>
          <w:rFonts w:asciiTheme="minorHAnsi" w:hAnsiTheme="minorHAnsi"/>
        </w:rPr>
        <w:t>POs</w:t>
      </w:r>
      <w:proofErr w:type="spellEnd"/>
      <w:r w:rsidRPr="1286E87E">
        <w:rPr>
          <w:rFonts w:asciiTheme="minorHAnsi" w:hAnsiTheme="minorHAnsi"/>
        </w:rPr>
        <w:t xml:space="preserve"> específicos terão seu nome atribuído diretamente pelo usuário </w:t>
      </w:r>
      <w:r w:rsidRPr="1286E87E" w:rsidR="75A4FFD1">
        <w:rPr>
          <w:rFonts w:asciiTheme="minorHAnsi" w:hAnsiTheme="minorHAnsi"/>
        </w:rPr>
        <w:t>responsável pela sua criação</w:t>
      </w:r>
      <w:r w:rsidRPr="1286E87E">
        <w:rPr>
          <w:rFonts w:asciiTheme="minorHAnsi" w:hAnsiTheme="minorHAnsi"/>
        </w:rPr>
        <w:t>, enquanto seu código será gerado automaticamente pelo SIOP, sendo, porém, modificável pelo usuário.</w:t>
      </w:r>
    </w:p>
    <w:p w:rsidRPr="00A742ED" w:rsidR="000557FD" w:rsidP="1286E87E" w:rsidRDefault="000557FD" w14:paraId="0B99B0D0" w14:textId="0F6E81C8">
      <w:pPr>
        <w:pBdr>
          <w:top w:val="single" w:color="auto" w:sz="4" w:space="1"/>
          <w:left w:val="single" w:color="auto" w:sz="4" w:space="4"/>
          <w:bottom w:val="single" w:color="auto" w:sz="4" w:space="1"/>
          <w:right w:val="single" w:color="auto" w:sz="4" w:space="4"/>
        </w:pBdr>
        <w:spacing w:before="120" w:after="240"/>
        <w:jc w:val="both"/>
        <w:rPr>
          <w:rFonts w:asciiTheme="minorHAnsi" w:hAnsiTheme="minorHAnsi"/>
          <w:color w:val="002060"/>
        </w:rPr>
      </w:pPr>
      <w:r w:rsidRPr="1286E87E">
        <w:rPr>
          <w:rFonts w:asciiTheme="minorHAnsi" w:hAnsiTheme="minorHAnsi"/>
          <w:b/>
          <w:bCs/>
          <w:color w:val="1F4E79"/>
        </w:rPr>
        <w:t>ATENÇÃO</w:t>
      </w:r>
      <w:r w:rsidRPr="1286E87E">
        <w:rPr>
          <w:rFonts w:asciiTheme="minorHAnsi" w:hAnsiTheme="minorHAnsi"/>
          <w:color w:val="1F4E79"/>
        </w:rPr>
        <w:t xml:space="preserve">: </w:t>
      </w:r>
      <w:r w:rsidRPr="1286E87E" w:rsidR="00A742ED">
        <w:rPr>
          <w:rFonts w:asciiTheme="minorHAnsi" w:hAnsiTheme="minorHAnsi"/>
          <w:color w:val="1F4E79"/>
        </w:rPr>
        <w:t>Ainda que</w:t>
      </w:r>
      <w:r w:rsidRPr="1286E87E">
        <w:rPr>
          <w:rFonts w:asciiTheme="minorHAnsi" w:hAnsiTheme="minorHAnsi"/>
          <w:color w:val="1F4E79"/>
        </w:rPr>
        <w:t xml:space="preserve"> </w:t>
      </w:r>
      <w:r w:rsidRPr="1286E87E" w:rsidR="7EB19C21">
        <w:rPr>
          <w:rFonts w:asciiTheme="minorHAnsi" w:hAnsiTheme="minorHAnsi"/>
          <w:color w:val="1F4E79"/>
        </w:rPr>
        <w:t xml:space="preserve">seja </w:t>
      </w:r>
      <w:r w:rsidRPr="1286E87E">
        <w:rPr>
          <w:rFonts w:asciiTheme="minorHAnsi" w:hAnsiTheme="minorHAnsi"/>
          <w:color w:val="1F4E79"/>
        </w:rPr>
        <w:t xml:space="preserve">possível a modificação dos códigos pelo usuário, caso se opte por resgatar o código de um PO utilizado em um exercício anterior, deve-se atentar para o reflexo sobre a série histórica da programação em questão. Dessa forma, é desejável que a utilização de um mesmo código </w:t>
      </w:r>
      <w:r w:rsidRPr="1286E87E">
        <w:rPr>
          <w:rFonts w:asciiTheme="minorHAnsi" w:hAnsiTheme="minorHAnsi"/>
          <w:color w:val="1F4E79"/>
        </w:rPr>
        <w:lastRenderedPageBreak/>
        <w:t>de PO previamente utilizado seja feita para um plano orçamentário que tenha o mesmo propósito ou objetivo</w:t>
      </w:r>
      <w:r w:rsidRPr="1286E87E">
        <w:rPr>
          <w:rFonts w:asciiTheme="minorHAnsi" w:hAnsiTheme="minorHAnsi"/>
          <w:color w:val="002060"/>
        </w:rPr>
        <w:t>.</w:t>
      </w:r>
    </w:p>
    <w:p w:rsidRPr="00A742ED" w:rsidR="000557FD" w:rsidP="07FEB5CF" w:rsidRDefault="000557FD" w14:paraId="2220D602" w14:textId="77777777">
      <w:pPr>
        <w:spacing w:after="120"/>
        <w:jc w:val="both"/>
        <w:rPr>
          <w:rFonts w:asciiTheme="minorHAnsi" w:hAnsiTheme="minorHAnsi"/>
        </w:rPr>
      </w:pPr>
      <w:r w:rsidRPr="07FEB5CF">
        <w:rPr>
          <w:rFonts w:asciiTheme="minorHAnsi" w:hAnsiTheme="minorHAnsi"/>
        </w:rPr>
        <w:t>Cabe destacar também que o detalhamento da programação em PO não substitui as demais categorias de programação (Atividades, Projetos ou Localizadores).</w:t>
      </w:r>
    </w:p>
    <w:p w:rsidR="07FEB5CF" w:rsidP="07FEB5CF" w:rsidRDefault="07FEB5CF" w14:paraId="4748F1C4" w14:textId="26C28F07">
      <w:pPr>
        <w:spacing w:after="120"/>
        <w:jc w:val="both"/>
        <w:rPr>
          <w:rFonts w:asciiTheme="minorHAnsi" w:hAnsiTheme="minorHAnsi"/>
        </w:rPr>
      </w:pPr>
    </w:p>
    <w:p w:rsidRPr="00976E1F" w:rsidR="000557FD" w:rsidP="00976E1F" w:rsidRDefault="000557FD" w14:paraId="6F18992D" w14:textId="2D2A4DE9">
      <w:pPr>
        <w:pStyle w:val="PargrafodaLista"/>
        <w:numPr>
          <w:ilvl w:val="1"/>
          <w:numId w:val="69"/>
        </w:numPr>
        <w:autoSpaceDE w:val="0"/>
        <w:autoSpaceDN w:val="0"/>
        <w:adjustRightInd w:val="0"/>
        <w:rPr>
          <w:b/>
          <w:bCs/>
          <w:color w:val="333399"/>
          <w:u w:val="single"/>
        </w:rPr>
      </w:pPr>
      <w:r w:rsidRPr="00976E1F">
        <w:rPr>
          <w:b/>
          <w:bCs/>
          <w:color w:val="333399"/>
          <w:u w:val="single"/>
        </w:rPr>
        <w:t>Atributos do PO</w:t>
      </w:r>
    </w:p>
    <w:p w:rsidRPr="00A742ED" w:rsidR="000557FD" w:rsidP="07FEB5CF" w:rsidRDefault="000557FD" w14:paraId="1DB94790" w14:textId="2319EC38">
      <w:pPr>
        <w:numPr>
          <w:ilvl w:val="1"/>
          <w:numId w:val="33"/>
        </w:numPr>
        <w:tabs>
          <w:tab w:val="clear" w:pos="1440"/>
          <w:tab w:val="num" w:pos="1260"/>
        </w:tabs>
        <w:spacing w:after="120"/>
        <w:ind w:left="1260" w:hanging="540"/>
        <w:jc w:val="both"/>
        <w:rPr>
          <w:rFonts w:asciiTheme="minorHAnsi" w:hAnsiTheme="minorHAnsi"/>
        </w:rPr>
      </w:pPr>
      <w:r w:rsidRPr="07FEB5CF">
        <w:rPr>
          <w:rFonts w:asciiTheme="minorHAnsi" w:hAnsiTheme="minorHAnsi"/>
          <w:b/>
          <w:bCs/>
        </w:rPr>
        <w:t>Código</w:t>
      </w:r>
      <w:r w:rsidRPr="07FEB5CF">
        <w:rPr>
          <w:rFonts w:asciiTheme="minorHAnsi" w:hAnsiTheme="minorHAnsi"/>
        </w:rPr>
        <w:t>: identificação alfanumérica de quatro posições, criada automaticamente pelo sistema SIOP</w:t>
      </w:r>
      <w:r w:rsidRPr="07FEB5CF" w:rsidR="1B2242A1">
        <w:rPr>
          <w:rFonts w:asciiTheme="minorHAnsi" w:hAnsiTheme="minorHAnsi"/>
        </w:rPr>
        <w:t>,</w:t>
      </w:r>
      <w:r w:rsidRPr="07FEB5CF">
        <w:rPr>
          <w:rFonts w:asciiTheme="minorHAnsi" w:hAnsiTheme="minorHAnsi"/>
        </w:rPr>
        <w:t xml:space="preserve"> mas modificável pelo usuário;</w:t>
      </w:r>
    </w:p>
    <w:p w:rsidRPr="00A742ED" w:rsidR="000557FD" w:rsidP="000557FD" w:rsidRDefault="000557FD" w14:paraId="67FB2EA9" w14:textId="77777777">
      <w:pPr>
        <w:numPr>
          <w:ilvl w:val="1"/>
          <w:numId w:val="33"/>
        </w:numPr>
        <w:tabs>
          <w:tab w:val="clear" w:pos="1440"/>
          <w:tab w:val="num" w:pos="1260"/>
        </w:tabs>
        <w:spacing w:after="120"/>
        <w:ind w:left="1260" w:hanging="540"/>
        <w:jc w:val="both"/>
        <w:rPr>
          <w:rFonts w:asciiTheme="minorHAnsi" w:hAnsiTheme="minorHAnsi" w:cstheme="minorHAnsi"/>
          <w:bCs/>
        </w:rPr>
      </w:pPr>
      <w:r w:rsidRPr="00A742ED">
        <w:rPr>
          <w:rFonts w:asciiTheme="minorHAnsi" w:hAnsiTheme="minorHAnsi" w:cstheme="minorHAnsi"/>
          <w:b/>
        </w:rPr>
        <w:t>Título</w:t>
      </w:r>
      <w:r w:rsidRPr="00A742ED">
        <w:rPr>
          <w:rFonts w:asciiTheme="minorHAnsi" w:hAnsiTheme="minorHAnsi" w:cstheme="minorHAnsi"/>
          <w:bCs/>
        </w:rPr>
        <w:t>: texto que identifica o PO, de forma resumida;</w:t>
      </w:r>
    </w:p>
    <w:p w:rsidRPr="00A742ED" w:rsidR="000557FD" w:rsidP="07FEB5CF" w:rsidRDefault="000557FD" w14:paraId="2A39F0F2" w14:textId="02CBAD29">
      <w:pPr>
        <w:numPr>
          <w:ilvl w:val="1"/>
          <w:numId w:val="33"/>
        </w:numPr>
        <w:tabs>
          <w:tab w:val="clear" w:pos="1440"/>
          <w:tab w:val="num" w:pos="1260"/>
        </w:tabs>
        <w:spacing w:after="120"/>
        <w:ind w:left="1260" w:hanging="540"/>
        <w:jc w:val="both"/>
        <w:rPr>
          <w:rFonts w:asciiTheme="minorHAnsi" w:hAnsiTheme="minorHAnsi"/>
        </w:rPr>
      </w:pPr>
      <w:r w:rsidRPr="07FEB5CF">
        <w:rPr>
          <w:rFonts w:asciiTheme="minorHAnsi" w:hAnsiTheme="minorHAnsi"/>
          <w:b/>
          <w:bCs/>
        </w:rPr>
        <w:t>Caracterização</w:t>
      </w:r>
      <w:r w:rsidRPr="07FEB5CF">
        <w:rPr>
          <w:rFonts w:asciiTheme="minorHAnsi" w:hAnsiTheme="minorHAnsi"/>
        </w:rPr>
        <w:t xml:space="preserve">: descrição detalhada do que será </w:t>
      </w:r>
      <w:r w:rsidRPr="07FEB5CF" w:rsidR="2427C85E">
        <w:rPr>
          <w:rFonts w:asciiTheme="minorHAnsi" w:hAnsiTheme="minorHAnsi"/>
        </w:rPr>
        <w:t xml:space="preserve">realizado </w:t>
      </w:r>
      <w:r w:rsidRPr="07FEB5CF">
        <w:rPr>
          <w:rFonts w:asciiTheme="minorHAnsi" w:hAnsiTheme="minorHAnsi"/>
        </w:rPr>
        <w:t>no âmbito do PO;</w:t>
      </w:r>
    </w:p>
    <w:p w:rsidRPr="00A742ED" w:rsidR="000557FD" w:rsidP="000557FD" w:rsidRDefault="000557FD" w14:paraId="0BDD4ECE" w14:textId="77777777">
      <w:pPr>
        <w:numPr>
          <w:ilvl w:val="1"/>
          <w:numId w:val="33"/>
        </w:numPr>
        <w:tabs>
          <w:tab w:val="clear" w:pos="1440"/>
          <w:tab w:val="num" w:pos="1260"/>
        </w:tabs>
        <w:spacing w:after="120"/>
        <w:ind w:left="1260" w:hanging="540"/>
        <w:jc w:val="both"/>
        <w:rPr>
          <w:rFonts w:asciiTheme="minorHAnsi" w:hAnsiTheme="minorHAnsi" w:cstheme="minorHAnsi"/>
          <w:bCs/>
        </w:rPr>
      </w:pPr>
      <w:r w:rsidRPr="00A742ED">
        <w:rPr>
          <w:rFonts w:asciiTheme="minorHAnsi" w:hAnsiTheme="minorHAnsi" w:cstheme="minorHAnsi"/>
          <w:b/>
        </w:rPr>
        <w:t>Produto intermediário</w:t>
      </w:r>
      <w:r w:rsidRPr="00A742ED">
        <w:rPr>
          <w:rFonts w:asciiTheme="minorHAnsi" w:hAnsiTheme="minorHAnsi" w:cstheme="minorHAnsi"/>
          <w:bCs/>
        </w:rPr>
        <w:t>: bem ou serviço gerado pelo PO;</w:t>
      </w:r>
    </w:p>
    <w:p w:rsidRPr="00A742ED" w:rsidR="000557FD" w:rsidP="000557FD" w:rsidRDefault="000557FD" w14:paraId="4424F4FA" w14:textId="77777777">
      <w:pPr>
        <w:numPr>
          <w:ilvl w:val="1"/>
          <w:numId w:val="33"/>
        </w:numPr>
        <w:tabs>
          <w:tab w:val="clear" w:pos="1440"/>
          <w:tab w:val="num" w:pos="1260"/>
        </w:tabs>
        <w:spacing w:after="120"/>
        <w:ind w:left="1260" w:hanging="540"/>
        <w:jc w:val="both"/>
        <w:rPr>
          <w:rFonts w:asciiTheme="minorHAnsi" w:hAnsiTheme="minorHAnsi" w:cstheme="minorHAnsi"/>
          <w:bCs/>
        </w:rPr>
      </w:pPr>
      <w:r w:rsidRPr="00A742ED">
        <w:rPr>
          <w:rFonts w:asciiTheme="minorHAnsi" w:hAnsiTheme="minorHAnsi" w:cstheme="minorHAnsi"/>
          <w:b/>
        </w:rPr>
        <w:t>Unidade de medida</w:t>
      </w:r>
      <w:r w:rsidRPr="00A742ED">
        <w:rPr>
          <w:rFonts w:asciiTheme="minorHAnsi" w:hAnsiTheme="minorHAnsi" w:cstheme="minorHAnsi"/>
          <w:bCs/>
        </w:rPr>
        <w:t>: padrão utilizado para mensurar o produto do PO;</w:t>
      </w:r>
    </w:p>
    <w:p w:rsidRPr="00A742ED" w:rsidR="000557FD" w:rsidP="000557FD" w:rsidRDefault="000557FD" w14:paraId="58D6E0E1" w14:textId="77777777">
      <w:pPr>
        <w:numPr>
          <w:ilvl w:val="1"/>
          <w:numId w:val="33"/>
        </w:numPr>
        <w:tabs>
          <w:tab w:val="clear" w:pos="1440"/>
          <w:tab w:val="num" w:pos="1260"/>
        </w:tabs>
        <w:spacing w:after="120"/>
        <w:ind w:left="1260" w:hanging="540"/>
        <w:jc w:val="both"/>
        <w:rPr>
          <w:rFonts w:asciiTheme="minorHAnsi" w:hAnsiTheme="minorHAnsi" w:cstheme="minorHAnsi"/>
          <w:bCs/>
        </w:rPr>
      </w:pPr>
      <w:r w:rsidRPr="00A742ED">
        <w:rPr>
          <w:rFonts w:asciiTheme="minorHAnsi" w:hAnsiTheme="minorHAnsi" w:cstheme="minorHAnsi"/>
          <w:b/>
        </w:rPr>
        <w:t>Unidade responsável</w:t>
      </w:r>
      <w:r w:rsidRPr="00A742ED">
        <w:rPr>
          <w:rFonts w:asciiTheme="minorHAnsi" w:hAnsiTheme="minorHAnsi" w:cstheme="minorHAnsi"/>
          <w:bCs/>
        </w:rPr>
        <w:t>: unidade administrativa responsável pela execução do PO;</w:t>
      </w:r>
    </w:p>
    <w:p w:rsidRPr="00A742ED" w:rsidR="000557FD" w:rsidP="000557FD" w:rsidRDefault="000557FD" w14:paraId="467DEB35" w14:textId="6CEEE305">
      <w:pPr>
        <w:numPr>
          <w:ilvl w:val="1"/>
          <w:numId w:val="33"/>
        </w:numPr>
        <w:tabs>
          <w:tab w:val="clear" w:pos="1440"/>
          <w:tab w:val="num" w:pos="1260"/>
        </w:tabs>
        <w:spacing w:after="120"/>
        <w:ind w:left="1260" w:hanging="540"/>
        <w:jc w:val="both"/>
        <w:rPr>
          <w:rFonts w:asciiTheme="minorHAnsi" w:hAnsiTheme="minorHAnsi"/>
          <w:color w:val="000000" w:themeColor="text1"/>
        </w:rPr>
      </w:pPr>
      <w:r w:rsidRPr="49471EDC">
        <w:rPr>
          <w:rFonts w:asciiTheme="minorHAnsi" w:hAnsiTheme="minorHAnsi"/>
          <w:b/>
        </w:rPr>
        <w:t>PO de origem</w:t>
      </w:r>
      <w:r w:rsidRPr="49471EDC">
        <w:rPr>
          <w:rFonts w:asciiTheme="minorHAnsi" w:hAnsiTheme="minorHAnsi"/>
        </w:rPr>
        <w:t xml:space="preserve">: tabela que identifica a correlação entre um PO existente na programação e o novo PO. </w:t>
      </w:r>
      <w:r w:rsidRPr="3559CF96" w:rsidR="5D61D873">
        <w:rPr>
          <w:rFonts w:asciiTheme="minorHAnsi" w:hAnsiTheme="minorHAnsi"/>
        </w:rPr>
        <w:t>A utilização do PO de origem deve ocorrer sempre que haja desmembramento e reclassificações.</w:t>
      </w:r>
    </w:p>
    <w:p w:rsidRPr="00A742ED" w:rsidR="000557FD" w:rsidP="000557FD" w:rsidRDefault="000557FD" w14:paraId="67B5376E" w14:textId="7CBE4233">
      <w:pPr>
        <w:numPr>
          <w:ilvl w:val="1"/>
          <w:numId w:val="33"/>
        </w:numPr>
        <w:tabs>
          <w:tab w:val="clear" w:pos="1440"/>
          <w:tab w:val="num" w:pos="1260"/>
        </w:tabs>
        <w:spacing w:after="120"/>
        <w:ind w:left="1260" w:hanging="540"/>
        <w:jc w:val="both"/>
        <w:rPr>
          <w:rFonts w:asciiTheme="minorHAnsi" w:hAnsiTheme="minorHAnsi"/>
          <w:i/>
        </w:rPr>
      </w:pPr>
      <w:r w:rsidRPr="15F3836D">
        <w:rPr>
          <w:rFonts w:asciiTheme="minorHAnsi" w:hAnsiTheme="minorHAnsi"/>
        </w:rPr>
        <w:t xml:space="preserve"> </w:t>
      </w:r>
      <w:r w:rsidRPr="15F3836D">
        <w:rPr>
          <w:rFonts w:asciiTheme="minorHAnsi" w:hAnsiTheme="minorHAnsi"/>
          <w:b/>
        </w:rPr>
        <w:t xml:space="preserve">Marcador e análise SAIN/ME (apenas para </w:t>
      </w:r>
      <w:proofErr w:type="spellStart"/>
      <w:r w:rsidRPr="15F3836D">
        <w:rPr>
          <w:rFonts w:asciiTheme="minorHAnsi" w:hAnsiTheme="minorHAnsi"/>
          <w:b/>
        </w:rPr>
        <w:t>POs</w:t>
      </w:r>
      <w:proofErr w:type="spellEnd"/>
      <w:r w:rsidRPr="15F3836D">
        <w:rPr>
          <w:rFonts w:asciiTheme="minorHAnsi" w:hAnsiTheme="minorHAnsi"/>
          <w:b/>
        </w:rPr>
        <w:t xml:space="preserve"> da </w:t>
      </w:r>
      <w:r w:rsidRPr="15F3836D">
        <w:rPr>
          <w:rFonts w:asciiTheme="minorHAnsi" w:hAnsiTheme="minorHAnsi"/>
          <w:b/>
        </w:rPr>
        <w:t>ação 00OQ</w:t>
      </w:r>
      <w:r w:rsidR="00952DEC">
        <w:rPr>
          <w:rFonts w:asciiTheme="minorHAnsi" w:hAnsiTheme="minorHAnsi"/>
          <w:b/>
        </w:rPr>
        <w:t xml:space="preserve"> do Poder Executivo</w:t>
      </w:r>
      <w:r w:rsidRPr="15F3836D">
        <w:rPr>
          <w:rFonts w:asciiTheme="minorHAnsi" w:hAnsiTheme="minorHAnsi"/>
          <w:b/>
        </w:rPr>
        <w:t xml:space="preserve">): </w:t>
      </w:r>
      <w:r w:rsidRPr="15F3836D">
        <w:rPr>
          <w:rFonts w:asciiTheme="minorHAnsi" w:hAnsiTheme="minorHAnsi"/>
        </w:rPr>
        <w:t xml:space="preserve">marcação de que a contribuição a Organismo Internacional foi analisada previamente pela SAIN/ME, com a respectiva análise. Deve ser informado o </w:t>
      </w:r>
      <w:r w:rsidRPr="15F3836D" w:rsidR="00374351">
        <w:rPr>
          <w:rFonts w:asciiTheme="minorHAnsi" w:hAnsiTheme="minorHAnsi"/>
        </w:rPr>
        <w:t xml:space="preserve">ofício ou e-mail </w:t>
      </w:r>
      <w:r w:rsidRPr="15F3836D">
        <w:rPr>
          <w:rFonts w:asciiTheme="minorHAnsi" w:hAnsiTheme="minorHAnsi"/>
        </w:rPr>
        <w:t xml:space="preserve">da SAIN que autorizou a inclusão da Ação ou PO. </w:t>
      </w:r>
      <w:r w:rsidRPr="15F3836D" w:rsidR="00374351">
        <w:rPr>
          <w:rFonts w:asciiTheme="minorHAnsi" w:hAnsiTheme="minorHAnsi"/>
        </w:rPr>
        <w:t>Vide mais informações no Anexo I.</w:t>
      </w:r>
    </w:p>
    <w:p w:rsidRPr="00AB4B19" w:rsidR="000557FD" w:rsidP="00976E1F" w:rsidRDefault="000557FD" w14:paraId="2E1C555F" w14:textId="020A7F01">
      <w:pPr>
        <w:pStyle w:val="PargrafodaLista"/>
        <w:numPr>
          <w:ilvl w:val="1"/>
          <w:numId w:val="69"/>
        </w:numPr>
        <w:autoSpaceDE w:val="0"/>
        <w:autoSpaceDN w:val="0"/>
        <w:adjustRightInd w:val="0"/>
        <w:rPr>
          <w:b/>
          <w:bCs/>
          <w:color w:val="333399"/>
          <w:u w:val="single"/>
        </w:rPr>
      </w:pPr>
      <w:bookmarkStart w:name="OLE_LINK8" w:id="0"/>
      <w:r w:rsidRPr="07FEB5CF">
        <w:rPr>
          <w:b/>
          <w:bCs/>
          <w:color w:val="333399"/>
          <w:u w:val="single"/>
        </w:rPr>
        <w:t xml:space="preserve">Usos do PO </w:t>
      </w:r>
    </w:p>
    <w:p w:rsidRPr="00A742ED" w:rsidR="000557FD" w:rsidP="07FEB5CF" w:rsidRDefault="000557FD" w14:paraId="1003F242" w14:textId="3A9F31FF">
      <w:pPr>
        <w:pStyle w:val="Recuodecorpodetexto"/>
        <w:spacing w:before="120" w:after="120"/>
        <w:ind w:firstLine="0"/>
        <w:jc w:val="both"/>
        <w:rPr>
          <w:rFonts w:asciiTheme="minorHAnsi" w:hAnsiTheme="minorHAnsi" w:cstheme="minorBidi"/>
        </w:rPr>
      </w:pPr>
      <w:r w:rsidRPr="1286E87E">
        <w:rPr>
          <w:rFonts w:asciiTheme="minorHAnsi" w:hAnsiTheme="minorHAnsi" w:cstheme="minorBidi"/>
        </w:rPr>
        <w:t xml:space="preserve">Não há uma lista exaustiva dos casos em que os </w:t>
      </w:r>
      <w:proofErr w:type="spellStart"/>
      <w:r w:rsidRPr="1286E87E">
        <w:rPr>
          <w:rFonts w:asciiTheme="minorHAnsi" w:hAnsiTheme="minorHAnsi" w:cstheme="minorBidi"/>
        </w:rPr>
        <w:t>POs</w:t>
      </w:r>
      <w:proofErr w:type="spellEnd"/>
      <w:r w:rsidRPr="1286E87E">
        <w:rPr>
          <w:rFonts w:asciiTheme="minorHAnsi" w:hAnsiTheme="minorHAnsi" w:cstheme="minorBidi"/>
        </w:rPr>
        <w:t xml:space="preserve"> podem ser utilizados. Seu uso pode ocorrer sempre </w:t>
      </w:r>
      <w:r w:rsidRPr="1286E87E" w:rsidR="00A11D59">
        <w:rPr>
          <w:rFonts w:asciiTheme="minorHAnsi" w:hAnsiTheme="minorHAnsi" w:cstheme="minorBidi"/>
        </w:rPr>
        <w:t>que o</w:t>
      </w:r>
      <w:r w:rsidR="00A11D59">
        <w:rPr>
          <w:rFonts w:asciiTheme="minorHAnsi" w:hAnsiTheme="minorHAnsi" w:cstheme="minorBidi"/>
        </w:rPr>
        <w:t xml:space="preserve"> </w:t>
      </w:r>
      <w:r w:rsidRPr="1286E87E">
        <w:rPr>
          <w:rFonts w:asciiTheme="minorHAnsi" w:hAnsiTheme="minorHAnsi" w:cstheme="minorBidi"/>
        </w:rPr>
        <w:t>acompanhamento mais detalhado das ações orçamentárias</w:t>
      </w:r>
      <w:r w:rsidRPr="1286E87E" w:rsidR="368F0B8E">
        <w:rPr>
          <w:rFonts w:asciiTheme="minorHAnsi" w:hAnsiTheme="minorHAnsi" w:cstheme="minorBidi"/>
        </w:rPr>
        <w:t xml:space="preserve"> se fizer necessário</w:t>
      </w:r>
      <w:r w:rsidRPr="1286E87E">
        <w:rPr>
          <w:rFonts w:asciiTheme="minorHAnsi" w:hAnsiTheme="minorHAnsi" w:cstheme="minorBidi"/>
        </w:rPr>
        <w:t xml:space="preserve">, conforme a particularidade de cada órgão setorial, ressaltando que os </w:t>
      </w:r>
      <w:proofErr w:type="spellStart"/>
      <w:r w:rsidRPr="1286E87E">
        <w:rPr>
          <w:rFonts w:asciiTheme="minorHAnsi" w:hAnsiTheme="minorHAnsi" w:cstheme="minorBidi"/>
        </w:rPr>
        <w:t>POs</w:t>
      </w:r>
      <w:proofErr w:type="spellEnd"/>
      <w:r w:rsidRPr="1286E87E">
        <w:rPr>
          <w:rFonts w:asciiTheme="minorHAnsi" w:hAnsiTheme="minorHAnsi" w:cstheme="minorBidi"/>
        </w:rPr>
        <w:t xml:space="preserve"> devem </w:t>
      </w:r>
      <w:r w:rsidRPr="1286E87E" w:rsidR="2CE986B4">
        <w:rPr>
          <w:rFonts w:asciiTheme="minorHAnsi" w:hAnsiTheme="minorHAnsi" w:cstheme="minorBidi"/>
        </w:rPr>
        <w:t xml:space="preserve">ser </w:t>
      </w:r>
      <w:r w:rsidRPr="1286E87E" w:rsidR="00A11D59">
        <w:rPr>
          <w:rFonts w:asciiTheme="minorHAnsi" w:hAnsiTheme="minorHAnsi" w:cstheme="minorBidi"/>
        </w:rPr>
        <w:t>aderentes ao</w:t>
      </w:r>
      <w:r w:rsidRPr="1286E87E">
        <w:rPr>
          <w:rFonts w:asciiTheme="minorHAnsi" w:hAnsiTheme="minorHAnsi" w:cstheme="minorBidi"/>
        </w:rPr>
        <w:t xml:space="preserve"> </w:t>
      </w:r>
      <w:proofErr w:type="gramStart"/>
      <w:r w:rsidRPr="1286E87E">
        <w:rPr>
          <w:rFonts w:asciiTheme="minorHAnsi" w:hAnsiTheme="minorHAnsi" w:cstheme="minorBidi"/>
        </w:rPr>
        <w:t>resultado final</w:t>
      </w:r>
      <w:proofErr w:type="gramEnd"/>
      <w:r w:rsidRPr="1286E87E">
        <w:rPr>
          <w:rFonts w:asciiTheme="minorHAnsi" w:hAnsiTheme="minorHAnsi" w:cstheme="minorBidi"/>
        </w:rPr>
        <w:t xml:space="preserve"> pretendido para a ação. </w:t>
      </w:r>
    </w:p>
    <w:p w:rsidRPr="00A742ED" w:rsidR="000557FD" w:rsidP="000557FD" w:rsidRDefault="000557FD" w14:paraId="0271922A" w14:textId="77777777">
      <w:pPr>
        <w:pStyle w:val="Recuodecorpodetexto"/>
        <w:spacing w:before="120" w:after="120"/>
        <w:ind w:firstLine="0"/>
        <w:rPr>
          <w:rFonts w:asciiTheme="minorHAnsi" w:hAnsiTheme="minorHAnsi" w:cstheme="minorHAnsi"/>
        </w:rPr>
      </w:pPr>
      <w:r w:rsidRPr="00A742ED">
        <w:rPr>
          <w:rFonts w:asciiTheme="minorHAnsi" w:hAnsiTheme="minorHAnsi" w:cstheme="minorHAnsi"/>
        </w:rPr>
        <w:t xml:space="preserve">A seguir serão descritas algumas situações em que os </w:t>
      </w:r>
      <w:proofErr w:type="spellStart"/>
      <w:r w:rsidRPr="00A742ED">
        <w:rPr>
          <w:rFonts w:asciiTheme="minorHAnsi" w:hAnsiTheme="minorHAnsi" w:cstheme="minorHAnsi"/>
        </w:rPr>
        <w:t>POs</w:t>
      </w:r>
      <w:proofErr w:type="spellEnd"/>
      <w:r w:rsidRPr="00A742ED">
        <w:rPr>
          <w:rFonts w:asciiTheme="minorHAnsi" w:hAnsiTheme="minorHAnsi" w:cstheme="minorHAnsi"/>
        </w:rPr>
        <w:t xml:space="preserve"> são comumente usados:</w:t>
      </w:r>
    </w:p>
    <w:p w:rsidRPr="00AB4B19" w:rsidR="000557FD" w:rsidP="00AB4B19" w:rsidRDefault="000557FD" w14:paraId="76681292" w14:textId="169BC4EF">
      <w:pPr>
        <w:pStyle w:val="PargrafodaLista"/>
        <w:numPr>
          <w:ilvl w:val="2"/>
          <w:numId w:val="41"/>
        </w:numPr>
        <w:autoSpaceDE w:val="0"/>
        <w:autoSpaceDN w:val="0"/>
        <w:adjustRightInd w:val="0"/>
      </w:pPr>
      <w:r w:rsidRPr="00AB4B19">
        <w:rPr>
          <w:b/>
        </w:rPr>
        <w:t>Produção pública intermediária</w:t>
      </w:r>
      <w:r w:rsidRPr="00AB4B19">
        <w:t xml:space="preserve">: os </w:t>
      </w:r>
      <w:proofErr w:type="spellStart"/>
      <w:r w:rsidRPr="00AB4B19">
        <w:t>POs</w:t>
      </w:r>
      <w:proofErr w:type="spellEnd"/>
      <w:r w:rsidRPr="00AB4B19">
        <w:t xml:space="preserve"> podem identificar a geração de produtos ou serviços intermediários ou a aquisição de insumos utilizados na geração do bem ou serviço final da ação orçamentária. </w:t>
      </w:r>
    </w:p>
    <w:tbl>
      <w:tblPr>
        <w:tblW w:w="8820" w:type="dxa"/>
        <w:tblInd w:w="421" w:type="dxa"/>
        <w:tblBorders>
          <w:top w:val="single" w:color="000000" w:sz="4" w:space="0"/>
          <w:left w:val="single" w:color="auto" w:sz="4" w:space="0"/>
          <w:bottom w:val="single" w:color="000000" w:sz="4" w:space="0"/>
          <w:right w:val="single" w:color="auto" w:sz="4" w:space="0"/>
          <w:insideH w:val="single" w:color="000000" w:sz="4" w:space="0"/>
          <w:insideV w:val="single" w:color="000000" w:sz="4" w:space="0"/>
        </w:tblBorders>
        <w:tblLook w:val="04A0" w:firstRow="1" w:lastRow="0" w:firstColumn="1" w:lastColumn="0" w:noHBand="0" w:noVBand="1"/>
      </w:tblPr>
      <w:tblGrid>
        <w:gridCol w:w="8820"/>
      </w:tblGrid>
      <w:tr w:rsidRPr="00F73309" w:rsidR="000557FD" w:rsidTr="1286E87E" w14:paraId="5C22BE22" w14:textId="77777777">
        <w:tc>
          <w:tcPr>
            <w:tcW w:w="8820" w:type="dxa"/>
            <w:shd w:val="clear" w:color="auto" w:fill="D9D9D9" w:themeFill="background1" w:themeFillShade="D9"/>
          </w:tcPr>
          <w:p w:rsidRPr="00A742ED" w:rsidR="000557FD" w:rsidP="1286E87E" w:rsidRDefault="000557FD" w14:paraId="119D5717" w14:textId="084DD8FC">
            <w:pPr>
              <w:rPr>
                <w:rFonts w:asciiTheme="minorHAnsi" w:hAnsiTheme="minorHAnsi"/>
                <w:b/>
                <w:bCs/>
              </w:rPr>
            </w:pPr>
            <w:r w:rsidRPr="1286E87E">
              <w:rPr>
                <w:rFonts w:asciiTheme="minorHAnsi" w:hAnsiTheme="minorHAnsi"/>
                <w:b/>
                <w:bCs/>
              </w:rPr>
              <w:t>Ação do tipo Atividade: G</w:t>
            </w:r>
            <w:r w:rsidRPr="1286E87E" w:rsidR="5DCDEE3A">
              <w:rPr>
                <w:rFonts w:asciiTheme="minorHAnsi" w:hAnsiTheme="minorHAnsi"/>
                <w:b/>
                <w:bCs/>
              </w:rPr>
              <w:t>overnança</w:t>
            </w:r>
            <w:r w:rsidRPr="1286E87E">
              <w:rPr>
                <w:rFonts w:asciiTheme="minorHAnsi" w:hAnsiTheme="minorHAnsi"/>
                <w:b/>
                <w:bCs/>
              </w:rPr>
              <w:t xml:space="preserve"> do Patrimônio Imobiliário da União</w:t>
            </w:r>
          </w:p>
        </w:tc>
      </w:tr>
      <w:tr w:rsidRPr="00F73309" w:rsidR="000557FD" w:rsidTr="1286E87E" w14:paraId="5B7F510C" w14:textId="77777777">
        <w:tc>
          <w:tcPr>
            <w:tcW w:w="8820" w:type="dxa"/>
          </w:tcPr>
          <w:p w:rsidRPr="00A742ED" w:rsidR="000557FD" w:rsidP="005B4262" w:rsidRDefault="000557FD" w14:paraId="3BE501B5" w14:textId="6069AC88">
            <w:pPr>
              <w:rPr>
                <w:rFonts w:asciiTheme="minorHAnsi" w:hAnsiTheme="minorHAnsi"/>
              </w:rPr>
            </w:pPr>
            <w:r w:rsidRPr="52DEE8C4">
              <w:rPr>
                <w:rFonts w:asciiTheme="minorHAnsi" w:hAnsiTheme="minorHAnsi"/>
              </w:rPr>
              <w:t>PO 0000:  G</w:t>
            </w:r>
            <w:r w:rsidRPr="52DEE8C4" w:rsidR="23502BB3">
              <w:rPr>
                <w:rFonts w:asciiTheme="minorHAnsi" w:hAnsiTheme="minorHAnsi"/>
              </w:rPr>
              <w:t>overnança</w:t>
            </w:r>
            <w:r w:rsidRPr="52DEE8C4">
              <w:rPr>
                <w:rFonts w:asciiTheme="minorHAnsi" w:hAnsiTheme="minorHAnsi"/>
              </w:rPr>
              <w:t xml:space="preserve"> do Patrimônio Imobiliário da União – Despesas Diversas</w:t>
            </w:r>
          </w:p>
        </w:tc>
      </w:tr>
      <w:tr w:rsidRPr="00F73309" w:rsidR="000557FD" w:rsidTr="1286E87E" w14:paraId="62CB264F" w14:textId="77777777">
        <w:tc>
          <w:tcPr>
            <w:tcW w:w="8820" w:type="dxa"/>
          </w:tcPr>
          <w:p w:rsidRPr="00A742ED" w:rsidR="000557FD" w:rsidP="005B4262" w:rsidRDefault="000557FD" w14:paraId="3E552076" w14:textId="77777777">
            <w:pPr>
              <w:rPr>
                <w:rFonts w:asciiTheme="minorHAnsi" w:hAnsiTheme="minorHAnsi" w:cstheme="minorHAnsi"/>
              </w:rPr>
            </w:pPr>
            <w:r w:rsidRPr="00A742ED">
              <w:rPr>
                <w:rFonts w:asciiTheme="minorHAnsi" w:hAnsiTheme="minorHAnsi" w:cstheme="minorHAnsi"/>
              </w:rPr>
              <w:t>PO 0001: Caracterização do Patrimônio Imobiliário da União</w:t>
            </w:r>
          </w:p>
        </w:tc>
      </w:tr>
      <w:tr w:rsidRPr="00F73309" w:rsidR="000557FD" w:rsidTr="1286E87E" w14:paraId="03A2E77D" w14:textId="77777777">
        <w:tc>
          <w:tcPr>
            <w:tcW w:w="8820" w:type="dxa"/>
          </w:tcPr>
          <w:p w:rsidRPr="00A742ED" w:rsidR="000557FD" w:rsidP="005B4262" w:rsidRDefault="000557FD" w14:paraId="26897D91" w14:textId="77777777">
            <w:pPr>
              <w:rPr>
                <w:rFonts w:asciiTheme="minorHAnsi" w:hAnsiTheme="minorHAnsi" w:cstheme="minorHAnsi"/>
              </w:rPr>
            </w:pPr>
            <w:r w:rsidRPr="00A742ED">
              <w:rPr>
                <w:rFonts w:asciiTheme="minorHAnsi" w:hAnsiTheme="minorHAnsi" w:cstheme="minorHAnsi"/>
              </w:rPr>
              <w:t>PO 0002: Incorporação de Imóveis ao Patrimônio da União</w:t>
            </w:r>
          </w:p>
        </w:tc>
      </w:tr>
      <w:tr w:rsidRPr="00F73309" w:rsidR="000557FD" w:rsidTr="1286E87E" w14:paraId="1A9671A9" w14:textId="77777777">
        <w:tc>
          <w:tcPr>
            <w:tcW w:w="8820" w:type="dxa"/>
          </w:tcPr>
          <w:p w:rsidRPr="00A742ED" w:rsidR="000557FD" w:rsidP="1286E87E" w:rsidRDefault="000557FD" w14:paraId="1B9768A6" w14:textId="1EFFB23A">
            <w:pPr>
              <w:rPr>
                <w:rFonts w:asciiTheme="minorHAnsi" w:hAnsiTheme="minorHAnsi"/>
              </w:rPr>
            </w:pPr>
            <w:r w:rsidRPr="1286E87E">
              <w:rPr>
                <w:rFonts w:asciiTheme="minorHAnsi" w:hAnsiTheme="minorHAnsi"/>
              </w:rPr>
              <w:t>PO 000</w:t>
            </w:r>
            <w:r w:rsidRPr="1286E87E" w:rsidR="225537AE">
              <w:rPr>
                <w:rFonts w:asciiTheme="minorHAnsi" w:hAnsiTheme="minorHAnsi"/>
              </w:rPr>
              <w:t>5</w:t>
            </w:r>
            <w:r w:rsidRPr="1286E87E">
              <w:rPr>
                <w:rFonts w:asciiTheme="minorHAnsi" w:hAnsiTheme="minorHAnsi"/>
              </w:rPr>
              <w:t xml:space="preserve">: Gestão de </w:t>
            </w:r>
            <w:r w:rsidRPr="1286E87E" w:rsidR="3D3AEDF1">
              <w:rPr>
                <w:rFonts w:asciiTheme="minorHAnsi" w:hAnsiTheme="minorHAnsi"/>
              </w:rPr>
              <w:t xml:space="preserve">Receitas Patrimoniais </w:t>
            </w:r>
          </w:p>
        </w:tc>
      </w:tr>
      <w:tr w:rsidRPr="00F73309" w:rsidR="000557FD" w:rsidTr="1286E87E" w14:paraId="622E0CFA" w14:textId="77777777">
        <w:tc>
          <w:tcPr>
            <w:tcW w:w="8820" w:type="dxa"/>
          </w:tcPr>
          <w:p w:rsidRPr="00A742ED" w:rsidR="000557FD" w:rsidP="1286E87E" w:rsidRDefault="000557FD" w14:paraId="18933391" w14:textId="0A8FBB2A">
            <w:pPr>
              <w:rPr>
                <w:rFonts w:asciiTheme="minorHAnsi" w:hAnsiTheme="minorHAnsi"/>
              </w:rPr>
            </w:pPr>
            <w:r w:rsidRPr="1286E87E">
              <w:rPr>
                <w:rFonts w:asciiTheme="minorHAnsi" w:hAnsiTheme="minorHAnsi"/>
              </w:rPr>
              <w:t>PO 000</w:t>
            </w:r>
            <w:r w:rsidRPr="1286E87E" w:rsidR="240E9EFB">
              <w:rPr>
                <w:rFonts w:asciiTheme="minorHAnsi" w:hAnsiTheme="minorHAnsi"/>
              </w:rPr>
              <w:t>6</w:t>
            </w:r>
            <w:r w:rsidRPr="1286E87E">
              <w:rPr>
                <w:rFonts w:asciiTheme="minorHAnsi" w:hAnsiTheme="minorHAnsi"/>
              </w:rPr>
              <w:t>: Gestão</w:t>
            </w:r>
            <w:r w:rsidRPr="1286E87E" w:rsidR="7F6E766D">
              <w:rPr>
                <w:rFonts w:asciiTheme="minorHAnsi" w:hAnsiTheme="minorHAnsi"/>
              </w:rPr>
              <w:t xml:space="preserve"> e Fortalecimento das Unidades da Secretaria de Patrimônio da União</w:t>
            </w:r>
          </w:p>
        </w:tc>
      </w:tr>
      <w:tr w:rsidRPr="00F73309" w:rsidR="000557FD" w:rsidTr="1286E87E" w14:paraId="00785CBB" w14:textId="77777777">
        <w:tc>
          <w:tcPr>
            <w:tcW w:w="8820" w:type="dxa"/>
          </w:tcPr>
          <w:p w:rsidRPr="00A742ED" w:rsidR="000557FD" w:rsidP="1286E87E" w:rsidRDefault="000557FD" w14:paraId="1BB4C1B7" w14:textId="69862247">
            <w:pPr>
              <w:rPr>
                <w:rFonts w:asciiTheme="minorHAnsi" w:hAnsiTheme="minorHAnsi"/>
              </w:rPr>
            </w:pPr>
            <w:r w:rsidRPr="1286E87E">
              <w:rPr>
                <w:rFonts w:asciiTheme="minorHAnsi" w:hAnsiTheme="minorHAnsi"/>
              </w:rPr>
              <w:t>PO 000</w:t>
            </w:r>
            <w:r w:rsidRPr="1286E87E" w:rsidR="503EBA87">
              <w:rPr>
                <w:rFonts w:asciiTheme="minorHAnsi" w:hAnsiTheme="minorHAnsi"/>
              </w:rPr>
              <w:t>7</w:t>
            </w:r>
            <w:r w:rsidRPr="1286E87E">
              <w:rPr>
                <w:rFonts w:asciiTheme="minorHAnsi" w:hAnsiTheme="minorHAnsi"/>
              </w:rPr>
              <w:t xml:space="preserve">: </w:t>
            </w:r>
            <w:r w:rsidRPr="1286E87E" w:rsidR="1D3AAE68">
              <w:rPr>
                <w:rFonts w:asciiTheme="minorHAnsi" w:hAnsiTheme="minorHAnsi"/>
              </w:rPr>
              <w:t>Regularização Fundiária e P</w:t>
            </w:r>
            <w:r w:rsidR="00A11D59">
              <w:rPr>
                <w:rFonts w:asciiTheme="minorHAnsi" w:hAnsiTheme="minorHAnsi"/>
              </w:rPr>
              <w:t>r</w:t>
            </w:r>
            <w:r w:rsidRPr="1286E87E" w:rsidR="1D3AAE68">
              <w:rPr>
                <w:rFonts w:asciiTheme="minorHAnsi" w:hAnsiTheme="minorHAnsi"/>
              </w:rPr>
              <w:t xml:space="preserve">ovisão Habitacional em Imóveis da União </w:t>
            </w:r>
          </w:p>
        </w:tc>
      </w:tr>
    </w:tbl>
    <w:p w:rsidRPr="00AB4B19" w:rsidR="000557FD" w:rsidP="005B4262" w:rsidRDefault="000557FD" w14:paraId="61A7ABE1" w14:textId="1167F9C5">
      <w:pPr>
        <w:pStyle w:val="PargrafodaLista"/>
        <w:numPr>
          <w:ilvl w:val="2"/>
          <w:numId w:val="42"/>
        </w:numPr>
        <w:autoSpaceDE w:val="0"/>
        <w:autoSpaceDN w:val="0"/>
        <w:adjustRightInd w:val="0"/>
        <w:spacing w:before="240"/>
      </w:pPr>
      <w:r w:rsidRPr="07FEB5CF">
        <w:rPr>
          <w:b/>
          <w:bCs/>
        </w:rPr>
        <w:t>Acompanhamento de projeto</w:t>
      </w:r>
      <w:r>
        <w:t xml:space="preserve">: os </w:t>
      </w:r>
      <w:proofErr w:type="spellStart"/>
      <w:r>
        <w:t>POs</w:t>
      </w:r>
      <w:proofErr w:type="spellEnd"/>
      <w:r>
        <w:t xml:space="preserve"> podem representar as fases de um projeto cujo andamento se pretende acompanhar mais detalhadamente, ou grupos de projetos semelhantes abrangidos por uma mesma ação orçamentária.</w:t>
      </w:r>
    </w:p>
    <w:p w:rsidRPr="00FF2271" w:rsidR="000557FD" w:rsidP="00EF5742" w:rsidRDefault="000557FD" w14:paraId="7879B5DB" w14:textId="69C78E27">
      <w:pPr>
        <w:ind w:left="426"/>
        <w:rPr>
          <w:rFonts w:asciiTheme="minorHAnsi" w:hAnsiTheme="minorHAnsi" w:cstheme="minorHAnsi"/>
        </w:rPr>
      </w:pPr>
      <w:r w:rsidRPr="00FF2271">
        <w:rPr>
          <w:rFonts w:asciiTheme="minorHAnsi" w:hAnsiTheme="minorHAnsi" w:cstheme="minorHAnsi"/>
          <w:b/>
        </w:rPr>
        <w:lastRenderedPageBreak/>
        <w:t>Exemplo:</w:t>
      </w:r>
      <w:r w:rsidRPr="00FF2271">
        <w:rPr>
          <w:rFonts w:asciiTheme="minorHAnsi" w:hAnsiTheme="minorHAnsi" w:cstheme="minorHAnsi"/>
        </w:rPr>
        <w:t xml:space="preserve"> fases de um projeto</w:t>
      </w:r>
    </w:p>
    <w:tbl>
      <w:tblPr>
        <w:tblW w:w="876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8765"/>
      </w:tblGrid>
      <w:tr w:rsidRPr="00F73309" w:rsidR="000557FD" w:rsidTr="1286E87E" w14:paraId="458C2E95" w14:textId="77777777">
        <w:tc>
          <w:tcPr>
            <w:tcW w:w="8765" w:type="dxa"/>
            <w:shd w:val="clear" w:color="auto" w:fill="BFBFBF" w:themeFill="background1" w:themeFillShade="BF"/>
          </w:tcPr>
          <w:p w:rsidRPr="00FF2271" w:rsidR="000557FD" w:rsidP="1286E87E" w:rsidRDefault="000557FD" w14:paraId="70429648" w14:textId="0673F7B0">
            <w:pPr>
              <w:rPr>
                <w:rFonts w:asciiTheme="minorHAnsi" w:hAnsiTheme="minorHAnsi"/>
                <w:b/>
                <w:bCs/>
              </w:rPr>
            </w:pPr>
            <w:r w:rsidRPr="1286E87E">
              <w:rPr>
                <w:rFonts w:asciiTheme="minorHAnsi" w:hAnsiTheme="minorHAnsi"/>
                <w:b/>
                <w:bCs/>
              </w:rPr>
              <w:t>Ação do tipo Projeto:</w:t>
            </w:r>
            <w:r w:rsidRPr="1286E87E" w:rsidR="4A8743AF">
              <w:rPr>
                <w:rFonts w:asciiTheme="minorHAnsi" w:hAnsiTheme="minorHAnsi"/>
                <w:b/>
                <w:bCs/>
              </w:rPr>
              <w:t xml:space="preserve"> Estruturação do Governo Digital</w:t>
            </w:r>
            <w:r w:rsidRPr="1286E87E">
              <w:rPr>
                <w:rFonts w:asciiTheme="minorHAnsi" w:hAnsiTheme="minorHAnsi"/>
                <w:b/>
                <w:bCs/>
              </w:rPr>
              <w:t xml:space="preserve"> </w:t>
            </w:r>
          </w:p>
        </w:tc>
      </w:tr>
      <w:tr w:rsidRPr="00F73309" w:rsidR="000557FD" w:rsidTr="1286E87E" w14:paraId="1C6DDE98" w14:textId="77777777">
        <w:tc>
          <w:tcPr>
            <w:tcW w:w="8765" w:type="dxa"/>
            <w:shd w:val="clear" w:color="auto" w:fill="auto"/>
          </w:tcPr>
          <w:p w:rsidRPr="00FF2271" w:rsidR="000557FD" w:rsidP="1286E87E" w:rsidRDefault="000557FD" w14:paraId="2DE3EFA8" w14:textId="3C40AD6A">
            <w:pPr>
              <w:rPr>
                <w:rFonts w:asciiTheme="minorHAnsi" w:hAnsiTheme="minorHAnsi"/>
              </w:rPr>
            </w:pPr>
            <w:r w:rsidRPr="1286E87E">
              <w:rPr>
                <w:rFonts w:asciiTheme="minorHAnsi" w:hAnsiTheme="minorHAnsi"/>
              </w:rPr>
              <w:t xml:space="preserve">PO 0000: </w:t>
            </w:r>
            <w:r w:rsidRPr="1286E87E" w:rsidR="6B17E8C9">
              <w:rPr>
                <w:rFonts w:asciiTheme="minorHAnsi" w:hAnsiTheme="minorHAnsi"/>
              </w:rPr>
              <w:t xml:space="preserve">Estruturação do Governo </w:t>
            </w:r>
            <w:r w:rsidRPr="1286E87E">
              <w:rPr>
                <w:rFonts w:asciiTheme="minorHAnsi" w:hAnsiTheme="minorHAnsi"/>
              </w:rPr>
              <w:t>Digital - Despesas Diversas</w:t>
            </w:r>
          </w:p>
        </w:tc>
      </w:tr>
      <w:tr w:rsidRPr="00F73309" w:rsidR="000557FD" w:rsidTr="1286E87E" w14:paraId="4DA34F13" w14:textId="77777777">
        <w:tc>
          <w:tcPr>
            <w:tcW w:w="8765" w:type="dxa"/>
            <w:shd w:val="clear" w:color="auto" w:fill="auto"/>
          </w:tcPr>
          <w:p w:rsidRPr="00FF2271" w:rsidR="000557FD" w:rsidP="1286E87E" w:rsidRDefault="000557FD" w14:paraId="3E012989" w14:textId="184988D6">
            <w:pPr>
              <w:rPr>
                <w:rFonts w:asciiTheme="minorHAnsi" w:hAnsiTheme="minorHAnsi"/>
              </w:rPr>
            </w:pPr>
            <w:r w:rsidRPr="1286E87E">
              <w:rPr>
                <w:rFonts w:asciiTheme="minorHAnsi" w:hAnsiTheme="minorHAnsi"/>
              </w:rPr>
              <w:t>PO 0001:</w:t>
            </w:r>
            <w:r w:rsidRPr="1286E87E" w:rsidR="1931B834">
              <w:rPr>
                <w:rFonts w:asciiTheme="minorHAnsi" w:hAnsiTheme="minorHAnsi"/>
              </w:rPr>
              <w:t xml:space="preserve"> Interoperabilidade de Sistemas e Dados do Governo Federal</w:t>
            </w:r>
            <w:r w:rsidRPr="1286E87E">
              <w:rPr>
                <w:rFonts w:asciiTheme="minorHAnsi" w:hAnsiTheme="minorHAnsi"/>
              </w:rPr>
              <w:t xml:space="preserve"> </w:t>
            </w:r>
          </w:p>
        </w:tc>
      </w:tr>
      <w:tr w:rsidRPr="00F73309" w:rsidR="000557FD" w:rsidTr="1286E87E" w14:paraId="3DA0E701" w14:textId="77777777">
        <w:tc>
          <w:tcPr>
            <w:tcW w:w="8765" w:type="dxa"/>
            <w:shd w:val="clear" w:color="auto" w:fill="auto"/>
          </w:tcPr>
          <w:p w:rsidRPr="00FF2271" w:rsidR="000557FD" w:rsidP="1286E87E" w:rsidRDefault="000557FD" w14:paraId="0D1D71BC" w14:textId="69DD5C79">
            <w:pPr>
              <w:rPr>
                <w:rFonts w:asciiTheme="minorHAnsi" w:hAnsiTheme="minorHAnsi"/>
              </w:rPr>
            </w:pPr>
            <w:r w:rsidRPr="1286E87E">
              <w:rPr>
                <w:rFonts w:asciiTheme="minorHAnsi" w:hAnsiTheme="minorHAnsi"/>
              </w:rPr>
              <w:t>PO 000</w:t>
            </w:r>
            <w:r w:rsidRPr="1286E87E" w:rsidR="50EDDA13">
              <w:rPr>
                <w:rFonts w:asciiTheme="minorHAnsi" w:hAnsiTheme="minorHAnsi"/>
              </w:rPr>
              <w:t>5</w:t>
            </w:r>
            <w:r w:rsidRPr="1286E87E">
              <w:rPr>
                <w:rFonts w:asciiTheme="minorHAnsi" w:hAnsiTheme="minorHAnsi"/>
              </w:rPr>
              <w:t xml:space="preserve">: </w:t>
            </w:r>
            <w:r w:rsidRPr="1286E87E" w:rsidR="1613C5C6">
              <w:rPr>
                <w:rFonts w:asciiTheme="minorHAnsi" w:hAnsiTheme="minorHAnsi"/>
              </w:rPr>
              <w:t xml:space="preserve">Plataforma de Cidadania Digital </w:t>
            </w:r>
          </w:p>
        </w:tc>
      </w:tr>
      <w:tr w:rsidRPr="00F73309" w:rsidR="000557FD" w:rsidTr="1286E87E" w14:paraId="6288C8C0" w14:textId="77777777">
        <w:tc>
          <w:tcPr>
            <w:tcW w:w="8765" w:type="dxa"/>
            <w:shd w:val="clear" w:color="auto" w:fill="auto"/>
          </w:tcPr>
          <w:p w:rsidRPr="00FF2271" w:rsidR="000557FD" w:rsidP="1286E87E" w:rsidRDefault="000557FD" w14:paraId="60CAE38F" w14:textId="43F3CEE5">
            <w:pPr>
              <w:rPr>
                <w:rFonts w:asciiTheme="minorHAnsi" w:hAnsiTheme="minorHAnsi"/>
              </w:rPr>
            </w:pPr>
            <w:r w:rsidRPr="1286E87E">
              <w:rPr>
                <w:rFonts w:asciiTheme="minorHAnsi" w:hAnsiTheme="minorHAnsi"/>
              </w:rPr>
              <w:t>PO 000</w:t>
            </w:r>
            <w:r w:rsidRPr="1286E87E" w:rsidR="65D69EF6">
              <w:rPr>
                <w:rFonts w:asciiTheme="minorHAnsi" w:hAnsiTheme="minorHAnsi"/>
              </w:rPr>
              <w:t>A</w:t>
            </w:r>
            <w:r w:rsidRPr="1286E87E">
              <w:rPr>
                <w:rFonts w:asciiTheme="minorHAnsi" w:hAnsiTheme="minorHAnsi"/>
              </w:rPr>
              <w:t>: Simplificação e</w:t>
            </w:r>
            <w:r w:rsidRPr="1286E87E" w:rsidR="7E5D6F59">
              <w:rPr>
                <w:rFonts w:asciiTheme="minorHAnsi" w:hAnsiTheme="minorHAnsi"/>
              </w:rPr>
              <w:t xml:space="preserve"> </w:t>
            </w:r>
            <w:r w:rsidRPr="1286E87E" w:rsidR="2D05E4ED">
              <w:rPr>
                <w:rFonts w:asciiTheme="minorHAnsi" w:hAnsiTheme="minorHAnsi"/>
              </w:rPr>
              <w:t>M</w:t>
            </w:r>
            <w:r w:rsidRPr="1286E87E" w:rsidR="7E5D6F59">
              <w:rPr>
                <w:rFonts w:asciiTheme="minorHAnsi" w:hAnsiTheme="minorHAnsi"/>
              </w:rPr>
              <w:t>el</w:t>
            </w:r>
            <w:r w:rsidRPr="1286E87E" w:rsidR="1386E626">
              <w:rPr>
                <w:rFonts w:asciiTheme="minorHAnsi" w:hAnsiTheme="minorHAnsi"/>
              </w:rPr>
              <w:t xml:space="preserve">horia de </w:t>
            </w:r>
            <w:r w:rsidRPr="1286E87E" w:rsidR="62400859">
              <w:rPr>
                <w:rFonts w:asciiTheme="minorHAnsi" w:hAnsiTheme="minorHAnsi"/>
              </w:rPr>
              <w:t>S</w:t>
            </w:r>
            <w:r w:rsidRPr="1286E87E" w:rsidR="1386E626">
              <w:rPr>
                <w:rFonts w:asciiTheme="minorHAnsi" w:hAnsiTheme="minorHAnsi"/>
              </w:rPr>
              <w:t xml:space="preserve">erviços </w:t>
            </w:r>
            <w:r w:rsidRPr="1286E87E" w:rsidR="3FB575F7">
              <w:rPr>
                <w:rFonts w:asciiTheme="minorHAnsi" w:hAnsiTheme="minorHAnsi"/>
              </w:rPr>
              <w:t>P</w:t>
            </w:r>
            <w:r w:rsidRPr="1286E87E" w:rsidR="1386E626">
              <w:rPr>
                <w:rFonts w:asciiTheme="minorHAnsi" w:hAnsiTheme="minorHAnsi"/>
              </w:rPr>
              <w:t>úblicos</w:t>
            </w:r>
            <w:r w:rsidRPr="1286E87E">
              <w:rPr>
                <w:rFonts w:asciiTheme="minorHAnsi" w:hAnsiTheme="minorHAnsi"/>
              </w:rPr>
              <w:t xml:space="preserve"> </w:t>
            </w:r>
            <w:r w:rsidRPr="1286E87E" w:rsidR="259F1FF6">
              <w:rPr>
                <w:rFonts w:asciiTheme="minorHAnsi" w:hAnsiTheme="minorHAnsi"/>
              </w:rPr>
              <w:t xml:space="preserve"> </w:t>
            </w:r>
          </w:p>
        </w:tc>
      </w:tr>
      <w:tr w:rsidRPr="00F73309" w:rsidR="000557FD" w:rsidTr="1286E87E" w14:paraId="3D587EEF" w14:textId="77777777">
        <w:tc>
          <w:tcPr>
            <w:tcW w:w="8765" w:type="dxa"/>
            <w:shd w:val="clear" w:color="auto" w:fill="auto"/>
          </w:tcPr>
          <w:p w:rsidRPr="00FF2271" w:rsidR="000557FD" w:rsidP="1286E87E" w:rsidRDefault="000557FD" w14:paraId="348A6BDB" w14:textId="6C4086CC">
            <w:pPr>
              <w:rPr>
                <w:rFonts w:asciiTheme="minorHAnsi" w:hAnsiTheme="minorHAnsi"/>
              </w:rPr>
            </w:pPr>
            <w:r w:rsidRPr="1286E87E">
              <w:rPr>
                <w:rFonts w:asciiTheme="minorHAnsi" w:hAnsiTheme="minorHAnsi"/>
              </w:rPr>
              <w:t>PO 000</w:t>
            </w:r>
            <w:r w:rsidRPr="1286E87E" w:rsidR="7A761F5A">
              <w:rPr>
                <w:rFonts w:asciiTheme="minorHAnsi" w:hAnsiTheme="minorHAnsi"/>
              </w:rPr>
              <w:t>B</w:t>
            </w:r>
            <w:r w:rsidRPr="1286E87E">
              <w:rPr>
                <w:rFonts w:asciiTheme="minorHAnsi" w:hAnsiTheme="minorHAnsi"/>
              </w:rPr>
              <w:t xml:space="preserve"> </w:t>
            </w:r>
            <w:r w:rsidRPr="1286E87E" w:rsidR="0C7C3B22">
              <w:rPr>
                <w:rFonts w:asciiTheme="minorHAnsi" w:hAnsiTheme="minorHAnsi"/>
              </w:rPr>
              <w:t xml:space="preserve">Implementação </w:t>
            </w:r>
            <w:r w:rsidRPr="52DEE8C4" w:rsidR="5C19E2FE">
              <w:rPr>
                <w:rFonts w:asciiTheme="minorHAnsi" w:hAnsiTheme="minorHAnsi"/>
              </w:rPr>
              <w:t>d</w:t>
            </w:r>
            <w:r w:rsidRPr="52DEE8C4" w:rsidR="12552186">
              <w:rPr>
                <w:rFonts w:asciiTheme="minorHAnsi" w:hAnsiTheme="minorHAnsi"/>
              </w:rPr>
              <w:t>o</w:t>
            </w:r>
            <w:r w:rsidRPr="1286E87E" w:rsidR="74C7961F">
              <w:rPr>
                <w:rFonts w:asciiTheme="minorHAnsi" w:hAnsiTheme="minorHAnsi"/>
              </w:rPr>
              <w:t xml:space="preserve"> Projeto de Unificação de Canais Digitais (gov.br)</w:t>
            </w:r>
            <w:r w:rsidRPr="1286E87E">
              <w:rPr>
                <w:rFonts w:asciiTheme="minorHAnsi" w:hAnsiTheme="minorHAnsi"/>
              </w:rPr>
              <w:t xml:space="preserve"> </w:t>
            </w:r>
          </w:p>
        </w:tc>
      </w:tr>
      <w:tr w:rsidRPr="00F73309" w:rsidR="000557FD" w:rsidTr="1286E87E" w14:paraId="368B3BB0" w14:textId="77777777">
        <w:tc>
          <w:tcPr>
            <w:tcW w:w="8765" w:type="dxa"/>
            <w:shd w:val="clear" w:color="auto" w:fill="auto"/>
          </w:tcPr>
          <w:p w:rsidRPr="00FF2271" w:rsidR="000557FD" w:rsidP="1286E87E" w:rsidRDefault="000557FD" w14:paraId="070A7084" w14:textId="03224A97">
            <w:pPr>
              <w:rPr>
                <w:rFonts w:asciiTheme="minorHAnsi" w:hAnsiTheme="minorHAnsi"/>
              </w:rPr>
            </w:pPr>
            <w:r w:rsidRPr="1286E87E">
              <w:rPr>
                <w:rFonts w:asciiTheme="minorHAnsi" w:hAnsiTheme="minorHAnsi"/>
              </w:rPr>
              <w:t>PO 000</w:t>
            </w:r>
            <w:r w:rsidRPr="1286E87E" w:rsidR="04A77A0B">
              <w:rPr>
                <w:rFonts w:asciiTheme="minorHAnsi" w:hAnsiTheme="minorHAnsi"/>
              </w:rPr>
              <w:t>C</w:t>
            </w:r>
            <w:r w:rsidRPr="1286E87E">
              <w:rPr>
                <w:rFonts w:asciiTheme="minorHAnsi" w:hAnsiTheme="minorHAnsi"/>
              </w:rPr>
              <w:t xml:space="preserve">: </w:t>
            </w:r>
            <w:r w:rsidRPr="1286E87E" w:rsidR="62D17D0C">
              <w:rPr>
                <w:rFonts w:asciiTheme="minorHAnsi" w:hAnsiTheme="minorHAnsi"/>
              </w:rPr>
              <w:t xml:space="preserve">Validação biométrica para Serviços Públicos </w:t>
            </w:r>
          </w:p>
        </w:tc>
      </w:tr>
    </w:tbl>
    <w:p w:rsidRPr="00FF2271" w:rsidR="000557FD" w:rsidP="00EF5742" w:rsidRDefault="000557FD" w14:paraId="6EEB9E83" w14:textId="11E0D1A2">
      <w:pPr>
        <w:spacing w:before="120"/>
        <w:ind w:left="426"/>
        <w:rPr>
          <w:rFonts w:asciiTheme="minorHAnsi" w:hAnsiTheme="minorHAnsi" w:cstheme="minorHAnsi"/>
        </w:rPr>
      </w:pPr>
      <w:r w:rsidRPr="00FF2271">
        <w:rPr>
          <w:rFonts w:asciiTheme="minorHAnsi" w:hAnsiTheme="minorHAnsi" w:cstheme="minorHAnsi"/>
          <w:b/>
        </w:rPr>
        <w:t>Exemplo:</w:t>
      </w:r>
      <w:r w:rsidRPr="00FF2271">
        <w:rPr>
          <w:rFonts w:asciiTheme="minorHAnsi" w:hAnsiTheme="minorHAnsi" w:cstheme="minorHAnsi"/>
        </w:rPr>
        <w:t xml:space="preserve"> grupos de projetos semelhantes</w:t>
      </w:r>
    </w:p>
    <w:tbl>
      <w:tblPr>
        <w:tblW w:w="876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8765"/>
      </w:tblGrid>
      <w:tr w:rsidRPr="00F73309" w:rsidR="000557FD" w:rsidTr="1286E87E" w14:paraId="398294A6" w14:textId="77777777">
        <w:tc>
          <w:tcPr>
            <w:tcW w:w="8765" w:type="dxa"/>
            <w:shd w:val="clear" w:color="auto" w:fill="BFBFBF" w:themeFill="background1" w:themeFillShade="BF"/>
          </w:tcPr>
          <w:p w:rsidRPr="00FF2271" w:rsidR="000557FD" w:rsidP="1286E87E" w:rsidRDefault="000557FD" w14:paraId="602D00BF" w14:textId="55943BF3">
            <w:pPr>
              <w:rPr>
                <w:rFonts w:asciiTheme="minorHAnsi" w:hAnsiTheme="minorHAnsi"/>
                <w:b/>
                <w:bCs/>
              </w:rPr>
            </w:pPr>
            <w:r w:rsidRPr="1286E87E">
              <w:rPr>
                <w:rFonts w:asciiTheme="minorHAnsi" w:hAnsiTheme="minorHAnsi"/>
                <w:b/>
                <w:bCs/>
              </w:rPr>
              <w:t>Ação do tipo Projeto: Aprimoramento da Infraestrutura da Polícia Federal</w:t>
            </w:r>
          </w:p>
        </w:tc>
      </w:tr>
      <w:tr w:rsidRPr="00F73309" w:rsidR="000557FD" w:rsidTr="1286E87E" w14:paraId="0DB6F166" w14:textId="77777777">
        <w:tc>
          <w:tcPr>
            <w:tcW w:w="8765" w:type="dxa"/>
            <w:shd w:val="clear" w:color="auto" w:fill="auto"/>
          </w:tcPr>
          <w:p w:rsidRPr="00FF2271" w:rsidR="000557FD" w:rsidP="1286E87E" w:rsidRDefault="000557FD" w14:paraId="618D8868" w14:textId="32CCC2DB">
            <w:pPr>
              <w:rPr>
                <w:rFonts w:asciiTheme="minorHAnsi" w:hAnsiTheme="minorHAnsi"/>
              </w:rPr>
            </w:pPr>
            <w:r w:rsidRPr="1286E87E">
              <w:rPr>
                <w:rFonts w:asciiTheme="minorHAnsi" w:hAnsiTheme="minorHAnsi"/>
              </w:rPr>
              <w:t>PO 0000: Aprimoramento da Infraestrutura da Polícia Federal – Despesas Diversas</w:t>
            </w:r>
          </w:p>
        </w:tc>
      </w:tr>
      <w:tr w:rsidRPr="00F73309" w:rsidR="000557FD" w:rsidTr="1286E87E" w14:paraId="40D3861A" w14:textId="77777777">
        <w:tc>
          <w:tcPr>
            <w:tcW w:w="8765" w:type="dxa"/>
          </w:tcPr>
          <w:p w:rsidRPr="00FF2271" w:rsidR="000557FD" w:rsidP="1286E87E" w:rsidRDefault="000557FD" w14:paraId="3E5793F2" w14:textId="272B5982">
            <w:pPr>
              <w:rPr>
                <w:rFonts w:asciiTheme="minorHAnsi" w:hAnsiTheme="minorHAnsi"/>
              </w:rPr>
            </w:pPr>
            <w:r w:rsidRPr="1286E87E">
              <w:rPr>
                <w:rFonts w:asciiTheme="minorHAnsi" w:hAnsiTheme="minorHAnsi"/>
              </w:rPr>
              <w:t xml:space="preserve">PO 0001: </w:t>
            </w:r>
            <w:r w:rsidRPr="1286E87E" w:rsidR="7B7609DA">
              <w:rPr>
                <w:rFonts w:asciiTheme="minorHAnsi" w:hAnsiTheme="minorHAnsi"/>
              </w:rPr>
              <w:t xml:space="preserve">Construções de Pequeno Porte </w:t>
            </w:r>
          </w:p>
        </w:tc>
      </w:tr>
      <w:tr w:rsidRPr="00F73309" w:rsidR="000557FD" w:rsidTr="1286E87E" w14:paraId="76DCB770" w14:textId="77777777">
        <w:tc>
          <w:tcPr>
            <w:tcW w:w="8765" w:type="dxa"/>
          </w:tcPr>
          <w:p w:rsidRPr="00FF2271" w:rsidR="000557FD" w:rsidP="1286E87E" w:rsidRDefault="000557FD" w14:paraId="0DCC6F76" w14:textId="3CE0F25A">
            <w:pPr>
              <w:rPr>
                <w:rFonts w:asciiTheme="minorHAnsi" w:hAnsiTheme="minorHAnsi"/>
              </w:rPr>
            </w:pPr>
            <w:r w:rsidRPr="1286E87E">
              <w:rPr>
                <w:rFonts w:asciiTheme="minorHAnsi" w:hAnsiTheme="minorHAnsi"/>
              </w:rPr>
              <w:t xml:space="preserve">PO 0002: </w:t>
            </w:r>
            <w:r w:rsidRPr="1286E87E" w:rsidR="037ADE5C">
              <w:rPr>
                <w:rFonts w:asciiTheme="minorHAnsi" w:hAnsiTheme="minorHAnsi"/>
              </w:rPr>
              <w:t xml:space="preserve">Ampliações, Reformas e Modernizações de Pequeno Porte ou Imprevisíveis </w:t>
            </w:r>
          </w:p>
        </w:tc>
      </w:tr>
      <w:tr w:rsidRPr="00F73309" w:rsidR="000557FD" w:rsidTr="1286E87E" w14:paraId="2F5C7C0F" w14:textId="77777777">
        <w:tc>
          <w:tcPr>
            <w:tcW w:w="8765" w:type="dxa"/>
          </w:tcPr>
          <w:p w:rsidRPr="00FF2271" w:rsidR="000557FD" w:rsidP="1286E87E" w:rsidRDefault="000557FD" w14:paraId="0C763F06" w14:textId="3582A123">
            <w:pPr>
              <w:rPr>
                <w:rFonts w:asciiTheme="minorHAnsi" w:hAnsiTheme="minorHAnsi"/>
              </w:rPr>
            </w:pPr>
            <w:r w:rsidRPr="1286E87E">
              <w:rPr>
                <w:rFonts w:asciiTheme="minorHAnsi" w:hAnsiTheme="minorHAnsi"/>
              </w:rPr>
              <w:t>PO 000</w:t>
            </w:r>
            <w:r w:rsidRPr="1286E87E" w:rsidR="3A1AEF0C">
              <w:rPr>
                <w:rFonts w:asciiTheme="minorHAnsi" w:hAnsiTheme="minorHAnsi"/>
              </w:rPr>
              <w:t>7</w:t>
            </w:r>
            <w:r w:rsidRPr="1286E87E">
              <w:rPr>
                <w:rFonts w:asciiTheme="minorHAnsi" w:hAnsiTheme="minorHAnsi"/>
              </w:rPr>
              <w:t xml:space="preserve">: </w:t>
            </w:r>
            <w:r w:rsidRPr="1286E87E" w:rsidR="0880A04B">
              <w:rPr>
                <w:rFonts w:asciiTheme="minorHAnsi" w:hAnsiTheme="minorHAnsi"/>
              </w:rPr>
              <w:t>Construção da Delegacia de Oiapoque/</w:t>
            </w:r>
            <w:r w:rsidRPr="1286E87E" w:rsidR="00A11D59">
              <w:rPr>
                <w:rFonts w:asciiTheme="minorHAnsi" w:hAnsiTheme="minorHAnsi"/>
              </w:rPr>
              <w:t>AP</w:t>
            </w:r>
          </w:p>
        </w:tc>
      </w:tr>
      <w:tr w:rsidR="1286E87E" w:rsidTr="1286E87E" w14:paraId="3E0AC0CA" w14:textId="77777777">
        <w:tc>
          <w:tcPr>
            <w:tcW w:w="8765" w:type="dxa"/>
          </w:tcPr>
          <w:p w:rsidR="578E14B4" w:rsidP="1286E87E" w:rsidRDefault="578E14B4" w14:paraId="1EB5F8A6" w14:textId="4BB98825">
            <w:pPr>
              <w:rPr>
                <w:rFonts w:asciiTheme="minorHAnsi" w:hAnsiTheme="minorHAnsi"/>
              </w:rPr>
            </w:pPr>
            <w:r w:rsidRPr="1286E87E">
              <w:rPr>
                <w:rFonts w:asciiTheme="minorHAnsi" w:hAnsiTheme="minorHAnsi"/>
              </w:rPr>
              <w:t>PO 000B: Reforma da Fachada da SR/PF/SP</w:t>
            </w:r>
          </w:p>
        </w:tc>
      </w:tr>
      <w:tr w:rsidR="1286E87E" w:rsidTr="1286E87E" w14:paraId="67886886" w14:textId="77777777">
        <w:tc>
          <w:tcPr>
            <w:tcW w:w="8765" w:type="dxa"/>
          </w:tcPr>
          <w:p w:rsidR="578E14B4" w:rsidP="1286E87E" w:rsidRDefault="578E14B4" w14:paraId="41ACF1DF" w14:textId="2A858129">
            <w:pPr>
              <w:rPr>
                <w:rFonts w:asciiTheme="minorHAnsi" w:hAnsiTheme="minorHAnsi"/>
              </w:rPr>
            </w:pPr>
            <w:r w:rsidRPr="1286E87E">
              <w:rPr>
                <w:rFonts w:asciiTheme="minorHAnsi" w:hAnsiTheme="minorHAnsi"/>
              </w:rPr>
              <w:t>PO 000I: Construção de Posto Avançado em Fernando de Noronha/PE</w:t>
            </w:r>
          </w:p>
        </w:tc>
      </w:tr>
      <w:tr w:rsidR="1286E87E" w:rsidTr="1286E87E" w14:paraId="2527438F" w14:textId="77777777">
        <w:tc>
          <w:tcPr>
            <w:tcW w:w="8765" w:type="dxa"/>
          </w:tcPr>
          <w:p w:rsidR="578E14B4" w:rsidP="1286E87E" w:rsidRDefault="578E14B4" w14:paraId="3A400845" w14:textId="190370EF">
            <w:pPr>
              <w:rPr>
                <w:rFonts w:asciiTheme="minorHAnsi" w:hAnsiTheme="minorHAnsi"/>
              </w:rPr>
            </w:pPr>
            <w:r w:rsidRPr="1286E87E">
              <w:rPr>
                <w:rFonts w:asciiTheme="minorHAnsi" w:hAnsiTheme="minorHAnsi"/>
              </w:rPr>
              <w:t>PO 000J: Construção de Delegacia em Tabatinga/AM</w:t>
            </w:r>
          </w:p>
        </w:tc>
      </w:tr>
      <w:tr w:rsidR="1286E87E" w:rsidTr="1286E87E" w14:paraId="50AF0E90" w14:textId="77777777">
        <w:tc>
          <w:tcPr>
            <w:tcW w:w="8765" w:type="dxa"/>
          </w:tcPr>
          <w:p w:rsidR="578E14B4" w:rsidP="1286E87E" w:rsidRDefault="578E14B4" w14:paraId="115957E4" w14:textId="150CE00C">
            <w:pPr>
              <w:rPr>
                <w:rFonts w:asciiTheme="minorHAnsi" w:hAnsiTheme="minorHAnsi"/>
              </w:rPr>
            </w:pPr>
            <w:r w:rsidRPr="1286E87E">
              <w:rPr>
                <w:rFonts w:asciiTheme="minorHAnsi" w:hAnsiTheme="minorHAnsi"/>
              </w:rPr>
              <w:t>PO 000K: Construção de Delegacia em Cascavel/PR</w:t>
            </w:r>
          </w:p>
        </w:tc>
      </w:tr>
      <w:tr w:rsidR="1286E87E" w:rsidTr="1286E87E" w14:paraId="74ACDB34" w14:textId="77777777">
        <w:tc>
          <w:tcPr>
            <w:tcW w:w="8765" w:type="dxa"/>
          </w:tcPr>
          <w:p w:rsidR="578E14B4" w:rsidP="1286E87E" w:rsidRDefault="578E14B4" w14:paraId="1F534AD7" w14:textId="55146A67">
            <w:pPr>
              <w:rPr>
                <w:rFonts w:asciiTheme="minorHAnsi" w:hAnsiTheme="minorHAnsi"/>
              </w:rPr>
            </w:pPr>
            <w:r w:rsidRPr="1286E87E">
              <w:rPr>
                <w:rFonts w:asciiTheme="minorHAnsi" w:hAnsiTheme="minorHAnsi"/>
              </w:rPr>
              <w:t>PO 000L: Construção de Delegacia em Corumbá/MS</w:t>
            </w:r>
          </w:p>
        </w:tc>
      </w:tr>
    </w:tbl>
    <w:p w:rsidRPr="005B4262" w:rsidR="000557FD" w:rsidP="005B4262" w:rsidRDefault="000557FD" w14:paraId="0A100BBE" w14:textId="417454DE">
      <w:pPr>
        <w:pStyle w:val="PargrafodaLista"/>
        <w:numPr>
          <w:ilvl w:val="2"/>
          <w:numId w:val="43"/>
        </w:numPr>
        <w:autoSpaceDE w:val="0"/>
        <w:autoSpaceDN w:val="0"/>
        <w:adjustRightInd w:val="0"/>
        <w:spacing w:before="240"/>
      </w:pPr>
      <w:r w:rsidRPr="005B4262">
        <w:rPr>
          <w:b/>
        </w:rPr>
        <w:t>Funcionamento de estruturas administrativas</w:t>
      </w:r>
      <w:r w:rsidRPr="005B4262">
        <w:t xml:space="preserve">: os </w:t>
      </w:r>
      <w:proofErr w:type="spellStart"/>
      <w:r w:rsidRPr="005B4262">
        <w:t>POs</w:t>
      </w:r>
      <w:proofErr w:type="spellEnd"/>
      <w:r w:rsidRPr="005B4262">
        <w:t xml:space="preserve"> podem ser utilizados para identificar, desde a proposta orçamentária, os recursos destinados para despesas de manutenção e funcionamento das unidades. Tais casos ocorrem, preferencialmente, para o detalhamento da ação 2000 (Administração da Unidade ou equivalente).</w:t>
      </w:r>
    </w:p>
    <w:p w:rsidRPr="00FF2271" w:rsidR="000557FD" w:rsidP="00EF5742" w:rsidRDefault="000557FD" w14:paraId="249F25A8" w14:textId="60FAB9DC">
      <w:pPr>
        <w:ind w:left="284"/>
        <w:rPr>
          <w:rFonts w:asciiTheme="minorHAnsi" w:hAnsiTheme="minorHAnsi" w:cstheme="minorHAnsi"/>
        </w:rPr>
      </w:pPr>
      <w:r w:rsidRPr="00FF2271">
        <w:rPr>
          <w:rFonts w:asciiTheme="minorHAnsi" w:hAnsiTheme="minorHAnsi" w:cstheme="minorHAnsi"/>
          <w:b/>
        </w:rPr>
        <w:t>Exemplo:</w:t>
      </w:r>
      <w:r w:rsidRPr="00FF2271">
        <w:rPr>
          <w:rFonts w:asciiTheme="minorHAnsi" w:hAnsiTheme="minorHAnsi" w:cstheme="minorHAnsi"/>
        </w:rPr>
        <w:t xml:space="preserve"> estruturas administrativas descentralizadas</w:t>
      </w:r>
    </w:p>
    <w:tbl>
      <w:tblPr>
        <w:tblW w:w="876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8765"/>
      </w:tblGrid>
      <w:tr w:rsidRPr="00F73309" w:rsidR="000557FD" w:rsidTr="1286E87E" w14:paraId="74F6F0E6" w14:textId="77777777">
        <w:tc>
          <w:tcPr>
            <w:tcW w:w="8765" w:type="dxa"/>
            <w:tcBorders>
              <w:bottom w:val="single" w:color="auto" w:sz="4" w:space="0"/>
            </w:tcBorders>
            <w:shd w:val="clear" w:color="auto" w:fill="C0C0C0"/>
          </w:tcPr>
          <w:p w:rsidRPr="00FF2271" w:rsidR="000557FD" w:rsidRDefault="000557FD" w14:paraId="08746943" w14:textId="77777777">
            <w:pPr>
              <w:rPr>
                <w:rFonts w:asciiTheme="minorHAnsi" w:hAnsiTheme="minorHAnsi" w:cstheme="minorHAnsi"/>
                <w:b/>
              </w:rPr>
            </w:pPr>
            <w:r w:rsidRPr="00FF2271">
              <w:rPr>
                <w:rFonts w:asciiTheme="minorHAnsi" w:hAnsiTheme="minorHAnsi" w:cstheme="minorHAnsi"/>
                <w:b/>
              </w:rPr>
              <w:t>Órgão: 32396 - Agência Nacional de Mineração</w:t>
            </w:r>
          </w:p>
        </w:tc>
      </w:tr>
      <w:tr w:rsidRPr="00F73309" w:rsidR="000557FD" w:rsidTr="1286E87E" w14:paraId="3BC5B391" w14:textId="77777777">
        <w:tc>
          <w:tcPr>
            <w:tcW w:w="8765" w:type="dxa"/>
            <w:shd w:val="clear" w:color="auto" w:fill="C0C0C0"/>
          </w:tcPr>
          <w:p w:rsidRPr="00FF2271" w:rsidR="000557FD" w:rsidP="000557FD" w:rsidRDefault="000557FD" w14:paraId="4084A549" w14:textId="77777777">
            <w:pPr>
              <w:rPr>
                <w:rFonts w:asciiTheme="minorHAnsi" w:hAnsiTheme="minorHAnsi" w:cstheme="minorHAnsi"/>
              </w:rPr>
            </w:pPr>
            <w:r w:rsidRPr="00FF2271">
              <w:rPr>
                <w:rFonts w:asciiTheme="minorHAnsi" w:hAnsiTheme="minorHAnsi" w:cstheme="minorHAnsi"/>
              </w:rPr>
              <w:t>Ação 2000 - Administração da Unidade</w:t>
            </w:r>
          </w:p>
        </w:tc>
      </w:tr>
      <w:tr w:rsidRPr="00F73309" w:rsidR="000557FD" w:rsidTr="1286E87E" w14:paraId="08708F7C" w14:textId="77777777">
        <w:tc>
          <w:tcPr>
            <w:tcW w:w="8765" w:type="dxa"/>
          </w:tcPr>
          <w:p w:rsidRPr="00FF2271" w:rsidR="000557FD" w:rsidP="000557FD" w:rsidRDefault="000557FD" w14:paraId="2A86978C" w14:textId="77777777">
            <w:pPr>
              <w:rPr>
                <w:rFonts w:asciiTheme="minorHAnsi" w:hAnsiTheme="minorHAnsi" w:cstheme="minorHAnsi"/>
              </w:rPr>
            </w:pPr>
            <w:r w:rsidRPr="00FF2271">
              <w:rPr>
                <w:rFonts w:asciiTheme="minorHAnsi" w:hAnsiTheme="minorHAnsi" w:cstheme="minorHAnsi"/>
              </w:rPr>
              <w:t>PO 0000: Administração da Unidade – Despesas Diversas</w:t>
            </w:r>
          </w:p>
        </w:tc>
      </w:tr>
      <w:tr w:rsidR="1286E87E" w:rsidTr="1286E87E" w14:paraId="11137252" w14:textId="77777777">
        <w:tc>
          <w:tcPr>
            <w:tcW w:w="8765" w:type="dxa"/>
          </w:tcPr>
          <w:p w:rsidR="65140657" w:rsidP="1286E87E" w:rsidRDefault="65140657" w14:paraId="5FE555F2" w14:textId="0D7451E1">
            <w:pPr>
              <w:rPr>
                <w:rFonts w:asciiTheme="minorHAnsi" w:hAnsiTheme="minorHAnsi"/>
              </w:rPr>
            </w:pPr>
            <w:r w:rsidRPr="1286E87E">
              <w:rPr>
                <w:rFonts w:asciiTheme="minorHAnsi" w:hAnsiTheme="minorHAnsi"/>
              </w:rPr>
              <w:t>PO 0003: Administração da ANM SEDE</w:t>
            </w:r>
          </w:p>
        </w:tc>
      </w:tr>
      <w:tr w:rsidRPr="00F73309" w:rsidR="000557FD" w:rsidTr="1286E87E" w14:paraId="034CCA70" w14:textId="77777777">
        <w:tc>
          <w:tcPr>
            <w:tcW w:w="8765" w:type="dxa"/>
          </w:tcPr>
          <w:p w:rsidRPr="00FF2271" w:rsidR="000557FD" w:rsidP="1286E87E" w:rsidRDefault="000557FD" w14:paraId="613D2F4F" w14:textId="1D639DB9">
            <w:pPr>
              <w:rPr>
                <w:rFonts w:asciiTheme="minorHAnsi" w:hAnsiTheme="minorHAnsi"/>
              </w:rPr>
            </w:pPr>
            <w:r w:rsidRPr="1286E87E">
              <w:rPr>
                <w:rFonts w:asciiTheme="minorHAnsi" w:hAnsiTheme="minorHAnsi"/>
              </w:rPr>
              <w:t>PO 0004: Administração da</w:t>
            </w:r>
            <w:r w:rsidRPr="1286E87E" w:rsidR="11133FE9">
              <w:rPr>
                <w:rFonts w:asciiTheme="minorHAnsi" w:hAnsiTheme="minorHAnsi"/>
              </w:rPr>
              <w:t xml:space="preserve"> Gerência </w:t>
            </w:r>
            <w:r w:rsidRPr="52DEE8C4" w:rsidR="479B7541">
              <w:rPr>
                <w:rFonts w:asciiTheme="minorHAnsi" w:hAnsiTheme="minorHAnsi"/>
              </w:rPr>
              <w:t xml:space="preserve">Regional </w:t>
            </w:r>
            <w:r w:rsidRPr="1286E87E" w:rsidR="11133FE9">
              <w:rPr>
                <w:rFonts w:asciiTheme="minorHAnsi" w:hAnsiTheme="minorHAnsi"/>
              </w:rPr>
              <w:t>da ANM de</w:t>
            </w:r>
            <w:r w:rsidRPr="1286E87E">
              <w:rPr>
                <w:rFonts w:asciiTheme="minorHAnsi" w:hAnsiTheme="minorHAnsi"/>
              </w:rPr>
              <w:t xml:space="preserve"> Alagoas</w:t>
            </w:r>
          </w:p>
        </w:tc>
      </w:tr>
      <w:tr w:rsidRPr="00F73309" w:rsidR="000557FD" w:rsidTr="1286E87E" w14:paraId="50BB042B" w14:textId="77777777">
        <w:tc>
          <w:tcPr>
            <w:tcW w:w="8765" w:type="dxa"/>
          </w:tcPr>
          <w:p w:rsidRPr="00FF2271" w:rsidR="000557FD" w:rsidP="1286E87E" w:rsidRDefault="000557FD" w14:paraId="33FECAE8" w14:textId="4493D8A3">
            <w:pPr>
              <w:rPr>
                <w:rFonts w:asciiTheme="minorHAnsi" w:hAnsiTheme="minorHAnsi"/>
              </w:rPr>
            </w:pPr>
            <w:r w:rsidRPr="1286E87E">
              <w:rPr>
                <w:rFonts w:asciiTheme="minorHAnsi" w:hAnsiTheme="minorHAnsi"/>
              </w:rPr>
              <w:t>PO 000</w:t>
            </w:r>
            <w:r w:rsidRPr="1286E87E" w:rsidR="763E3159">
              <w:rPr>
                <w:rFonts w:asciiTheme="minorHAnsi" w:hAnsiTheme="minorHAnsi"/>
              </w:rPr>
              <w:t>5</w:t>
            </w:r>
            <w:r w:rsidRPr="1286E87E">
              <w:rPr>
                <w:rFonts w:asciiTheme="minorHAnsi" w:hAnsiTheme="minorHAnsi"/>
              </w:rPr>
              <w:t>: Administração da</w:t>
            </w:r>
            <w:r w:rsidRPr="1286E87E" w:rsidR="02A428D7">
              <w:rPr>
                <w:rFonts w:asciiTheme="minorHAnsi" w:hAnsiTheme="minorHAnsi"/>
              </w:rPr>
              <w:t xml:space="preserve"> Gerência </w:t>
            </w:r>
            <w:r w:rsidRPr="52DEE8C4" w:rsidR="05745D51">
              <w:rPr>
                <w:rFonts w:asciiTheme="minorHAnsi" w:hAnsiTheme="minorHAnsi"/>
              </w:rPr>
              <w:t xml:space="preserve">Regional </w:t>
            </w:r>
            <w:r w:rsidRPr="1286E87E" w:rsidR="02A428D7">
              <w:rPr>
                <w:rFonts w:asciiTheme="minorHAnsi" w:hAnsiTheme="minorHAnsi"/>
              </w:rPr>
              <w:t>da ANM do Amazonas</w:t>
            </w:r>
            <w:r w:rsidRPr="1286E87E">
              <w:rPr>
                <w:rFonts w:asciiTheme="minorHAnsi" w:hAnsiTheme="minorHAnsi"/>
              </w:rPr>
              <w:t xml:space="preserve"> </w:t>
            </w:r>
          </w:p>
        </w:tc>
      </w:tr>
      <w:tr w:rsidRPr="00F73309" w:rsidR="000557FD" w:rsidTr="1286E87E" w14:paraId="402C569B" w14:textId="77777777">
        <w:tc>
          <w:tcPr>
            <w:tcW w:w="8765" w:type="dxa"/>
          </w:tcPr>
          <w:p w:rsidRPr="00FF2271" w:rsidR="000557FD" w:rsidP="1286E87E" w:rsidRDefault="000557FD" w14:paraId="319BC6F4" w14:textId="6485B9DA">
            <w:pPr>
              <w:rPr>
                <w:rFonts w:asciiTheme="minorHAnsi" w:hAnsiTheme="minorHAnsi"/>
              </w:rPr>
            </w:pPr>
            <w:r w:rsidRPr="1286E87E">
              <w:rPr>
                <w:rFonts w:asciiTheme="minorHAnsi" w:hAnsiTheme="minorHAnsi"/>
              </w:rPr>
              <w:t>PO 000</w:t>
            </w:r>
            <w:r w:rsidRPr="1286E87E" w:rsidR="5FA06ABF">
              <w:rPr>
                <w:rFonts w:asciiTheme="minorHAnsi" w:hAnsiTheme="minorHAnsi"/>
              </w:rPr>
              <w:t>6</w:t>
            </w:r>
            <w:r w:rsidRPr="1286E87E">
              <w:rPr>
                <w:rFonts w:asciiTheme="minorHAnsi" w:hAnsiTheme="minorHAnsi"/>
              </w:rPr>
              <w:t>: Administração da</w:t>
            </w:r>
            <w:r w:rsidRPr="1286E87E" w:rsidR="33046CA4">
              <w:rPr>
                <w:rFonts w:asciiTheme="minorHAnsi" w:hAnsiTheme="minorHAnsi"/>
              </w:rPr>
              <w:t xml:space="preserve"> Gerência </w:t>
            </w:r>
            <w:r w:rsidRPr="52DEE8C4" w:rsidR="7315A221">
              <w:rPr>
                <w:rFonts w:asciiTheme="minorHAnsi" w:hAnsiTheme="minorHAnsi"/>
              </w:rPr>
              <w:t xml:space="preserve">Regional </w:t>
            </w:r>
            <w:r w:rsidRPr="1286E87E" w:rsidR="33046CA4">
              <w:rPr>
                <w:rFonts w:asciiTheme="minorHAnsi" w:hAnsiTheme="minorHAnsi"/>
              </w:rPr>
              <w:t>da ANM da Bahia</w:t>
            </w:r>
            <w:r w:rsidRPr="1286E87E">
              <w:rPr>
                <w:rFonts w:asciiTheme="minorHAnsi" w:hAnsiTheme="minorHAnsi"/>
              </w:rPr>
              <w:t xml:space="preserve"> </w:t>
            </w:r>
          </w:p>
        </w:tc>
      </w:tr>
      <w:tr w:rsidRPr="00F73309" w:rsidR="000557FD" w:rsidTr="1286E87E" w14:paraId="1BDD7D2F" w14:textId="77777777">
        <w:tc>
          <w:tcPr>
            <w:tcW w:w="8765" w:type="dxa"/>
          </w:tcPr>
          <w:p w:rsidRPr="00FF2271" w:rsidR="000557FD" w:rsidP="1286E87E" w:rsidRDefault="000557FD" w14:paraId="00035B98" w14:textId="31E1E1EE">
            <w:pPr>
              <w:rPr>
                <w:rFonts w:asciiTheme="minorHAnsi" w:hAnsiTheme="minorHAnsi"/>
              </w:rPr>
            </w:pPr>
            <w:r w:rsidRPr="1286E87E">
              <w:rPr>
                <w:rFonts w:asciiTheme="minorHAnsi" w:hAnsiTheme="minorHAnsi"/>
              </w:rPr>
              <w:t>PO 000</w:t>
            </w:r>
            <w:r w:rsidRPr="1286E87E" w:rsidR="391CD945">
              <w:rPr>
                <w:rFonts w:asciiTheme="minorHAnsi" w:hAnsiTheme="minorHAnsi"/>
              </w:rPr>
              <w:t>7</w:t>
            </w:r>
            <w:r w:rsidRPr="1286E87E">
              <w:rPr>
                <w:rFonts w:asciiTheme="minorHAnsi" w:hAnsiTheme="minorHAnsi"/>
              </w:rPr>
              <w:t>: Administração da</w:t>
            </w:r>
            <w:r w:rsidRPr="1286E87E" w:rsidR="52D104D7">
              <w:rPr>
                <w:rFonts w:asciiTheme="minorHAnsi" w:hAnsiTheme="minorHAnsi"/>
              </w:rPr>
              <w:t xml:space="preserve"> Gerência </w:t>
            </w:r>
            <w:r w:rsidRPr="52DEE8C4" w:rsidR="7F84C0F8">
              <w:rPr>
                <w:rFonts w:asciiTheme="minorHAnsi" w:hAnsiTheme="minorHAnsi"/>
              </w:rPr>
              <w:t xml:space="preserve">Regional </w:t>
            </w:r>
            <w:r w:rsidRPr="1286E87E" w:rsidR="52D104D7">
              <w:rPr>
                <w:rFonts w:asciiTheme="minorHAnsi" w:hAnsiTheme="minorHAnsi"/>
              </w:rPr>
              <w:t xml:space="preserve">da ANM do Ceará </w:t>
            </w:r>
          </w:p>
        </w:tc>
      </w:tr>
      <w:tr w:rsidRPr="00F73309" w:rsidR="000557FD" w:rsidTr="1286E87E" w14:paraId="0B4D0DB8" w14:textId="77777777">
        <w:tc>
          <w:tcPr>
            <w:tcW w:w="8765" w:type="dxa"/>
          </w:tcPr>
          <w:p w:rsidRPr="00FF2271" w:rsidR="000557FD" w:rsidP="1286E87E" w:rsidRDefault="000557FD" w14:paraId="1B1838F0" w14:textId="24CFD1CA">
            <w:pPr>
              <w:rPr>
                <w:rFonts w:asciiTheme="minorHAnsi" w:hAnsiTheme="minorHAnsi"/>
              </w:rPr>
            </w:pPr>
            <w:r w:rsidRPr="1286E87E">
              <w:rPr>
                <w:rFonts w:asciiTheme="minorHAnsi" w:hAnsiTheme="minorHAnsi"/>
              </w:rPr>
              <w:t>PO 000</w:t>
            </w:r>
            <w:r w:rsidRPr="1286E87E" w:rsidR="4FAE3FB0">
              <w:rPr>
                <w:rFonts w:asciiTheme="minorHAnsi" w:hAnsiTheme="minorHAnsi"/>
              </w:rPr>
              <w:t>8</w:t>
            </w:r>
            <w:r w:rsidRPr="1286E87E">
              <w:rPr>
                <w:rFonts w:asciiTheme="minorHAnsi" w:hAnsiTheme="minorHAnsi"/>
              </w:rPr>
              <w:t>: Administração da</w:t>
            </w:r>
            <w:r w:rsidRPr="1286E87E" w:rsidR="1A8D4F14">
              <w:rPr>
                <w:rFonts w:asciiTheme="minorHAnsi" w:hAnsiTheme="minorHAnsi"/>
              </w:rPr>
              <w:t xml:space="preserve"> Gerência </w:t>
            </w:r>
            <w:r w:rsidRPr="52DEE8C4" w:rsidR="48DC92BA">
              <w:rPr>
                <w:rFonts w:asciiTheme="minorHAnsi" w:hAnsiTheme="minorHAnsi"/>
              </w:rPr>
              <w:t xml:space="preserve">Regional </w:t>
            </w:r>
            <w:r w:rsidRPr="1286E87E" w:rsidR="1A8D4F14">
              <w:rPr>
                <w:rFonts w:asciiTheme="minorHAnsi" w:hAnsiTheme="minorHAnsi"/>
              </w:rPr>
              <w:t>da ANM do Espírito Santo</w:t>
            </w:r>
            <w:r w:rsidRPr="1286E87E">
              <w:rPr>
                <w:rFonts w:asciiTheme="minorHAnsi" w:hAnsiTheme="minorHAnsi"/>
              </w:rPr>
              <w:t xml:space="preserve"> </w:t>
            </w:r>
          </w:p>
        </w:tc>
      </w:tr>
    </w:tbl>
    <w:p w:rsidR="00FB4AD3" w:rsidP="00EF5742" w:rsidRDefault="00FB4AD3" w14:paraId="220E1991" w14:textId="77777777">
      <w:pPr>
        <w:ind w:left="284"/>
        <w:rPr>
          <w:rFonts w:asciiTheme="minorHAnsi" w:hAnsiTheme="minorHAnsi" w:cstheme="minorHAnsi"/>
          <w:b/>
        </w:rPr>
      </w:pPr>
      <w:bookmarkStart w:name="OLE_LINK16" w:id="1"/>
      <w:bookmarkStart w:name="OLE_LINK17" w:id="2"/>
      <w:bookmarkStart w:name="OLE_LINK5" w:id="3"/>
      <w:bookmarkEnd w:id="0"/>
    </w:p>
    <w:p w:rsidRPr="00FF2271" w:rsidR="000557FD" w:rsidP="00EF5742" w:rsidRDefault="000557FD" w14:paraId="68AB2939" w14:textId="21750A05">
      <w:pPr>
        <w:ind w:left="284"/>
        <w:rPr>
          <w:rFonts w:asciiTheme="minorHAnsi" w:hAnsiTheme="minorHAnsi" w:cstheme="minorHAnsi"/>
        </w:rPr>
      </w:pPr>
      <w:r w:rsidRPr="00FF2271">
        <w:rPr>
          <w:rFonts w:asciiTheme="minorHAnsi" w:hAnsiTheme="minorHAnsi" w:cstheme="minorHAnsi"/>
          <w:b/>
        </w:rPr>
        <w:t>Exemplo:</w:t>
      </w:r>
      <w:r w:rsidRPr="00FF2271">
        <w:rPr>
          <w:rFonts w:asciiTheme="minorHAnsi" w:hAnsiTheme="minorHAnsi" w:cstheme="minorHAnsi"/>
        </w:rPr>
        <w:t xml:space="preserve"> unidades administrativas </w:t>
      </w:r>
    </w:p>
    <w:tbl>
      <w:tblPr>
        <w:tblW w:w="876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8765"/>
      </w:tblGrid>
      <w:tr w:rsidRPr="00F73309" w:rsidR="000557FD" w:rsidTr="1286E87E" w14:paraId="4231F860" w14:textId="77777777">
        <w:tc>
          <w:tcPr>
            <w:tcW w:w="8765" w:type="dxa"/>
            <w:tcBorders>
              <w:bottom w:val="single" w:color="auto" w:sz="4" w:space="0"/>
            </w:tcBorders>
            <w:shd w:val="clear" w:color="auto" w:fill="C0C0C0"/>
          </w:tcPr>
          <w:p w:rsidRPr="00FF2271" w:rsidR="000557FD" w:rsidP="1286E87E" w:rsidRDefault="000557FD" w14:paraId="09594ED5" w14:textId="14D6D14F">
            <w:pPr>
              <w:rPr>
                <w:rFonts w:asciiTheme="minorHAnsi" w:hAnsiTheme="minorHAnsi"/>
                <w:b/>
                <w:bCs/>
              </w:rPr>
            </w:pPr>
            <w:r w:rsidRPr="1286E87E">
              <w:rPr>
                <w:rFonts w:asciiTheme="minorHAnsi" w:hAnsiTheme="minorHAnsi"/>
                <w:b/>
                <w:bCs/>
              </w:rPr>
              <w:t>Órgão: 52000 – Ministério da Defesa</w:t>
            </w:r>
            <w:r w:rsidRPr="1286E87E" w:rsidR="49CBDB6E">
              <w:rPr>
                <w:rFonts w:asciiTheme="minorHAnsi" w:hAnsiTheme="minorHAnsi"/>
                <w:b/>
                <w:bCs/>
              </w:rPr>
              <w:t xml:space="preserve"> – UO 52101 - Administração Direta</w:t>
            </w:r>
          </w:p>
        </w:tc>
      </w:tr>
      <w:tr w:rsidRPr="00F73309" w:rsidR="000557FD" w:rsidTr="1286E87E" w14:paraId="6625ECAF" w14:textId="77777777">
        <w:tc>
          <w:tcPr>
            <w:tcW w:w="8765" w:type="dxa"/>
            <w:shd w:val="clear" w:color="auto" w:fill="C0C0C0"/>
          </w:tcPr>
          <w:p w:rsidRPr="00FF2271" w:rsidR="000557FD" w:rsidP="000557FD" w:rsidRDefault="000557FD" w14:paraId="12126128" w14:textId="77777777">
            <w:pPr>
              <w:rPr>
                <w:rFonts w:asciiTheme="minorHAnsi" w:hAnsiTheme="minorHAnsi" w:cstheme="minorHAnsi"/>
              </w:rPr>
            </w:pPr>
            <w:r w:rsidRPr="00FF2271">
              <w:rPr>
                <w:rFonts w:asciiTheme="minorHAnsi" w:hAnsiTheme="minorHAnsi" w:cstheme="minorHAnsi"/>
              </w:rPr>
              <w:t>Ação 2000 - Administração da Unidade</w:t>
            </w:r>
          </w:p>
        </w:tc>
      </w:tr>
      <w:tr w:rsidRPr="00F73309" w:rsidR="000557FD" w:rsidTr="1286E87E" w14:paraId="0D08DCD6" w14:textId="77777777">
        <w:tc>
          <w:tcPr>
            <w:tcW w:w="8765" w:type="dxa"/>
          </w:tcPr>
          <w:p w:rsidRPr="00FF2271" w:rsidR="000557FD" w:rsidP="000557FD" w:rsidRDefault="000557FD" w14:paraId="57F5D568" w14:textId="77777777">
            <w:pPr>
              <w:rPr>
                <w:rFonts w:asciiTheme="minorHAnsi" w:hAnsiTheme="minorHAnsi" w:cstheme="minorHAnsi"/>
              </w:rPr>
            </w:pPr>
            <w:r w:rsidRPr="00FF2271">
              <w:rPr>
                <w:rFonts w:asciiTheme="minorHAnsi" w:hAnsiTheme="minorHAnsi" w:cstheme="minorHAnsi"/>
              </w:rPr>
              <w:t>PO 0000: Administração da Unidade – Despesas Diversas</w:t>
            </w:r>
          </w:p>
        </w:tc>
      </w:tr>
      <w:tr w:rsidRPr="00F73309" w:rsidR="000557FD" w:rsidTr="1286E87E" w14:paraId="1007B0B2" w14:textId="77777777">
        <w:tc>
          <w:tcPr>
            <w:tcW w:w="8765" w:type="dxa"/>
          </w:tcPr>
          <w:p w:rsidRPr="00FF2271" w:rsidR="000557FD" w:rsidP="000557FD" w:rsidRDefault="000557FD" w14:paraId="2BE8761B" w14:textId="77777777">
            <w:pPr>
              <w:rPr>
                <w:rFonts w:asciiTheme="minorHAnsi" w:hAnsiTheme="minorHAnsi" w:cstheme="minorHAnsi"/>
              </w:rPr>
            </w:pPr>
            <w:r w:rsidRPr="00FF2271">
              <w:rPr>
                <w:rFonts w:asciiTheme="minorHAnsi" w:hAnsiTheme="minorHAnsi" w:cstheme="minorHAnsi"/>
              </w:rPr>
              <w:t>PO 0006: Departamento de Administração Interna – DEADI</w:t>
            </w:r>
          </w:p>
        </w:tc>
      </w:tr>
      <w:tr w:rsidRPr="00F73309" w:rsidR="000557FD" w:rsidTr="1286E87E" w14:paraId="62A211DF" w14:textId="77777777">
        <w:tc>
          <w:tcPr>
            <w:tcW w:w="8765" w:type="dxa"/>
          </w:tcPr>
          <w:p w:rsidRPr="00FF2271" w:rsidR="000557FD" w:rsidP="000557FD" w:rsidRDefault="000557FD" w14:paraId="121249B3" w14:textId="617B6ECC">
            <w:pPr>
              <w:rPr>
                <w:rFonts w:asciiTheme="minorHAnsi" w:hAnsiTheme="minorHAnsi"/>
              </w:rPr>
            </w:pPr>
            <w:r w:rsidRPr="52DEE8C4">
              <w:rPr>
                <w:rFonts w:asciiTheme="minorHAnsi" w:hAnsiTheme="minorHAnsi"/>
              </w:rPr>
              <w:t xml:space="preserve">PO 0007: Departamento de Tecnologia da Informação </w:t>
            </w:r>
            <w:r w:rsidRPr="52DEE8C4" w:rsidR="2BC1D36C">
              <w:rPr>
                <w:rFonts w:asciiTheme="minorHAnsi" w:hAnsiTheme="minorHAnsi"/>
              </w:rPr>
              <w:t>e Comunicação</w:t>
            </w:r>
            <w:r w:rsidRPr="52DEE8C4">
              <w:rPr>
                <w:rFonts w:asciiTheme="minorHAnsi" w:hAnsiTheme="minorHAnsi"/>
              </w:rPr>
              <w:t xml:space="preserve"> – DETI</w:t>
            </w:r>
            <w:r w:rsidRPr="52DEE8C4" w:rsidR="2EB50076">
              <w:rPr>
                <w:rFonts w:asciiTheme="minorHAnsi" w:hAnsiTheme="minorHAnsi"/>
              </w:rPr>
              <w:t>C</w:t>
            </w:r>
          </w:p>
        </w:tc>
      </w:tr>
      <w:tr w:rsidRPr="00F73309" w:rsidR="000557FD" w:rsidTr="1286E87E" w14:paraId="212DFADE" w14:textId="77777777">
        <w:tc>
          <w:tcPr>
            <w:tcW w:w="8765" w:type="dxa"/>
          </w:tcPr>
          <w:p w:rsidRPr="00FF2271" w:rsidR="000557FD" w:rsidP="000557FD" w:rsidRDefault="000557FD" w14:paraId="7E947A8A" w14:textId="77777777">
            <w:pPr>
              <w:rPr>
                <w:rFonts w:asciiTheme="minorHAnsi" w:hAnsiTheme="minorHAnsi" w:cstheme="minorHAnsi"/>
              </w:rPr>
            </w:pPr>
            <w:r w:rsidRPr="00FF2271">
              <w:rPr>
                <w:rFonts w:asciiTheme="minorHAnsi" w:hAnsiTheme="minorHAnsi" w:cstheme="minorHAnsi"/>
              </w:rPr>
              <w:t>PO 0008: Secretaria de Produtos de Defesa - SEPROD</w:t>
            </w:r>
          </w:p>
        </w:tc>
      </w:tr>
      <w:tr w:rsidRPr="00F73309" w:rsidR="000557FD" w:rsidTr="1286E87E" w14:paraId="554DDC1F" w14:textId="77777777">
        <w:tc>
          <w:tcPr>
            <w:tcW w:w="8765" w:type="dxa"/>
          </w:tcPr>
          <w:p w:rsidRPr="00FF2271" w:rsidR="000557FD" w:rsidP="000557FD" w:rsidRDefault="000557FD" w14:paraId="7BFDDE80" w14:textId="77777777">
            <w:pPr>
              <w:rPr>
                <w:rFonts w:asciiTheme="minorHAnsi" w:hAnsiTheme="minorHAnsi" w:cstheme="minorHAnsi"/>
              </w:rPr>
            </w:pPr>
            <w:r w:rsidRPr="00FF2271">
              <w:rPr>
                <w:rFonts w:asciiTheme="minorHAnsi" w:hAnsiTheme="minorHAnsi" w:cstheme="minorHAnsi"/>
              </w:rPr>
              <w:t>PO 0009: Secretaria de Pessoal, Ensino, Saúde e Desporto - SEPESD</w:t>
            </w:r>
          </w:p>
        </w:tc>
      </w:tr>
      <w:tr w:rsidRPr="00F73309" w:rsidR="000557FD" w:rsidTr="1286E87E" w14:paraId="2186251F" w14:textId="77777777">
        <w:tc>
          <w:tcPr>
            <w:tcW w:w="8765" w:type="dxa"/>
          </w:tcPr>
          <w:p w:rsidRPr="00FF2271" w:rsidR="000557FD" w:rsidP="1286E87E" w:rsidRDefault="000557FD" w14:paraId="27026269" w14:textId="4963438C">
            <w:pPr>
              <w:rPr>
                <w:rFonts w:asciiTheme="minorHAnsi" w:hAnsiTheme="minorHAnsi"/>
              </w:rPr>
            </w:pPr>
            <w:r w:rsidRPr="1286E87E">
              <w:rPr>
                <w:rFonts w:asciiTheme="minorHAnsi" w:hAnsiTheme="minorHAnsi"/>
              </w:rPr>
              <w:t xml:space="preserve">PO 000A: </w:t>
            </w:r>
            <w:r w:rsidRPr="1286E87E" w:rsidR="5F2368FB">
              <w:rPr>
                <w:rFonts w:asciiTheme="minorHAnsi" w:hAnsiTheme="minorHAnsi"/>
              </w:rPr>
              <w:t xml:space="preserve">Estado-Maior Conjunto das Forças Armadas - EMCFA </w:t>
            </w:r>
          </w:p>
        </w:tc>
      </w:tr>
      <w:tr w:rsidRPr="00F73309" w:rsidR="000557FD" w:rsidTr="1286E87E" w14:paraId="7CBF4B95" w14:textId="77777777">
        <w:tc>
          <w:tcPr>
            <w:tcW w:w="8765" w:type="dxa"/>
          </w:tcPr>
          <w:p w:rsidRPr="00FF2271" w:rsidR="000557FD" w:rsidP="000557FD" w:rsidRDefault="000557FD" w14:paraId="324ADAF9" w14:textId="77777777">
            <w:pPr>
              <w:rPr>
                <w:rFonts w:asciiTheme="minorHAnsi" w:hAnsiTheme="minorHAnsi" w:cstheme="minorHAnsi"/>
              </w:rPr>
            </w:pPr>
            <w:r w:rsidRPr="00FF2271">
              <w:rPr>
                <w:rFonts w:asciiTheme="minorHAnsi" w:hAnsiTheme="minorHAnsi" w:cstheme="minorHAnsi"/>
              </w:rPr>
              <w:t>PO 000G: Escola Superior de Guerra – ESG</w:t>
            </w:r>
          </w:p>
        </w:tc>
      </w:tr>
      <w:tr w:rsidRPr="00F73309" w:rsidR="000557FD" w:rsidTr="1286E87E" w14:paraId="5895E300" w14:textId="77777777">
        <w:tc>
          <w:tcPr>
            <w:tcW w:w="8765" w:type="dxa"/>
          </w:tcPr>
          <w:p w:rsidRPr="00FF2271" w:rsidR="000557FD" w:rsidP="000557FD" w:rsidRDefault="000557FD" w14:paraId="51C39E1F" w14:textId="77777777">
            <w:pPr>
              <w:rPr>
                <w:rFonts w:asciiTheme="minorHAnsi" w:hAnsiTheme="minorHAnsi" w:cstheme="minorHAnsi"/>
              </w:rPr>
            </w:pPr>
            <w:r w:rsidRPr="00FF2271">
              <w:rPr>
                <w:rFonts w:asciiTheme="minorHAnsi" w:hAnsiTheme="minorHAnsi" w:cstheme="minorHAnsi"/>
              </w:rPr>
              <w:t xml:space="preserve">PO 000I: </w:t>
            </w:r>
            <w:proofErr w:type="spellStart"/>
            <w:r w:rsidRPr="00FF2271">
              <w:rPr>
                <w:rFonts w:asciiTheme="minorHAnsi" w:hAnsiTheme="minorHAnsi" w:cstheme="minorHAnsi"/>
              </w:rPr>
              <w:t>Secretaria-Geral</w:t>
            </w:r>
            <w:proofErr w:type="spellEnd"/>
            <w:r w:rsidRPr="00FF2271">
              <w:rPr>
                <w:rFonts w:asciiTheme="minorHAnsi" w:hAnsiTheme="minorHAnsi" w:cstheme="minorHAnsi"/>
              </w:rPr>
              <w:t xml:space="preserve"> (Gabinete) </w:t>
            </w:r>
          </w:p>
        </w:tc>
      </w:tr>
      <w:tr w:rsidRPr="00F73309" w:rsidR="000557FD" w:rsidTr="1286E87E" w14:paraId="6E5C0B59" w14:textId="77777777">
        <w:tc>
          <w:tcPr>
            <w:tcW w:w="8765" w:type="dxa"/>
          </w:tcPr>
          <w:p w:rsidRPr="00FF2271" w:rsidR="000557FD" w:rsidP="000557FD" w:rsidRDefault="000557FD" w14:paraId="09326BBE" w14:textId="77777777">
            <w:pPr>
              <w:rPr>
                <w:rFonts w:asciiTheme="minorHAnsi" w:hAnsiTheme="minorHAnsi" w:cstheme="minorHAnsi"/>
              </w:rPr>
            </w:pPr>
            <w:r w:rsidRPr="00FF2271">
              <w:rPr>
                <w:rFonts w:asciiTheme="minorHAnsi" w:hAnsiTheme="minorHAnsi" w:cstheme="minorHAnsi"/>
              </w:rPr>
              <w:lastRenderedPageBreak/>
              <w:t>PO 000J: Gabinete do Ministro</w:t>
            </w:r>
          </w:p>
        </w:tc>
      </w:tr>
    </w:tbl>
    <w:p w:rsidRPr="005B4262" w:rsidR="000557FD" w:rsidP="0062104D" w:rsidRDefault="000557FD" w14:paraId="64D88375" w14:textId="6102B0BE">
      <w:pPr>
        <w:pStyle w:val="PargrafodaLista"/>
        <w:numPr>
          <w:ilvl w:val="2"/>
          <w:numId w:val="44"/>
        </w:numPr>
        <w:autoSpaceDE w:val="0"/>
        <w:autoSpaceDN w:val="0"/>
        <w:adjustRightInd w:val="0"/>
        <w:spacing w:before="240"/>
      </w:pPr>
      <w:r w:rsidRPr="1286E87E">
        <w:rPr>
          <w:b/>
          <w:bCs/>
        </w:rPr>
        <w:t xml:space="preserve"> PO reservado: </w:t>
      </w:r>
      <w:r>
        <w:t xml:space="preserve">é uma categoria de </w:t>
      </w:r>
      <w:proofErr w:type="spellStart"/>
      <w:r>
        <w:t>POs</w:t>
      </w:r>
      <w:proofErr w:type="spellEnd"/>
      <w:r>
        <w:t xml:space="preserve"> que foi criada com o intuito de contemplar nas ações orçamentárias um conjunto específico de despesas</w:t>
      </w:r>
      <w:r w:rsidR="7AE18CEC">
        <w:t>, cujo título deve representar as despesas específicas</w:t>
      </w:r>
      <w:r w:rsidR="5C6D335E">
        <w:t xml:space="preserve"> em questão</w:t>
      </w:r>
      <w:r>
        <w:t>, de acordo com a relação disponibilizada pelo SIOP quando da sua criação:</w:t>
      </w:r>
    </w:p>
    <w:tbl>
      <w:tblPr>
        <w:tblW w:w="8775" w:type="dxa"/>
        <w:tblInd w:w="284" w:type="dxa"/>
        <w:tblBorders>
          <w:top w:val="single" w:color="auto" w:sz="4" w:space="0"/>
          <w:bottom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89"/>
        <w:gridCol w:w="7786"/>
      </w:tblGrid>
      <w:tr w:rsidRPr="00F73309" w:rsidR="000557FD" w:rsidTr="07FEB5CF" w14:paraId="78EA450E" w14:textId="77777777">
        <w:trPr>
          <w:trHeight w:val="340"/>
        </w:trPr>
        <w:tc>
          <w:tcPr>
            <w:tcW w:w="989" w:type="dxa"/>
            <w:shd w:val="clear" w:color="auto" w:fill="BFBFBF" w:themeFill="background1" w:themeFillShade="BF"/>
            <w:vAlign w:val="center"/>
          </w:tcPr>
          <w:p w:rsidRPr="00FF2271" w:rsidR="000557FD" w:rsidP="000557FD" w:rsidRDefault="000557FD" w14:paraId="613814B1" w14:textId="77777777">
            <w:pPr>
              <w:jc w:val="center"/>
              <w:rPr>
                <w:rFonts w:asciiTheme="minorHAnsi" w:hAnsiTheme="minorHAnsi" w:cstheme="minorHAnsi"/>
                <w:b/>
              </w:rPr>
            </w:pPr>
            <w:r w:rsidRPr="00FF2271">
              <w:rPr>
                <w:rFonts w:asciiTheme="minorHAnsi" w:hAnsiTheme="minorHAnsi" w:cstheme="minorHAnsi"/>
                <w:b/>
              </w:rPr>
              <w:t>CODIGO</w:t>
            </w:r>
          </w:p>
        </w:tc>
        <w:tc>
          <w:tcPr>
            <w:tcW w:w="7786" w:type="dxa"/>
            <w:shd w:val="clear" w:color="auto" w:fill="BFBFBF" w:themeFill="background1" w:themeFillShade="BF"/>
            <w:vAlign w:val="center"/>
          </w:tcPr>
          <w:p w:rsidRPr="00FF2271" w:rsidR="000557FD" w:rsidP="000557FD" w:rsidRDefault="000557FD" w14:paraId="3F7EA770" w14:textId="77777777">
            <w:pPr>
              <w:jc w:val="center"/>
              <w:rPr>
                <w:rFonts w:asciiTheme="minorHAnsi" w:hAnsiTheme="minorHAnsi" w:cstheme="minorHAnsi"/>
                <w:b/>
              </w:rPr>
            </w:pPr>
            <w:r w:rsidRPr="00FF2271">
              <w:rPr>
                <w:rFonts w:asciiTheme="minorHAnsi" w:hAnsiTheme="minorHAnsi" w:cstheme="minorHAnsi"/>
                <w:b/>
              </w:rPr>
              <w:t>TÍTULO</w:t>
            </w:r>
          </w:p>
        </w:tc>
      </w:tr>
      <w:tr w:rsidRPr="00F73309" w:rsidR="000557FD" w:rsidTr="07FEB5CF" w14:paraId="04EAB033" w14:textId="77777777">
        <w:trPr>
          <w:trHeight w:val="340"/>
        </w:trPr>
        <w:tc>
          <w:tcPr>
            <w:tcW w:w="989" w:type="dxa"/>
            <w:shd w:val="clear" w:color="auto" w:fill="auto"/>
            <w:vAlign w:val="center"/>
          </w:tcPr>
          <w:p w:rsidRPr="00FF2271" w:rsidR="000557FD" w:rsidP="000557FD" w:rsidRDefault="000557FD" w14:paraId="4E683454" w14:textId="77777777">
            <w:pPr>
              <w:rPr>
                <w:rFonts w:asciiTheme="minorHAnsi" w:hAnsiTheme="minorHAnsi" w:cstheme="minorHAnsi"/>
              </w:rPr>
            </w:pPr>
            <w:r w:rsidRPr="00FF2271">
              <w:rPr>
                <w:rFonts w:asciiTheme="minorHAnsi" w:hAnsiTheme="minorHAnsi" w:cstheme="minorHAnsi"/>
              </w:rPr>
              <w:t xml:space="preserve">2000 </w:t>
            </w:r>
          </w:p>
        </w:tc>
        <w:tc>
          <w:tcPr>
            <w:tcW w:w="7786" w:type="dxa"/>
            <w:shd w:val="clear" w:color="auto" w:fill="auto"/>
            <w:vAlign w:val="center"/>
          </w:tcPr>
          <w:p w:rsidRPr="00FF2271" w:rsidR="000557FD" w:rsidP="000557FD" w:rsidRDefault="000557FD" w14:paraId="0EAC594E" w14:textId="77777777">
            <w:pPr>
              <w:rPr>
                <w:rFonts w:asciiTheme="minorHAnsi" w:hAnsiTheme="minorHAnsi" w:cstheme="minorHAnsi"/>
              </w:rPr>
            </w:pPr>
            <w:r w:rsidRPr="00FF2271">
              <w:rPr>
                <w:rFonts w:asciiTheme="minorHAnsi" w:hAnsiTheme="minorHAnsi" w:cstheme="minorHAnsi"/>
              </w:rPr>
              <w:t>Despesas administrativas</w:t>
            </w:r>
          </w:p>
        </w:tc>
      </w:tr>
      <w:tr w:rsidRPr="00F73309" w:rsidR="000557FD" w:rsidTr="07FEB5CF" w14:paraId="674D5058" w14:textId="77777777">
        <w:trPr>
          <w:trHeight w:val="340"/>
        </w:trPr>
        <w:tc>
          <w:tcPr>
            <w:tcW w:w="989" w:type="dxa"/>
            <w:shd w:val="clear" w:color="auto" w:fill="auto"/>
            <w:vAlign w:val="center"/>
          </w:tcPr>
          <w:p w:rsidRPr="00FF2271" w:rsidR="000557FD" w:rsidP="000557FD" w:rsidRDefault="000557FD" w14:paraId="3A76441C" w14:textId="77777777">
            <w:pPr>
              <w:rPr>
                <w:rFonts w:asciiTheme="minorHAnsi" w:hAnsiTheme="minorHAnsi" w:cstheme="minorHAnsi"/>
              </w:rPr>
            </w:pPr>
            <w:r w:rsidRPr="00FF2271">
              <w:rPr>
                <w:rFonts w:asciiTheme="minorHAnsi" w:hAnsiTheme="minorHAnsi" w:cstheme="minorHAnsi"/>
              </w:rPr>
              <w:t xml:space="preserve">2866 </w:t>
            </w:r>
          </w:p>
        </w:tc>
        <w:tc>
          <w:tcPr>
            <w:tcW w:w="7786" w:type="dxa"/>
            <w:shd w:val="clear" w:color="auto" w:fill="auto"/>
            <w:vAlign w:val="center"/>
          </w:tcPr>
          <w:p w:rsidRPr="00FF2271" w:rsidR="000557FD" w:rsidP="000557FD" w:rsidRDefault="000557FD" w14:paraId="661FA6C2" w14:textId="77777777">
            <w:pPr>
              <w:rPr>
                <w:rFonts w:asciiTheme="minorHAnsi" w:hAnsiTheme="minorHAnsi" w:cstheme="minorHAnsi"/>
              </w:rPr>
            </w:pPr>
            <w:r w:rsidRPr="00FF2271">
              <w:rPr>
                <w:rFonts w:asciiTheme="minorHAnsi" w:hAnsiTheme="minorHAnsi" w:cstheme="minorHAnsi"/>
              </w:rPr>
              <w:t>Ações de Caráter Sigiloso</w:t>
            </w:r>
          </w:p>
        </w:tc>
      </w:tr>
      <w:tr w:rsidRPr="00F73309" w:rsidR="000557FD" w:rsidTr="07FEB5CF" w14:paraId="56A5C2CB" w14:textId="77777777">
        <w:trPr>
          <w:trHeight w:val="340"/>
        </w:trPr>
        <w:tc>
          <w:tcPr>
            <w:tcW w:w="989" w:type="dxa"/>
            <w:shd w:val="clear" w:color="auto" w:fill="auto"/>
            <w:vAlign w:val="center"/>
          </w:tcPr>
          <w:p w:rsidRPr="00FF2271" w:rsidR="000557FD" w:rsidP="000557FD" w:rsidRDefault="000557FD" w14:paraId="1C102114" w14:textId="77777777">
            <w:pPr>
              <w:rPr>
                <w:rFonts w:asciiTheme="minorHAnsi" w:hAnsiTheme="minorHAnsi" w:cstheme="minorHAnsi"/>
              </w:rPr>
            </w:pPr>
            <w:r w:rsidRPr="00FF2271">
              <w:rPr>
                <w:rFonts w:asciiTheme="minorHAnsi" w:hAnsiTheme="minorHAnsi" w:cstheme="minorHAnsi"/>
              </w:rPr>
              <w:t xml:space="preserve">AMMM </w:t>
            </w:r>
          </w:p>
        </w:tc>
        <w:tc>
          <w:tcPr>
            <w:tcW w:w="7786" w:type="dxa"/>
            <w:shd w:val="clear" w:color="auto" w:fill="auto"/>
            <w:vAlign w:val="center"/>
          </w:tcPr>
          <w:p w:rsidRPr="00FF2271" w:rsidR="000557FD" w:rsidP="000557FD" w:rsidRDefault="000557FD" w14:paraId="31D1BF54" w14:textId="77777777">
            <w:pPr>
              <w:rPr>
                <w:rFonts w:asciiTheme="minorHAnsi" w:hAnsiTheme="minorHAnsi" w:cstheme="minorHAnsi"/>
              </w:rPr>
            </w:pPr>
            <w:r w:rsidRPr="00FF2271">
              <w:rPr>
                <w:rFonts w:asciiTheme="minorHAnsi" w:hAnsiTheme="minorHAnsi" w:cstheme="minorHAnsi"/>
              </w:rPr>
              <w:t>Ajuda de custo para moradia a magistrados e membros do Ministério Público - ativos</w:t>
            </w:r>
          </w:p>
        </w:tc>
      </w:tr>
      <w:tr w:rsidRPr="00F73309" w:rsidR="000557FD" w:rsidTr="07FEB5CF" w14:paraId="33A93791" w14:textId="77777777">
        <w:trPr>
          <w:trHeight w:val="340"/>
        </w:trPr>
        <w:tc>
          <w:tcPr>
            <w:tcW w:w="989" w:type="dxa"/>
            <w:shd w:val="clear" w:color="auto" w:fill="auto"/>
            <w:vAlign w:val="center"/>
          </w:tcPr>
          <w:p w:rsidRPr="00FF2271" w:rsidR="000557FD" w:rsidP="000557FD" w:rsidRDefault="000557FD" w14:paraId="302ED850" w14:textId="77777777">
            <w:pPr>
              <w:rPr>
                <w:rFonts w:asciiTheme="minorHAnsi" w:hAnsiTheme="minorHAnsi" w:cstheme="minorHAnsi"/>
              </w:rPr>
            </w:pPr>
            <w:r w:rsidRPr="00FF2271">
              <w:rPr>
                <w:rFonts w:asciiTheme="minorHAnsi" w:hAnsiTheme="minorHAnsi" w:cstheme="minorHAnsi"/>
              </w:rPr>
              <w:t>AMOA</w:t>
            </w:r>
          </w:p>
        </w:tc>
        <w:tc>
          <w:tcPr>
            <w:tcW w:w="7786" w:type="dxa"/>
            <w:shd w:val="clear" w:color="auto" w:fill="auto"/>
            <w:vAlign w:val="center"/>
          </w:tcPr>
          <w:p w:rsidRPr="00FF2271" w:rsidR="000557FD" w:rsidP="000557FD" w:rsidRDefault="000557FD" w14:paraId="102D447D" w14:textId="77777777">
            <w:pPr>
              <w:rPr>
                <w:rFonts w:asciiTheme="minorHAnsi" w:hAnsiTheme="minorHAnsi" w:cstheme="minorHAnsi"/>
              </w:rPr>
            </w:pPr>
            <w:r w:rsidRPr="00FF2271">
              <w:rPr>
                <w:rFonts w:asciiTheme="minorHAnsi" w:hAnsiTheme="minorHAnsi" w:cstheme="minorHAnsi"/>
              </w:rPr>
              <w:t>Auxílio-moradia para outros agentes públicos - ativos</w:t>
            </w:r>
          </w:p>
        </w:tc>
      </w:tr>
    </w:tbl>
    <w:p w:rsidR="0EAD4F88" w:rsidP="15F3836D" w:rsidRDefault="0EAD4F88" w14:paraId="796A8AF7" w14:textId="7E976893">
      <w:pPr>
        <w:pStyle w:val="Recuodecorpodetexto"/>
        <w:rPr>
          <w:rFonts w:asciiTheme="minorHAnsi" w:hAnsiTheme="minorHAnsi" w:cstheme="minorBidi"/>
        </w:rPr>
      </w:pPr>
    </w:p>
    <w:p w:rsidRPr="00FF2271" w:rsidR="000557FD" w:rsidP="00E645DE" w:rsidRDefault="000557FD" w14:paraId="213C525E" w14:textId="23053912">
      <w:pPr>
        <w:pStyle w:val="Recuodecorpodetexto"/>
        <w:spacing w:before="360" w:after="120"/>
        <w:rPr>
          <w:rFonts w:asciiTheme="minorHAnsi" w:hAnsiTheme="minorHAnsi"/>
          <w:b/>
        </w:rPr>
      </w:pPr>
      <w:r w:rsidRPr="1286E87E">
        <w:rPr>
          <w:rFonts w:asciiTheme="minorHAnsi" w:hAnsiTheme="minorHAnsi" w:cstheme="minorBidi"/>
        </w:rPr>
        <w:t>Cabe destacar que o PO reservado 2000 - Despesas Administrativas é destinado ao uso de Unidades Orçamentárias que não possuem a ação 2000 - Administração da Unidade.</w:t>
      </w:r>
    </w:p>
    <w:p w:rsidR="15F3836D" w:rsidP="15F3836D" w:rsidRDefault="15F3836D" w14:paraId="21F7C945" w14:textId="61937AF0">
      <w:pPr>
        <w:pStyle w:val="Recuodecorpodetexto"/>
        <w:rPr>
          <w:rFonts w:eastAsia="MS Mincho"/>
        </w:rPr>
      </w:pPr>
    </w:p>
    <w:p w:rsidRPr="00FF2271" w:rsidR="000557FD" w:rsidP="00EF5742" w:rsidRDefault="000557FD" w14:paraId="2230A469" w14:textId="71352BCA">
      <w:pPr>
        <w:ind w:left="426"/>
        <w:rPr>
          <w:rFonts w:asciiTheme="minorHAnsi" w:hAnsiTheme="minorHAnsi" w:cstheme="minorHAnsi"/>
        </w:rPr>
      </w:pPr>
      <w:r w:rsidRPr="00FF2271">
        <w:rPr>
          <w:rFonts w:asciiTheme="minorHAnsi" w:hAnsiTheme="minorHAnsi" w:cstheme="minorHAnsi"/>
          <w:b/>
        </w:rPr>
        <w:t>Exemplo:</w:t>
      </w:r>
      <w:r w:rsidRPr="00FF2271">
        <w:rPr>
          <w:rFonts w:asciiTheme="minorHAnsi" w:hAnsiTheme="minorHAnsi" w:cstheme="minorHAnsi"/>
        </w:rPr>
        <w:t xml:space="preserve"> despesas administrativas </w:t>
      </w:r>
    </w:p>
    <w:tbl>
      <w:tblPr>
        <w:tblW w:w="850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05"/>
      </w:tblGrid>
      <w:tr w:rsidRPr="00F73309" w:rsidR="000557FD" w:rsidTr="1286E87E" w14:paraId="4CF23D02" w14:textId="77777777">
        <w:tc>
          <w:tcPr>
            <w:tcW w:w="8505" w:type="dxa"/>
            <w:shd w:val="clear" w:color="auto" w:fill="BFBFBF" w:themeFill="background1" w:themeFillShade="BF"/>
          </w:tcPr>
          <w:p w:rsidRPr="00FF2271" w:rsidR="000557FD" w:rsidP="1286E87E" w:rsidRDefault="000557FD" w14:paraId="3F2015D4" w14:textId="1F728EEA">
            <w:pPr>
              <w:rPr>
                <w:rFonts w:asciiTheme="minorHAnsi" w:hAnsiTheme="minorHAnsi"/>
                <w:b/>
                <w:bCs/>
              </w:rPr>
            </w:pPr>
            <w:r w:rsidRPr="1286E87E">
              <w:rPr>
                <w:rFonts w:asciiTheme="minorHAnsi" w:hAnsiTheme="minorHAnsi"/>
                <w:b/>
                <w:bCs/>
              </w:rPr>
              <w:t xml:space="preserve">Ação do tipo Atividade: </w:t>
            </w:r>
            <w:r w:rsidRPr="1286E87E" w:rsidR="026B44AD">
              <w:rPr>
                <w:rFonts w:asciiTheme="minorHAnsi" w:hAnsiTheme="minorHAnsi"/>
                <w:b/>
                <w:bCs/>
              </w:rPr>
              <w:t xml:space="preserve"> Promoção do Acesso ao Patrimônio Documental Nacional</w:t>
            </w:r>
          </w:p>
        </w:tc>
      </w:tr>
      <w:tr w:rsidRPr="00F73309" w:rsidR="000557FD" w:rsidTr="1286E87E" w14:paraId="261EA6FB" w14:textId="77777777">
        <w:tc>
          <w:tcPr>
            <w:tcW w:w="8505" w:type="dxa"/>
            <w:shd w:val="clear" w:color="auto" w:fill="FFFFFF" w:themeFill="background1"/>
          </w:tcPr>
          <w:p w:rsidRPr="00FF2271" w:rsidR="000557FD" w:rsidP="1286E87E" w:rsidRDefault="000557FD" w14:paraId="041B4B26" w14:textId="08E15937">
            <w:pPr>
              <w:rPr>
                <w:rFonts w:asciiTheme="minorHAnsi" w:hAnsiTheme="minorHAnsi"/>
              </w:rPr>
            </w:pPr>
            <w:r w:rsidRPr="1286E87E">
              <w:rPr>
                <w:rFonts w:asciiTheme="minorHAnsi" w:hAnsiTheme="minorHAnsi"/>
              </w:rPr>
              <w:t xml:space="preserve">PO 0000: </w:t>
            </w:r>
            <w:r w:rsidRPr="1286E87E" w:rsidR="3B1800E3">
              <w:rPr>
                <w:rFonts w:asciiTheme="minorHAnsi" w:hAnsiTheme="minorHAnsi"/>
              </w:rPr>
              <w:t xml:space="preserve">Promoção do Acesso ao Patrimônio Documental Nacional </w:t>
            </w:r>
            <w:r w:rsidRPr="1286E87E">
              <w:rPr>
                <w:rFonts w:asciiTheme="minorHAnsi" w:hAnsiTheme="minorHAnsi"/>
              </w:rPr>
              <w:t>– Despesas Diversas</w:t>
            </w:r>
          </w:p>
        </w:tc>
      </w:tr>
      <w:tr w:rsidRPr="00F73309" w:rsidR="000557FD" w:rsidTr="1286E87E" w14:paraId="5ECB9578" w14:textId="77777777">
        <w:tc>
          <w:tcPr>
            <w:tcW w:w="8505" w:type="dxa"/>
            <w:shd w:val="clear" w:color="auto" w:fill="auto"/>
          </w:tcPr>
          <w:p w:rsidRPr="00FF2271" w:rsidR="000557FD" w:rsidP="000557FD" w:rsidRDefault="000557FD" w14:paraId="00F8AB2D" w14:textId="77777777">
            <w:pPr>
              <w:rPr>
                <w:rFonts w:asciiTheme="minorHAnsi" w:hAnsiTheme="minorHAnsi" w:cstheme="minorHAnsi"/>
              </w:rPr>
            </w:pPr>
            <w:r w:rsidRPr="00FF2271">
              <w:rPr>
                <w:rFonts w:asciiTheme="minorHAnsi" w:hAnsiTheme="minorHAnsi" w:cstheme="minorHAnsi"/>
              </w:rPr>
              <w:t>PO 2000: Despesas Administrativas</w:t>
            </w:r>
          </w:p>
        </w:tc>
      </w:tr>
    </w:tbl>
    <w:p w:rsidRPr="00FF2271" w:rsidR="00295F6F" w:rsidP="00FF2271" w:rsidRDefault="00295F6F" w14:paraId="014FCE04" w14:textId="77777777">
      <w:pPr>
        <w:ind w:firstLine="142"/>
        <w:rPr>
          <w:rFonts w:asciiTheme="minorHAnsi" w:hAnsiTheme="minorHAnsi" w:cstheme="minorHAnsi"/>
          <w:b/>
        </w:rPr>
      </w:pPr>
    </w:p>
    <w:p w:rsidRPr="00FF2271" w:rsidR="000557FD" w:rsidP="00EF5742" w:rsidRDefault="000557FD" w14:paraId="4331F84F" w14:textId="715DCE3B">
      <w:pPr>
        <w:ind w:left="426"/>
        <w:rPr>
          <w:rFonts w:asciiTheme="minorHAnsi" w:hAnsiTheme="minorHAnsi" w:cstheme="minorHAnsi"/>
        </w:rPr>
      </w:pPr>
      <w:r w:rsidRPr="00FF2271">
        <w:rPr>
          <w:rFonts w:asciiTheme="minorHAnsi" w:hAnsiTheme="minorHAnsi" w:cstheme="minorHAnsi"/>
          <w:b/>
        </w:rPr>
        <w:t>Exemplo:</w:t>
      </w:r>
      <w:r w:rsidRPr="00FF2271">
        <w:rPr>
          <w:rFonts w:asciiTheme="minorHAnsi" w:hAnsiTheme="minorHAnsi" w:cstheme="minorHAnsi"/>
        </w:rPr>
        <w:t xml:space="preserve"> ações de caráter sigiloso</w:t>
      </w:r>
    </w:p>
    <w:tbl>
      <w:tblPr>
        <w:tblW w:w="850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05"/>
      </w:tblGrid>
      <w:tr w:rsidRPr="00F73309" w:rsidR="000557FD" w:rsidTr="00EF5742" w14:paraId="49682081" w14:textId="77777777">
        <w:tc>
          <w:tcPr>
            <w:tcW w:w="8505" w:type="dxa"/>
            <w:shd w:val="clear" w:color="auto" w:fill="BFBFBF"/>
          </w:tcPr>
          <w:p w:rsidRPr="00FF2271" w:rsidR="000557FD" w:rsidRDefault="000557FD" w14:paraId="6F0FBA39" w14:textId="77777777">
            <w:pPr>
              <w:rPr>
                <w:rFonts w:asciiTheme="minorHAnsi" w:hAnsiTheme="minorHAnsi" w:cstheme="minorHAnsi"/>
                <w:b/>
              </w:rPr>
            </w:pPr>
            <w:r w:rsidRPr="00FF2271">
              <w:rPr>
                <w:rFonts w:asciiTheme="minorHAnsi" w:hAnsiTheme="minorHAnsi" w:cstheme="minorHAnsi"/>
                <w:b/>
              </w:rPr>
              <w:t>Ação do tipo Atividade: Auditoria e Fiscalização Tributária e Aduaneira</w:t>
            </w:r>
          </w:p>
        </w:tc>
      </w:tr>
      <w:tr w:rsidRPr="00F73309" w:rsidR="000557FD" w:rsidTr="00EF5742" w14:paraId="21F8FF71" w14:textId="77777777">
        <w:tc>
          <w:tcPr>
            <w:tcW w:w="8505" w:type="dxa"/>
            <w:shd w:val="clear" w:color="auto" w:fill="auto"/>
          </w:tcPr>
          <w:p w:rsidRPr="00FF2271" w:rsidR="000557FD" w:rsidP="000557FD" w:rsidRDefault="000557FD" w14:paraId="3AB3E22F" w14:textId="77777777">
            <w:pPr>
              <w:jc w:val="both"/>
              <w:rPr>
                <w:rFonts w:asciiTheme="minorHAnsi" w:hAnsiTheme="minorHAnsi" w:cstheme="minorHAnsi"/>
              </w:rPr>
            </w:pPr>
            <w:r w:rsidRPr="00FF2271">
              <w:rPr>
                <w:rFonts w:asciiTheme="minorHAnsi" w:hAnsiTheme="minorHAnsi" w:cstheme="minorHAnsi"/>
              </w:rPr>
              <w:t>PO 0000: Auditoria e Fiscalização Tributária e Aduaneira – Despesas Diversas</w:t>
            </w:r>
          </w:p>
        </w:tc>
      </w:tr>
      <w:tr w:rsidRPr="00F73309" w:rsidR="000557FD" w:rsidTr="00EF5742" w14:paraId="1D0A59D6" w14:textId="77777777">
        <w:tc>
          <w:tcPr>
            <w:tcW w:w="8505" w:type="dxa"/>
            <w:shd w:val="clear" w:color="auto" w:fill="auto"/>
          </w:tcPr>
          <w:p w:rsidRPr="00FF2271" w:rsidR="000557FD" w:rsidP="000557FD" w:rsidRDefault="000557FD" w14:paraId="686C47C6" w14:textId="77777777">
            <w:pPr>
              <w:jc w:val="both"/>
              <w:rPr>
                <w:rFonts w:asciiTheme="minorHAnsi" w:hAnsiTheme="minorHAnsi" w:cstheme="minorHAnsi"/>
              </w:rPr>
            </w:pPr>
            <w:r w:rsidRPr="00FF2271">
              <w:rPr>
                <w:rFonts w:asciiTheme="minorHAnsi" w:hAnsiTheme="minorHAnsi" w:cstheme="minorHAnsi"/>
              </w:rPr>
              <w:t>PO 2866: Ações de Caráter Sigiloso</w:t>
            </w:r>
          </w:p>
        </w:tc>
      </w:tr>
      <w:tr w:rsidRPr="00F73309" w:rsidR="000557FD" w:rsidTr="00EF5742" w14:paraId="7BD27551" w14:textId="77777777">
        <w:tc>
          <w:tcPr>
            <w:tcW w:w="8505" w:type="dxa"/>
            <w:shd w:val="clear" w:color="auto" w:fill="auto"/>
          </w:tcPr>
          <w:p w:rsidRPr="00FF2271" w:rsidR="000557FD" w:rsidP="000557FD" w:rsidRDefault="000557FD" w14:paraId="31253797" w14:textId="77777777">
            <w:pPr>
              <w:jc w:val="both"/>
              <w:rPr>
                <w:rFonts w:asciiTheme="minorHAnsi" w:hAnsiTheme="minorHAnsi" w:cstheme="minorHAnsi"/>
              </w:rPr>
            </w:pPr>
            <w:r w:rsidRPr="00FF2271">
              <w:rPr>
                <w:rFonts w:asciiTheme="minorHAnsi" w:hAnsiTheme="minorHAnsi" w:cstheme="minorHAnsi"/>
              </w:rPr>
              <w:t>PO 2867: Operações de Repressão à Sonegação, Contrabando e Descaminho</w:t>
            </w:r>
          </w:p>
        </w:tc>
      </w:tr>
    </w:tbl>
    <w:p w:rsidRPr="00FF2271" w:rsidR="00A345B7" w:rsidP="00FF2271" w:rsidRDefault="00A345B7" w14:paraId="1F7BED2B" w14:textId="77777777">
      <w:pPr>
        <w:rPr>
          <w:rFonts w:asciiTheme="minorHAnsi" w:hAnsiTheme="minorHAnsi" w:cstheme="minorHAnsi"/>
          <w:b/>
        </w:rPr>
      </w:pPr>
    </w:p>
    <w:p w:rsidRPr="00FF2271" w:rsidR="000557FD" w:rsidP="00EF5742" w:rsidRDefault="000557FD" w14:paraId="53EB9FFB" w14:textId="5A8B4493">
      <w:pPr>
        <w:ind w:left="426"/>
        <w:rPr>
          <w:rFonts w:asciiTheme="minorHAnsi" w:hAnsiTheme="minorHAnsi" w:cstheme="minorHAnsi"/>
        </w:rPr>
      </w:pPr>
      <w:r w:rsidRPr="00FF2271">
        <w:rPr>
          <w:rFonts w:asciiTheme="minorHAnsi" w:hAnsiTheme="minorHAnsi" w:cstheme="minorHAnsi"/>
          <w:b/>
        </w:rPr>
        <w:t>Exemplo:</w:t>
      </w:r>
      <w:r w:rsidRPr="00FF2271">
        <w:rPr>
          <w:rFonts w:asciiTheme="minorHAnsi" w:hAnsiTheme="minorHAnsi" w:cstheme="minorHAnsi"/>
        </w:rPr>
        <w:t xml:space="preserve"> ajuda de custo para moradia a magistrados e membros do Ministério Público – </w:t>
      </w:r>
      <w:r w:rsidRPr="00FF2271" w:rsidR="00295F6F">
        <w:rPr>
          <w:rFonts w:asciiTheme="minorHAnsi" w:hAnsiTheme="minorHAnsi" w:cstheme="minorHAnsi"/>
        </w:rPr>
        <w:t xml:space="preserve">     </w:t>
      </w:r>
      <w:r w:rsidRPr="00FF2271">
        <w:rPr>
          <w:rFonts w:asciiTheme="minorHAnsi" w:hAnsiTheme="minorHAnsi" w:cstheme="minorHAnsi"/>
        </w:rPr>
        <w:t>ativos e auxílio-moradia para outros agentes públicos - ativos</w:t>
      </w:r>
    </w:p>
    <w:tbl>
      <w:tblPr>
        <w:tblW w:w="850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05"/>
      </w:tblGrid>
      <w:tr w:rsidRPr="00F73309" w:rsidR="000557FD" w:rsidTr="00EF5742" w14:paraId="7677E6EE" w14:textId="77777777">
        <w:tc>
          <w:tcPr>
            <w:tcW w:w="8505" w:type="dxa"/>
            <w:shd w:val="clear" w:color="auto" w:fill="BFBFBF"/>
          </w:tcPr>
          <w:p w:rsidRPr="00FF2271" w:rsidR="000557FD" w:rsidP="00FF2271" w:rsidRDefault="000557FD" w14:paraId="11654E42" w14:textId="77777777">
            <w:pPr>
              <w:rPr>
                <w:rFonts w:asciiTheme="minorHAnsi" w:hAnsiTheme="minorHAnsi" w:cstheme="minorHAnsi"/>
                <w:b/>
              </w:rPr>
            </w:pPr>
            <w:r w:rsidRPr="00FF2271">
              <w:rPr>
                <w:rFonts w:asciiTheme="minorHAnsi" w:hAnsiTheme="minorHAnsi" w:cstheme="minorHAnsi"/>
                <w:b/>
              </w:rPr>
              <w:t>Ação do tipo Atividade: Ajuda de Custo para Moradia ou Auxílio-Moradia a Agentes Públicos</w:t>
            </w:r>
          </w:p>
        </w:tc>
      </w:tr>
      <w:tr w:rsidRPr="00F73309" w:rsidR="000557FD" w:rsidTr="00EF5742" w14:paraId="57EAA48A" w14:textId="77777777">
        <w:tc>
          <w:tcPr>
            <w:tcW w:w="8505" w:type="dxa"/>
            <w:shd w:val="clear" w:color="auto" w:fill="auto"/>
          </w:tcPr>
          <w:p w:rsidRPr="00FF2271" w:rsidR="000557FD" w:rsidP="000557FD" w:rsidRDefault="000557FD" w14:paraId="70E33810" w14:textId="77777777">
            <w:pPr>
              <w:jc w:val="both"/>
              <w:rPr>
                <w:rFonts w:asciiTheme="minorHAnsi" w:hAnsiTheme="minorHAnsi" w:cstheme="minorHAnsi"/>
              </w:rPr>
            </w:pPr>
            <w:r w:rsidRPr="00FF2271">
              <w:rPr>
                <w:rFonts w:asciiTheme="minorHAnsi" w:hAnsiTheme="minorHAnsi" w:cstheme="minorHAnsi"/>
              </w:rPr>
              <w:t>PO 0000: Ajuda de Custo para Moradia ou Auxílio-Moradia a Agentes Públicos – Despesas Diversas</w:t>
            </w:r>
          </w:p>
        </w:tc>
      </w:tr>
      <w:tr w:rsidRPr="00F73309" w:rsidR="000557FD" w:rsidTr="00EF5742" w14:paraId="0EE6EF10" w14:textId="77777777">
        <w:tc>
          <w:tcPr>
            <w:tcW w:w="8505" w:type="dxa"/>
            <w:shd w:val="clear" w:color="auto" w:fill="auto"/>
          </w:tcPr>
          <w:p w:rsidRPr="00FF2271" w:rsidR="000557FD" w:rsidP="000557FD" w:rsidRDefault="000557FD" w14:paraId="5FB71D2B" w14:textId="77777777">
            <w:pPr>
              <w:jc w:val="both"/>
              <w:rPr>
                <w:rFonts w:asciiTheme="minorHAnsi" w:hAnsiTheme="minorHAnsi" w:cstheme="minorHAnsi"/>
              </w:rPr>
            </w:pPr>
            <w:r w:rsidRPr="00FF2271">
              <w:rPr>
                <w:rFonts w:asciiTheme="minorHAnsi" w:hAnsiTheme="minorHAnsi" w:cstheme="minorHAnsi"/>
              </w:rPr>
              <w:t xml:space="preserve">PO AMMM: Ajuda de custo para moradia a magistrados e membros do Ministério Público - ativos </w:t>
            </w:r>
          </w:p>
        </w:tc>
      </w:tr>
      <w:tr w:rsidRPr="00F73309" w:rsidR="000557FD" w:rsidTr="00EF5742" w14:paraId="319B52B5" w14:textId="77777777">
        <w:tc>
          <w:tcPr>
            <w:tcW w:w="8505" w:type="dxa"/>
            <w:shd w:val="clear" w:color="auto" w:fill="auto"/>
          </w:tcPr>
          <w:p w:rsidRPr="00FF2271" w:rsidR="000557FD" w:rsidP="000557FD" w:rsidRDefault="000557FD" w14:paraId="4C6DF6A1" w14:textId="77777777">
            <w:pPr>
              <w:jc w:val="both"/>
              <w:rPr>
                <w:rFonts w:asciiTheme="minorHAnsi" w:hAnsiTheme="minorHAnsi" w:cstheme="minorHAnsi"/>
              </w:rPr>
            </w:pPr>
            <w:r w:rsidRPr="00FF2271">
              <w:rPr>
                <w:rFonts w:asciiTheme="minorHAnsi" w:hAnsiTheme="minorHAnsi" w:cstheme="minorHAnsi"/>
              </w:rPr>
              <w:t>PO AMOA: Auxílio-moradia para outros agentes públicos - ativos</w:t>
            </w:r>
          </w:p>
        </w:tc>
      </w:tr>
    </w:tbl>
    <w:p w:rsidRPr="00FF2271" w:rsidR="00A345B7" w:rsidP="009D3CE6" w:rsidRDefault="00A345B7" w14:paraId="70464669" w14:textId="77777777">
      <w:pPr>
        <w:rPr>
          <w:rFonts w:asciiTheme="minorHAnsi" w:hAnsiTheme="minorHAnsi" w:cstheme="minorHAnsi"/>
          <w:b/>
        </w:rPr>
      </w:pPr>
    </w:p>
    <w:p w:rsidRPr="00EF5742" w:rsidR="000557FD" w:rsidP="00823707" w:rsidRDefault="00EEE580" w14:paraId="3FCDC4F7" w14:textId="7E6F0829">
      <w:pPr>
        <w:pStyle w:val="Recuodecorpodetexto"/>
        <w:spacing w:before="360" w:after="120" w:line="259" w:lineRule="auto"/>
        <w:ind w:left="426"/>
        <w:jc w:val="both"/>
        <w:rPr>
          <w:rFonts w:asciiTheme="minorHAnsi" w:hAnsiTheme="minorHAnsi"/>
        </w:rPr>
      </w:pPr>
      <w:r>
        <w:t xml:space="preserve"> </w:t>
      </w:r>
      <w:r w:rsidRPr="0FA69FAD" w:rsidR="769C5176">
        <w:rPr>
          <w:rFonts w:asciiTheme="minorHAnsi" w:hAnsiTheme="minorHAnsi" w:cstheme="minorBidi"/>
        </w:rPr>
        <w:t xml:space="preserve"> 3.3.5 </w:t>
      </w:r>
      <w:r w:rsidRPr="0FA69FAD" w:rsidR="61B38C93">
        <w:rPr>
          <w:b/>
          <w:bCs/>
        </w:rPr>
        <w:t>PO pad</w:t>
      </w:r>
      <w:r w:rsidRPr="0FA69FAD" w:rsidR="32D7EEF1">
        <w:rPr>
          <w:b/>
          <w:bCs/>
        </w:rPr>
        <w:t>ronizado</w:t>
      </w:r>
      <w:r w:rsidRPr="0FA69FAD" w:rsidR="000557FD">
        <w:rPr>
          <w:rFonts w:asciiTheme="minorHAnsi" w:hAnsiTheme="minorHAnsi" w:cstheme="minorBidi"/>
        </w:rPr>
        <w:t xml:space="preserve">: é uma categoria de </w:t>
      </w:r>
      <w:proofErr w:type="spellStart"/>
      <w:r w:rsidRPr="0FA69FAD" w:rsidR="000557FD">
        <w:rPr>
          <w:rFonts w:asciiTheme="minorHAnsi" w:hAnsiTheme="minorHAnsi" w:cstheme="minorBidi"/>
        </w:rPr>
        <w:t>POs</w:t>
      </w:r>
      <w:proofErr w:type="spellEnd"/>
      <w:r w:rsidRPr="0FA69FAD" w:rsidR="000557FD">
        <w:rPr>
          <w:rFonts w:asciiTheme="minorHAnsi" w:hAnsiTheme="minorHAnsi" w:cstheme="minorBidi"/>
        </w:rPr>
        <w:t xml:space="preserve"> criada para atender às ações orçamentárias padronizadas da União que contemplam despesas de caráter obrigatório, tais como: pessoal ativo, inativo e pensionistas, contribuição patronal para o plano de seguridade social do servidor, dotações centralizadas (reservas), sentenças judiciais e precatórios, acordos/decisões judiciais/administrativas para com os planos de previdência privada, benefícios aos servidores </w:t>
      </w:r>
      <w:r w:rsidRPr="0FA69FAD" w:rsidR="000557FD">
        <w:rPr>
          <w:rFonts w:asciiTheme="minorHAnsi" w:hAnsiTheme="minorHAnsi" w:cstheme="minorBidi"/>
        </w:rPr>
        <w:lastRenderedPageBreak/>
        <w:t xml:space="preserve">civis, empregados, militares e seus dependentes, Fundo Constitucional do Distrito Federal, pagamento de indenizações, benefícios e pensões indenizatórias de caráter especiais, benefícios previdenciários, abono e seguro desemprego, benefícios assistenciais do Sistema Único de Assistência Social, complementação ao FUNDEB e transferências aos entes subnacionais. (Tabela </w:t>
      </w:r>
      <w:r w:rsidRPr="0FA69FAD" w:rsidR="00014316">
        <w:rPr>
          <w:rFonts w:asciiTheme="minorHAnsi" w:hAnsiTheme="minorHAnsi" w:cstheme="minorBidi"/>
        </w:rPr>
        <w:t>9</w:t>
      </w:r>
      <w:r w:rsidRPr="0FA69FAD" w:rsidR="000557FD">
        <w:rPr>
          <w:rFonts w:asciiTheme="minorHAnsi" w:hAnsiTheme="minorHAnsi" w:cstheme="minorBidi"/>
        </w:rPr>
        <w:t xml:space="preserve">.2.4 do MTO </w:t>
      </w:r>
      <w:r w:rsidRPr="15F3836D" w:rsidR="002068CB">
        <w:rPr>
          <w:rFonts w:asciiTheme="minorHAnsi" w:hAnsiTheme="minorHAnsi" w:cstheme="minorBidi"/>
        </w:rPr>
        <w:t>202</w:t>
      </w:r>
      <w:r w:rsidRPr="15F3836D" w:rsidR="7530DFF8">
        <w:rPr>
          <w:rFonts w:asciiTheme="minorHAnsi" w:hAnsiTheme="minorHAnsi" w:cstheme="minorBidi"/>
        </w:rPr>
        <w:t>2</w:t>
      </w:r>
      <w:r w:rsidRPr="15F3836D" w:rsidR="002068CB">
        <w:rPr>
          <w:rFonts w:asciiTheme="minorHAnsi" w:hAnsiTheme="minorHAnsi" w:cstheme="minorBidi"/>
        </w:rPr>
        <w:t>)</w:t>
      </w:r>
    </w:p>
    <w:p w:rsidRPr="00FF2271" w:rsidR="000557FD" w:rsidP="00374351" w:rsidRDefault="000557FD" w14:paraId="540A0D5F" w14:textId="0A5A1C4A">
      <w:pPr>
        <w:pStyle w:val="Recuodecorpodetexto"/>
        <w:spacing w:before="360" w:after="120" w:line="259" w:lineRule="auto"/>
        <w:ind w:left="426" w:firstLine="0"/>
        <w:jc w:val="both"/>
        <w:rPr>
          <w:rFonts w:asciiTheme="minorHAnsi" w:hAnsiTheme="minorHAnsi" w:cstheme="minorBidi"/>
        </w:rPr>
      </w:pPr>
      <w:r w:rsidRPr="0FA69FAD">
        <w:rPr>
          <w:rFonts w:asciiTheme="minorHAnsi" w:hAnsiTheme="minorHAnsi" w:cstheme="minorBidi"/>
        </w:rPr>
        <w:t xml:space="preserve">Nas ações padronizadas da União, uma vez criados, os </w:t>
      </w:r>
      <w:proofErr w:type="spellStart"/>
      <w:r w:rsidRPr="0FA69FAD">
        <w:rPr>
          <w:rFonts w:asciiTheme="minorHAnsi" w:hAnsiTheme="minorHAnsi" w:cstheme="minorBidi"/>
        </w:rPr>
        <w:t>POs</w:t>
      </w:r>
      <w:proofErr w:type="spellEnd"/>
      <w:r w:rsidRPr="0FA69FAD">
        <w:rPr>
          <w:rFonts w:asciiTheme="minorHAnsi" w:hAnsiTheme="minorHAnsi" w:cstheme="minorBidi"/>
        </w:rPr>
        <w:t xml:space="preserve"> padronizados são replicados em todas as ocorrências da ação. Entretanto, nessas ações também é possível criar um PO específico (comum, sem padronização). Nesse caso, ele não será replicado para as demais ocorrências da ação.</w:t>
      </w:r>
    </w:p>
    <w:bookmarkEnd w:id="1"/>
    <w:bookmarkEnd w:id="2"/>
    <w:bookmarkEnd w:id="3"/>
    <w:p w:rsidRPr="00EF5742" w:rsidR="000557FD" w:rsidP="00976E1F" w:rsidRDefault="000557FD" w14:paraId="20AFE6F5" w14:textId="0ACFDC19">
      <w:pPr>
        <w:pStyle w:val="PargrafodaLista"/>
        <w:numPr>
          <w:ilvl w:val="1"/>
          <w:numId w:val="69"/>
        </w:numPr>
        <w:autoSpaceDE w:val="0"/>
        <w:autoSpaceDN w:val="0"/>
        <w:adjustRightInd w:val="0"/>
        <w:rPr>
          <w:b/>
          <w:bCs/>
          <w:color w:val="333399"/>
          <w:u w:val="single"/>
        </w:rPr>
      </w:pPr>
      <w:r w:rsidRPr="00EF5742">
        <w:rPr>
          <w:b/>
          <w:bCs/>
          <w:color w:val="333399"/>
          <w:u w:val="single"/>
        </w:rPr>
        <w:t>Produto do PO</w:t>
      </w:r>
    </w:p>
    <w:p w:rsidRPr="00FF2271" w:rsidR="000557FD" w:rsidP="003D793C" w:rsidRDefault="000557FD" w14:paraId="173BF8A2" w14:textId="77777777">
      <w:pPr>
        <w:pStyle w:val="Recuodecorpodetexto"/>
        <w:ind w:firstLine="0"/>
        <w:rPr>
          <w:rFonts w:asciiTheme="minorHAnsi" w:hAnsiTheme="minorHAnsi" w:cstheme="minorHAnsi"/>
        </w:rPr>
      </w:pPr>
      <w:r w:rsidRPr="00FF2271">
        <w:rPr>
          <w:rFonts w:asciiTheme="minorHAnsi" w:hAnsiTheme="minorHAnsi" w:cstheme="minorHAnsi"/>
        </w:rPr>
        <w:t>De modo geral, temos a seguinte regra:</w:t>
      </w:r>
    </w:p>
    <w:p w:rsidRPr="00FF2271" w:rsidR="000557FD" w:rsidP="003D793C" w:rsidRDefault="000557FD" w14:paraId="72BE1818" w14:textId="77777777">
      <w:pPr>
        <w:pStyle w:val="Recuodecorpodetexto"/>
        <w:numPr>
          <w:ilvl w:val="1"/>
          <w:numId w:val="35"/>
        </w:numPr>
        <w:ind w:left="993" w:hanging="284"/>
        <w:jc w:val="both"/>
        <w:rPr>
          <w:rFonts w:asciiTheme="minorHAnsi" w:hAnsiTheme="minorHAnsi" w:cstheme="minorHAnsi"/>
        </w:rPr>
      </w:pPr>
      <w:r w:rsidRPr="00FF2271">
        <w:rPr>
          <w:rFonts w:asciiTheme="minorHAnsi" w:hAnsiTheme="minorHAnsi" w:cstheme="minorHAnsi"/>
        </w:rPr>
        <w:t xml:space="preserve">Quando a ação não tiver produto, não é obrigatório que seus </w:t>
      </w:r>
      <w:proofErr w:type="spellStart"/>
      <w:r w:rsidRPr="00FF2271">
        <w:rPr>
          <w:rFonts w:asciiTheme="minorHAnsi" w:hAnsiTheme="minorHAnsi" w:cstheme="minorHAnsi"/>
        </w:rPr>
        <w:t>POs</w:t>
      </w:r>
      <w:proofErr w:type="spellEnd"/>
      <w:r w:rsidRPr="00FF2271">
        <w:rPr>
          <w:rFonts w:asciiTheme="minorHAnsi" w:hAnsiTheme="minorHAnsi" w:cstheme="minorHAnsi"/>
        </w:rPr>
        <w:t xml:space="preserve"> tenham um produto intermediário.</w:t>
      </w:r>
    </w:p>
    <w:p w:rsidRPr="00FF2271" w:rsidR="000557FD" w:rsidP="003D793C" w:rsidRDefault="000557FD" w14:paraId="01AF483C" w14:textId="77777777">
      <w:pPr>
        <w:pStyle w:val="Recuodecorpodetexto"/>
        <w:numPr>
          <w:ilvl w:val="1"/>
          <w:numId w:val="35"/>
        </w:numPr>
        <w:ind w:left="993" w:hanging="284"/>
        <w:jc w:val="both"/>
        <w:rPr>
          <w:rFonts w:asciiTheme="minorHAnsi" w:hAnsiTheme="minorHAnsi" w:cstheme="minorHAnsi"/>
        </w:rPr>
      </w:pPr>
      <w:r w:rsidRPr="00FF2271">
        <w:rPr>
          <w:rFonts w:asciiTheme="minorHAnsi" w:hAnsiTheme="minorHAnsi" w:cstheme="minorHAnsi"/>
        </w:rPr>
        <w:t xml:space="preserve">Quando a ação tiver produto, é obrigatório que seus </w:t>
      </w:r>
      <w:proofErr w:type="spellStart"/>
      <w:r w:rsidRPr="00FF2271">
        <w:rPr>
          <w:rFonts w:asciiTheme="minorHAnsi" w:hAnsiTheme="minorHAnsi" w:cstheme="minorHAnsi"/>
        </w:rPr>
        <w:t>POs</w:t>
      </w:r>
      <w:proofErr w:type="spellEnd"/>
      <w:r w:rsidRPr="00FF2271">
        <w:rPr>
          <w:rFonts w:asciiTheme="minorHAnsi" w:hAnsiTheme="minorHAnsi" w:cstheme="minorHAnsi"/>
        </w:rPr>
        <w:t xml:space="preserve"> tenham um produto intermediário.</w:t>
      </w:r>
    </w:p>
    <w:p w:rsidRPr="00FF2271" w:rsidR="000557FD" w:rsidP="003D793C" w:rsidRDefault="000557FD" w14:paraId="3C72CE7C" w14:textId="74FDFAD8">
      <w:pPr>
        <w:pStyle w:val="Recuodecorpodetexto"/>
        <w:numPr>
          <w:ilvl w:val="1"/>
          <w:numId w:val="35"/>
        </w:numPr>
        <w:ind w:left="993" w:hanging="284"/>
        <w:jc w:val="both"/>
        <w:rPr>
          <w:rFonts w:asciiTheme="minorHAnsi" w:hAnsiTheme="minorHAnsi" w:cstheme="minorBidi"/>
        </w:rPr>
      </w:pPr>
      <w:r w:rsidRPr="0EAD4F88">
        <w:rPr>
          <w:rFonts w:asciiTheme="minorHAnsi" w:hAnsiTheme="minorHAnsi" w:cstheme="minorBidi"/>
        </w:rPr>
        <w:t xml:space="preserve">No caso dos </w:t>
      </w:r>
      <w:proofErr w:type="spellStart"/>
      <w:r w:rsidRPr="0EAD4F88">
        <w:rPr>
          <w:rFonts w:asciiTheme="minorHAnsi" w:hAnsiTheme="minorHAnsi" w:cstheme="minorBidi"/>
        </w:rPr>
        <w:t>POs</w:t>
      </w:r>
      <w:proofErr w:type="spellEnd"/>
      <w:r w:rsidRPr="0EAD4F88">
        <w:rPr>
          <w:rFonts w:asciiTheme="minorHAnsi" w:hAnsiTheme="minorHAnsi" w:cstheme="minorBidi"/>
        </w:rPr>
        <w:t xml:space="preserve"> reservados, o campo do SIOP destinado ao produto do PO fica indisponível. </w:t>
      </w:r>
    </w:p>
    <w:p w:rsidRPr="00FF2271" w:rsidR="006755A2" w:rsidRDefault="006755A2" w14:paraId="5DA1F5F2" w14:textId="77777777">
      <w:pPr>
        <w:autoSpaceDE w:val="0"/>
        <w:autoSpaceDN w:val="0"/>
        <w:adjustRightInd w:val="0"/>
        <w:ind w:left="360"/>
        <w:jc w:val="both"/>
        <w:rPr>
          <w:rFonts w:asciiTheme="minorHAnsi" w:hAnsiTheme="minorHAnsi" w:cstheme="minorHAnsi"/>
          <w:color w:val="000000"/>
        </w:rPr>
      </w:pPr>
    </w:p>
    <w:p w:rsidRPr="00EF5742" w:rsidR="006755A2" w:rsidP="00976E1F" w:rsidRDefault="006755A2" w14:paraId="29653DED" w14:textId="7B4B5818">
      <w:pPr>
        <w:pStyle w:val="PargrafodaLista"/>
        <w:numPr>
          <w:ilvl w:val="1"/>
          <w:numId w:val="69"/>
        </w:numPr>
        <w:autoSpaceDE w:val="0"/>
        <w:autoSpaceDN w:val="0"/>
        <w:adjustRightInd w:val="0"/>
        <w:rPr>
          <w:b/>
          <w:bCs/>
          <w:color w:val="333399"/>
          <w:u w:val="single"/>
        </w:rPr>
      </w:pPr>
      <w:r w:rsidRPr="00EF5742">
        <w:rPr>
          <w:b/>
          <w:bCs/>
          <w:color w:val="333399"/>
          <w:u w:val="single"/>
        </w:rPr>
        <w:t>Verificar se há algum PO que reproduza o título da ação ou a ele se assemelhe</w:t>
      </w:r>
      <w:r w:rsidRPr="00EF5742" w:rsidR="000B465C">
        <w:rPr>
          <w:b/>
          <w:bCs/>
          <w:color w:val="333399"/>
          <w:u w:val="single"/>
        </w:rPr>
        <w:t>,</w:t>
      </w:r>
      <w:r w:rsidRPr="00EF5742">
        <w:rPr>
          <w:b/>
          <w:bCs/>
          <w:color w:val="333399"/>
          <w:u w:val="single"/>
        </w:rPr>
        <w:t xml:space="preserve"> exceto o PO 0000 (PO padrão do SIOP).</w:t>
      </w:r>
    </w:p>
    <w:p w:rsidRPr="00875916" w:rsidR="00875916" w:rsidP="0FA69FAD" w:rsidRDefault="00875916" w14:paraId="07266014" w14:textId="362A1AF8">
      <w:pPr>
        <w:autoSpaceDE w:val="0"/>
        <w:autoSpaceDN w:val="0"/>
        <w:adjustRightInd w:val="0"/>
        <w:ind w:left="360"/>
        <w:jc w:val="both"/>
        <w:rPr>
          <w:color w:val="002060"/>
          <w:lang w:eastAsia="en-US"/>
        </w:rPr>
      </w:pPr>
    </w:p>
    <w:p w:rsidRPr="00EF5742" w:rsidR="006755A2" w:rsidP="009167EF" w:rsidRDefault="006755A2" w14:paraId="675941EC" w14:textId="5D5D8360">
      <w:pPr>
        <w:pStyle w:val="PargrafodaLista"/>
        <w:numPr>
          <w:ilvl w:val="1"/>
          <w:numId w:val="69"/>
        </w:numPr>
        <w:autoSpaceDE w:val="0"/>
        <w:autoSpaceDN w:val="0"/>
        <w:adjustRightInd w:val="0"/>
        <w:rPr>
          <w:b/>
          <w:bCs/>
          <w:color w:val="333399"/>
          <w:u w:val="single"/>
        </w:rPr>
      </w:pPr>
      <w:r w:rsidRPr="00EF5742">
        <w:rPr>
          <w:b/>
          <w:bCs/>
          <w:color w:val="333399"/>
          <w:u w:val="single"/>
        </w:rPr>
        <w:t xml:space="preserve">Verificar a existência de </w:t>
      </w:r>
      <w:proofErr w:type="spellStart"/>
      <w:r w:rsidRPr="00EF5742">
        <w:rPr>
          <w:b/>
          <w:bCs/>
          <w:color w:val="333399"/>
          <w:u w:val="single"/>
        </w:rPr>
        <w:t>POs</w:t>
      </w:r>
      <w:proofErr w:type="spellEnd"/>
      <w:r w:rsidRPr="00EF5742">
        <w:rPr>
          <w:b/>
          <w:bCs/>
          <w:color w:val="333399"/>
          <w:u w:val="single"/>
        </w:rPr>
        <w:t xml:space="preserve"> NÃO aderentes às orientações, em especial:</w:t>
      </w:r>
    </w:p>
    <w:p w:rsidRPr="00EF5742" w:rsidR="006755A2" w:rsidP="00EF5742" w:rsidRDefault="006755A2" w14:paraId="31400AC5" w14:textId="575E15ED">
      <w:pPr>
        <w:pStyle w:val="PargrafodaLista"/>
        <w:numPr>
          <w:ilvl w:val="2"/>
          <w:numId w:val="46"/>
        </w:numPr>
        <w:autoSpaceDE w:val="0"/>
        <w:autoSpaceDN w:val="0"/>
        <w:adjustRightInd w:val="0"/>
        <w:spacing w:before="240"/>
        <w:rPr>
          <w:b/>
        </w:rPr>
      </w:pPr>
      <w:bookmarkStart w:name="_Toc387330826" w:id="4"/>
      <w:bookmarkStart w:name="_Toc388977714" w:id="5"/>
      <w:r w:rsidRPr="00EF5742">
        <w:rPr>
          <w:b/>
        </w:rPr>
        <w:t>PO com característica de projeto em ação do tipo atividade</w:t>
      </w:r>
      <w:bookmarkEnd w:id="4"/>
      <w:bookmarkEnd w:id="5"/>
    </w:p>
    <w:p w:rsidR="006755A2" w:rsidRDefault="006755A2" w14:paraId="27AD1959" w14:textId="4A142398">
      <w:pPr>
        <w:pStyle w:val="PargrafodaLista"/>
        <w:numPr>
          <w:ilvl w:val="0"/>
          <w:numId w:val="28"/>
        </w:numPr>
        <w:rPr>
          <w:rFonts w:asciiTheme="minorHAnsi" w:hAnsiTheme="minorHAnsi" w:cstheme="minorBidi"/>
          <w:b/>
          <w:color w:val="333399"/>
          <w:u w:val="single"/>
        </w:rPr>
      </w:pPr>
      <w:r>
        <w:t xml:space="preserve">Os gastos destinados </w:t>
      </w:r>
      <w:r>
        <w:rPr>
          <w:u w:val="single"/>
        </w:rPr>
        <w:t>à construção e à aquisição de imóveis deverão constar em ação específica</w:t>
      </w:r>
      <w:r>
        <w:t xml:space="preserve"> do tipo projeto no Orçamento. Excepcionalmente, os gastos relativos ao início da implantação de projetos, incluindo a elaboração de projetos básicos e executivos, surgidos na fase de execução do Orçamento podem constar de PO na ação Administração da Unidade ou outra similar apenas para o primeiro ano de implantação do projeto.</w:t>
      </w:r>
    </w:p>
    <w:p w:rsidR="009566E7" w:rsidRDefault="009566E7" w14:paraId="11B172E0" w14:textId="78C625B8">
      <w:pPr>
        <w:rPr>
          <w:rFonts w:ascii="Calibri" w:hAnsi="Calibri" w:cs="Calibri"/>
        </w:rPr>
      </w:pPr>
      <w:bookmarkStart w:name="_Toc387330827" w:id="6"/>
      <w:bookmarkStart w:name="_Toc388977715" w:id="7"/>
    </w:p>
    <w:p w:rsidRPr="00EF5742" w:rsidR="006755A2" w:rsidP="00EF5742" w:rsidRDefault="006755A2" w14:paraId="2B2A3C6A" w14:textId="54D7BFA6">
      <w:pPr>
        <w:pStyle w:val="PargrafodaLista"/>
        <w:numPr>
          <w:ilvl w:val="2"/>
          <w:numId w:val="47"/>
        </w:numPr>
        <w:autoSpaceDE w:val="0"/>
        <w:autoSpaceDN w:val="0"/>
        <w:adjustRightInd w:val="0"/>
        <w:spacing w:before="240"/>
        <w:rPr>
          <w:b/>
        </w:rPr>
      </w:pPr>
      <w:r w:rsidRPr="00EF5742">
        <w:rPr>
          <w:b/>
        </w:rPr>
        <w:t>PO característicos de despesas finalísticas na ação 2000</w:t>
      </w:r>
      <w:bookmarkEnd w:id="6"/>
      <w:bookmarkEnd w:id="7"/>
    </w:p>
    <w:p w:rsidR="006755A2" w:rsidRDefault="006755A2" w14:paraId="0AEB1DEB" w14:textId="2BE5C531">
      <w:pPr>
        <w:pStyle w:val="PargrafodaLista"/>
        <w:numPr>
          <w:ilvl w:val="0"/>
          <w:numId w:val="30"/>
        </w:numPr>
        <w:rPr>
          <w:rFonts w:asciiTheme="minorHAnsi" w:hAnsiTheme="minorHAnsi" w:cstheme="minorBidi"/>
        </w:rPr>
      </w:pPr>
      <w:r>
        <w:t xml:space="preserve">Avaliar a ação 2000 para verificar se há </w:t>
      </w:r>
      <w:proofErr w:type="spellStart"/>
      <w:r>
        <w:t>POs</w:t>
      </w:r>
      <w:proofErr w:type="spellEnd"/>
      <w:r>
        <w:t xml:space="preserve"> característicos de despesas finalísticas nessa ação. Se o nome ou a caracterização do PO indicar que se trata de despesas finalísticas, deve-se verificar a necessidade de:</w:t>
      </w:r>
    </w:p>
    <w:p w:rsidR="006755A2" w:rsidRDefault="006755A2" w14:paraId="78E77890" w14:textId="77777777">
      <w:pPr>
        <w:pStyle w:val="PargrafodaLista"/>
        <w:numPr>
          <w:ilvl w:val="1"/>
          <w:numId w:val="30"/>
        </w:numPr>
      </w:pPr>
      <w:r>
        <w:t>realocar o PO para uma ação finalística já existente; ou,</w:t>
      </w:r>
    </w:p>
    <w:p w:rsidR="006755A2" w:rsidRDefault="006755A2" w14:paraId="6309355B" w14:textId="77777777">
      <w:pPr>
        <w:pStyle w:val="PargrafodaLista"/>
        <w:numPr>
          <w:ilvl w:val="1"/>
          <w:numId w:val="30"/>
        </w:numPr>
      </w:pPr>
      <w:r>
        <w:t>transformar o PO em uma nova ação finalística.</w:t>
      </w:r>
    </w:p>
    <w:p w:rsidR="006755A2" w:rsidRDefault="006755A2" w14:paraId="7350C670" w14:textId="77777777">
      <w:pPr>
        <w:pStyle w:val="PargrafodaLista"/>
        <w:numPr>
          <w:ilvl w:val="0"/>
          <w:numId w:val="30"/>
        </w:numPr>
      </w:pPr>
      <w:r>
        <w:t>Nos casos em que as despesas sejam realmente administrativas, ajustar o nome ou sua caracterização.</w:t>
      </w:r>
    </w:p>
    <w:p w:rsidR="006755A2" w:rsidRDefault="006755A2" w14:paraId="7CD9A37B" w14:textId="77777777">
      <w:pPr>
        <w:tabs>
          <w:tab w:val="left" w:pos="851"/>
          <w:tab w:val="left" w:pos="1134"/>
        </w:tabs>
        <w:autoSpaceDE w:val="0"/>
        <w:autoSpaceDN w:val="0"/>
        <w:adjustRightInd w:val="0"/>
        <w:ind w:left="360"/>
        <w:jc w:val="both"/>
        <w:rPr>
          <w:rFonts w:ascii="Calibri" w:hAnsi="Calibri" w:cs="Calibri"/>
        </w:rPr>
      </w:pPr>
      <w:bookmarkStart w:name="_Toc387330828" w:id="8"/>
      <w:bookmarkStart w:name="_Toc388977716" w:id="9"/>
    </w:p>
    <w:p w:rsidRPr="00EF5742" w:rsidR="006755A2" w:rsidP="00EF5742" w:rsidRDefault="006755A2" w14:paraId="44619BFF" w14:textId="44E52F36">
      <w:pPr>
        <w:pStyle w:val="PargrafodaLista"/>
        <w:numPr>
          <w:ilvl w:val="2"/>
          <w:numId w:val="48"/>
        </w:numPr>
        <w:autoSpaceDE w:val="0"/>
        <w:autoSpaceDN w:val="0"/>
        <w:adjustRightInd w:val="0"/>
        <w:spacing w:before="240"/>
        <w:rPr>
          <w:b/>
        </w:rPr>
      </w:pPr>
      <w:r w:rsidRPr="00EF5742">
        <w:rPr>
          <w:b/>
        </w:rPr>
        <w:lastRenderedPageBreak/>
        <w:t>PO para a localização da ação</w:t>
      </w:r>
      <w:bookmarkEnd w:id="8"/>
      <w:bookmarkEnd w:id="9"/>
    </w:p>
    <w:p w:rsidRPr="00BF1AAB" w:rsidR="0009405D" w:rsidP="1E20F924" w:rsidRDefault="0009405D" w14:paraId="0A68AD5F" w14:textId="27EC462E">
      <w:pPr>
        <w:pStyle w:val="PargrafodaLista"/>
        <w:tabs>
          <w:tab w:val="left" w:pos="851"/>
          <w:tab w:val="left" w:pos="1134"/>
        </w:tabs>
        <w:autoSpaceDE w:val="0"/>
        <w:autoSpaceDN w:val="0"/>
        <w:adjustRightInd w:val="0"/>
        <w:ind w:left="360"/>
        <w:rPr>
          <w:rFonts w:asciiTheme="minorHAnsi" w:hAnsiTheme="minorHAnsi" w:cstheme="minorBidi"/>
        </w:rPr>
      </w:pPr>
      <w:r w:rsidRPr="1E20F924">
        <w:rPr>
          <w:rFonts w:asciiTheme="minorHAnsi" w:hAnsiTheme="minorHAnsi" w:cstheme="minorBidi"/>
        </w:rPr>
        <w:t xml:space="preserve">O PO </w:t>
      </w:r>
      <w:r w:rsidRPr="1E20F924">
        <w:rPr>
          <w:rFonts w:asciiTheme="minorHAnsi" w:hAnsiTheme="minorHAnsi" w:cstheme="minorBidi"/>
          <w:b/>
          <w:bCs/>
        </w:rPr>
        <w:t>não</w:t>
      </w:r>
      <w:r w:rsidRPr="1E20F924">
        <w:rPr>
          <w:rFonts w:asciiTheme="minorHAnsi" w:hAnsiTheme="minorHAnsi" w:cstheme="minorBidi"/>
        </w:rPr>
        <w:t xml:space="preserve"> poderá ser utilizado para indicar a localização do gasto em substituição ao subtítulo da ação. Contudo, poderá ser utilizado para identificar, desde a proposta orçamentária, os recursos destinados para o funcionamento de unidades descentralizadas. Nestes casos, deverá ser adotado como título do PO o nome da unidade e não apenas a localidade onde ela se encontra, conforme estabelece o item “4</w:t>
      </w:r>
      <w:r w:rsidRPr="1E20F924">
        <w:rPr>
          <w:rFonts w:asciiTheme="minorHAnsi" w:hAnsiTheme="minorHAnsi" w:cstheme="minorBidi"/>
          <w:i/>
          <w:iCs/>
        </w:rPr>
        <w:t>.5.2.4.1</w:t>
      </w:r>
      <w:r w:rsidRPr="1E20F924" w:rsidR="007E309D">
        <w:rPr>
          <w:rFonts w:asciiTheme="minorHAnsi" w:hAnsiTheme="minorHAnsi" w:cstheme="minorBidi"/>
          <w:i/>
          <w:iCs/>
        </w:rPr>
        <w:t>4</w:t>
      </w:r>
      <w:r w:rsidRPr="1E20F924">
        <w:rPr>
          <w:rFonts w:asciiTheme="minorHAnsi" w:hAnsiTheme="minorHAnsi" w:cstheme="minorBidi"/>
          <w:i/>
          <w:iCs/>
        </w:rPr>
        <w:t>.2 Usos do PO</w:t>
      </w:r>
      <w:r w:rsidRPr="1E20F924">
        <w:rPr>
          <w:rFonts w:asciiTheme="minorHAnsi" w:hAnsiTheme="minorHAnsi" w:cstheme="minorBidi"/>
        </w:rPr>
        <w:t>” do Manual Técnico de Orçamento – MTO 202</w:t>
      </w:r>
      <w:r w:rsidRPr="1E20F924" w:rsidR="004D1490">
        <w:rPr>
          <w:rFonts w:asciiTheme="minorHAnsi" w:hAnsiTheme="minorHAnsi" w:cstheme="minorBidi"/>
        </w:rPr>
        <w:t>2</w:t>
      </w:r>
      <w:r w:rsidRPr="1E20F924">
        <w:rPr>
          <w:rFonts w:asciiTheme="minorHAnsi" w:hAnsiTheme="minorHAnsi" w:cstheme="minorBidi"/>
        </w:rPr>
        <w:t>.</w:t>
      </w:r>
    </w:p>
    <w:p w:rsidR="006755A2" w:rsidRDefault="006755A2" w14:paraId="0BD5F93E" w14:textId="77777777">
      <w:pPr>
        <w:tabs>
          <w:tab w:val="left" w:pos="720"/>
        </w:tabs>
        <w:autoSpaceDE w:val="0"/>
        <w:autoSpaceDN w:val="0"/>
        <w:adjustRightInd w:val="0"/>
        <w:ind w:left="720" w:hanging="360"/>
        <w:jc w:val="both"/>
        <w:rPr>
          <w:rFonts w:ascii="Calibri" w:hAnsi="Calibri" w:cs="Calibri"/>
        </w:rPr>
      </w:pPr>
    </w:p>
    <w:p w:rsidR="006755A2" w:rsidRDefault="006755A2" w14:paraId="4EED2CFA" w14:textId="77777777">
      <w:pPr>
        <w:tabs>
          <w:tab w:val="left" w:pos="720"/>
        </w:tabs>
        <w:autoSpaceDE w:val="0"/>
        <w:autoSpaceDN w:val="0"/>
        <w:adjustRightInd w:val="0"/>
        <w:ind w:left="720" w:hanging="360"/>
        <w:jc w:val="both"/>
        <w:rPr>
          <w:rFonts w:ascii="Calibri" w:hAnsi="Calibri" w:cs="Calibri"/>
        </w:rPr>
      </w:pPr>
    </w:p>
    <w:p w:rsidR="006755A2" w:rsidRDefault="006755A2" w14:paraId="7BE356C5" w14:textId="77777777">
      <w:pPr>
        <w:pStyle w:val="Corpodetexto3"/>
        <w:shd w:val="clear" w:color="auto" w:fill="FFCC00"/>
        <w:autoSpaceDE/>
        <w:autoSpaceDN/>
        <w:adjustRightInd/>
        <w:rPr>
          <w:rFonts w:ascii="Calibri" w:hAnsi="Calibri" w:cs="Calibri"/>
          <w:b/>
          <w:bCs/>
          <w:sz w:val="32"/>
          <w:szCs w:val="32"/>
        </w:rPr>
      </w:pPr>
      <w:r>
        <w:rPr>
          <w:rFonts w:ascii="Calibri" w:hAnsi="Calibri" w:cs="Calibri"/>
          <w:b/>
          <w:bCs/>
          <w:sz w:val="32"/>
          <w:szCs w:val="32"/>
        </w:rPr>
        <w:t xml:space="preserve"> Da Validação do Cadastro</w:t>
      </w:r>
    </w:p>
    <w:p w:rsidR="006755A2" w:rsidRDefault="006755A2" w14:paraId="5B84CF9B" w14:textId="77777777">
      <w:pPr>
        <w:tabs>
          <w:tab w:val="left" w:pos="720"/>
        </w:tabs>
        <w:autoSpaceDE w:val="0"/>
        <w:autoSpaceDN w:val="0"/>
        <w:adjustRightInd w:val="0"/>
        <w:ind w:left="720" w:hanging="720"/>
        <w:jc w:val="both"/>
        <w:rPr>
          <w:rFonts w:ascii="Calibri" w:hAnsi="Calibri" w:cs="Calibri"/>
          <w:b/>
          <w:bCs/>
        </w:rPr>
      </w:pPr>
    </w:p>
    <w:p w:rsidR="006755A2" w:rsidRDefault="006755A2" w14:paraId="111D59E2" w14:textId="5EC75162">
      <w:pPr>
        <w:jc w:val="both"/>
        <w:rPr>
          <w:rFonts w:ascii="Calibri" w:hAnsi="Calibri" w:cs="Calibri"/>
        </w:rPr>
      </w:pPr>
      <w:r w:rsidRPr="4B072B10">
        <w:rPr>
          <w:rFonts w:ascii="Calibri" w:hAnsi="Calibri" w:cs="Calibri"/>
        </w:rPr>
        <w:t>A proposta de modificação da programação (inclusão, exclusão ou alteração de ações) deverá ser submetida ao exame da</w:t>
      </w:r>
      <w:r w:rsidRPr="4B072B10" w:rsidR="00C825E6">
        <w:rPr>
          <w:rFonts w:ascii="Calibri" w:hAnsi="Calibri" w:cs="Calibri"/>
        </w:rPr>
        <w:t xml:space="preserve"> Secretaria de Orçamento Federal, que deverá manter os órgãos setoriais informados sobre a decisão a respeito da</w:t>
      </w:r>
      <w:r w:rsidRPr="4B072B10" w:rsidR="69B45821">
        <w:rPr>
          <w:rFonts w:ascii="Calibri" w:hAnsi="Calibri" w:cs="Calibri"/>
        </w:rPr>
        <w:t>s</w:t>
      </w:r>
      <w:r w:rsidRPr="4B072B10" w:rsidR="6B7BF3C2">
        <w:rPr>
          <w:rFonts w:ascii="Calibri" w:hAnsi="Calibri" w:cs="Calibri"/>
        </w:rPr>
        <w:t xml:space="preserve"> </w:t>
      </w:r>
      <w:r w:rsidRPr="4B072B10" w:rsidR="00C825E6">
        <w:rPr>
          <w:rFonts w:ascii="Calibri" w:hAnsi="Calibri" w:cs="Calibri"/>
        </w:rPr>
        <w:t>modificações realizadas na programação</w:t>
      </w:r>
      <w:r w:rsidRPr="4B072B10" w:rsidR="1372974A">
        <w:rPr>
          <w:rFonts w:ascii="Calibri" w:hAnsi="Calibri" w:cs="Calibri"/>
        </w:rPr>
        <w:t xml:space="preserve"> em termos metodológicos.</w:t>
      </w:r>
    </w:p>
    <w:p w:rsidR="15F3836D" w:rsidP="15F3836D" w:rsidRDefault="15F3836D" w14:paraId="1087D653" w14:textId="6805927D">
      <w:pPr>
        <w:jc w:val="both"/>
        <w:rPr>
          <w:rFonts w:eastAsia="MS Mincho" w:cs="Arial"/>
        </w:rPr>
      </w:pPr>
    </w:p>
    <w:p w:rsidR="003B762A" w:rsidP="15F3836D" w:rsidRDefault="003B762A" w14:paraId="38D1A791" w14:textId="5E163D91">
      <w:pPr>
        <w:jc w:val="both"/>
        <w:rPr>
          <w:rFonts w:eastAsia="MS Mincho" w:cs="Arial"/>
        </w:rPr>
      </w:pPr>
    </w:p>
    <w:p w:rsidR="003B762A" w:rsidP="15F3836D" w:rsidRDefault="003B762A" w14:paraId="1644BFFE" w14:textId="77777777">
      <w:pPr>
        <w:jc w:val="both"/>
        <w:rPr>
          <w:rFonts w:eastAsia="MS Mincho" w:cs="Arial"/>
        </w:rPr>
      </w:pPr>
    </w:p>
    <w:p w:rsidR="571EF97C" w:rsidP="571EF97C" w:rsidRDefault="571EF97C" w14:paraId="0AE488AF" w14:textId="01A9A4E3">
      <w:pPr>
        <w:jc w:val="both"/>
      </w:pPr>
    </w:p>
    <w:p w:rsidRPr="005D1EFD" w:rsidR="1053EDDA" w:rsidP="00823707" w:rsidRDefault="1053EDDA" w14:paraId="174E355A" w14:textId="756F408C">
      <w:pPr>
        <w:pStyle w:val="Corpodetexto3"/>
        <w:shd w:val="clear" w:color="auto" w:fill="C2D69B" w:themeFill="accent3" w:themeFillTint="99"/>
        <w:autoSpaceDE/>
        <w:autoSpaceDN/>
        <w:adjustRightInd/>
        <w:rPr>
          <w:rFonts w:ascii="Calibri" w:hAnsi="Calibri" w:cs="Calibri"/>
          <w:b/>
          <w:bCs/>
          <w:sz w:val="32"/>
          <w:szCs w:val="32"/>
        </w:rPr>
      </w:pPr>
      <w:r w:rsidRPr="005D1EFD">
        <w:rPr>
          <w:rFonts w:ascii="Calibri" w:hAnsi="Calibri" w:cs="Calibri"/>
          <w:b/>
          <w:bCs/>
          <w:sz w:val="32"/>
          <w:szCs w:val="32"/>
        </w:rPr>
        <w:t>ANEXO</w:t>
      </w:r>
      <w:r w:rsidR="005D1EFD">
        <w:rPr>
          <w:rFonts w:ascii="Calibri" w:hAnsi="Calibri" w:cs="Calibri"/>
          <w:b/>
          <w:bCs/>
          <w:sz w:val="32"/>
          <w:szCs w:val="32"/>
        </w:rPr>
        <w:t xml:space="preserve"> 1 </w:t>
      </w:r>
    </w:p>
    <w:p w:rsidR="4B072B10" w:rsidP="005D1EFD" w:rsidRDefault="4B072B10" w14:paraId="0759DD02" w14:textId="1828A327">
      <w:pPr>
        <w:jc w:val="both"/>
        <w:rPr>
          <w:rFonts w:eastAsia="Times New Roman" w:cs="Times New Roman"/>
          <w:color w:val="000000" w:themeColor="text1"/>
        </w:rPr>
      </w:pPr>
    </w:p>
    <w:p w:rsidRPr="00823707" w:rsidR="1053EDDA" w:rsidP="005D1EFD" w:rsidRDefault="1053EDDA" w14:paraId="1236C2C1" w14:textId="480C3DB0">
      <w:pPr>
        <w:pStyle w:val="Corpodetexto3"/>
        <w:rPr>
          <w:rFonts w:ascii="Calibri" w:hAnsi="Calibri" w:eastAsia="Calibri" w:cs="Calibri"/>
          <w:color w:val="000000" w:themeColor="text1"/>
        </w:rPr>
      </w:pPr>
      <w:proofErr w:type="spellStart"/>
      <w:r w:rsidRPr="00823707">
        <w:rPr>
          <w:rFonts w:ascii="Calibri" w:hAnsi="Calibri" w:eastAsia="Calibri" w:cs="Calibri"/>
          <w:b/>
          <w:bCs/>
          <w:color w:val="000000" w:themeColor="text1"/>
        </w:rPr>
        <w:t>Check-list</w:t>
      </w:r>
      <w:proofErr w:type="spellEnd"/>
      <w:r w:rsidRPr="00823707">
        <w:rPr>
          <w:rFonts w:ascii="Calibri" w:hAnsi="Calibri" w:eastAsia="Calibri" w:cs="Calibri"/>
          <w:b/>
          <w:bCs/>
          <w:color w:val="000000" w:themeColor="text1"/>
        </w:rPr>
        <w:t xml:space="preserve"> das ações de contribuições nacionais e internacionais (e ações de participação na OCDE)</w:t>
      </w:r>
    </w:p>
    <w:p w:rsidR="4B072B10" w:rsidP="005D1EFD" w:rsidRDefault="4B072B10" w14:paraId="306AFA94" w14:textId="43F71A6C">
      <w:pPr>
        <w:jc w:val="both"/>
        <w:rPr>
          <w:rFonts w:eastAsia="Times New Roman" w:cs="Times New Roman"/>
          <w:color w:val="000000" w:themeColor="text1"/>
        </w:rPr>
      </w:pPr>
    </w:p>
    <w:p w:rsidRPr="005D1EFD" w:rsidR="1053EDDA" w:rsidP="005D1EFD" w:rsidRDefault="1053EDDA" w14:paraId="383A799F" w14:textId="4FE67C3A">
      <w:pPr>
        <w:pStyle w:val="PargrafodaLista"/>
        <w:numPr>
          <w:ilvl w:val="0"/>
          <w:numId w:val="75"/>
        </w:numPr>
        <w:rPr>
          <w:rFonts w:eastAsia="Calibri"/>
          <w:color w:val="000000" w:themeColor="text1"/>
        </w:rPr>
      </w:pPr>
      <w:r w:rsidRPr="005D1EFD">
        <w:rPr>
          <w:rFonts w:eastAsia="Calibri"/>
          <w:b/>
          <w:bCs/>
          <w:color w:val="000000" w:themeColor="text1"/>
        </w:rPr>
        <w:t>Legislação</w:t>
      </w:r>
    </w:p>
    <w:p w:rsidRPr="005D1EFD" w:rsidR="1053EDDA" w:rsidP="005D1EFD" w:rsidRDefault="1053EDDA" w14:paraId="12CAC456" w14:textId="406F18F0">
      <w:pPr>
        <w:pStyle w:val="PargrafodaLista"/>
        <w:numPr>
          <w:ilvl w:val="0"/>
          <w:numId w:val="74"/>
        </w:numPr>
        <w:rPr>
          <w:rFonts w:eastAsia="Calibri"/>
          <w:color w:val="000000" w:themeColor="text1"/>
        </w:rPr>
      </w:pPr>
      <w:r w:rsidRPr="1E20F924">
        <w:rPr>
          <w:rFonts w:eastAsia="Calibri"/>
          <w:color w:val="000000" w:themeColor="text1"/>
        </w:rPr>
        <w:t xml:space="preserve"> CF art. 49</w:t>
      </w:r>
      <w:r w:rsidRPr="1E20F924" w:rsidR="002848EC">
        <w:rPr>
          <w:rFonts w:eastAsia="Calibri"/>
          <w:color w:val="000000" w:themeColor="text1"/>
        </w:rPr>
        <w:t>,</w:t>
      </w:r>
      <w:r w:rsidRPr="1E20F924">
        <w:rPr>
          <w:rFonts w:eastAsia="Calibri"/>
          <w:color w:val="000000" w:themeColor="text1"/>
        </w:rPr>
        <w:t xml:space="preserve"> </w:t>
      </w:r>
      <w:r w:rsidRPr="1E20F924" w:rsidR="3A706FBA">
        <w:rPr>
          <w:rFonts w:eastAsia="Calibri"/>
          <w:color w:val="000000" w:themeColor="text1"/>
        </w:rPr>
        <w:t>i</w:t>
      </w:r>
      <w:r w:rsidRPr="1E20F924" w:rsidR="78225A1F">
        <w:rPr>
          <w:rFonts w:eastAsia="Calibri"/>
          <w:color w:val="000000" w:themeColor="text1"/>
        </w:rPr>
        <w:t>nciso</w:t>
      </w:r>
      <w:r w:rsidRPr="1E20F924">
        <w:rPr>
          <w:rFonts w:eastAsia="Calibri"/>
          <w:color w:val="000000" w:themeColor="text1"/>
        </w:rPr>
        <w:t xml:space="preserve"> I e art. 84</w:t>
      </w:r>
      <w:r w:rsidRPr="1E20F924" w:rsidR="002848EC">
        <w:rPr>
          <w:rFonts w:eastAsia="Calibri"/>
          <w:color w:val="000000" w:themeColor="text1"/>
        </w:rPr>
        <w:t>,</w:t>
      </w:r>
      <w:r w:rsidRPr="1E20F924">
        <w:rPr>
          <w:rFonts w:eastAsia="Calibri"/>
          <w:color w:val="000000" w:themeColor="text1"/>
        </w:rPr>
        <w:t xml:space="preserve"> Inciso</w:t>
      </w:r>
      <w:r w:rsidRPr="1E20F924" w:rsidR="002848EC">
        <w:rPr>
          <w:rFonts w:eastAsia="Calibri"/>
          <w:color w:val="000000" w:themeColor="text1"/>
        </w:rPr>
        <w:t xml:space="preserve"> </w:t>
      </w:r>
      <w:r w:rsidRPr="1E20F924" w:rsidR="41AF67FE">
        <w:rPr>
          <w:rFonts w:eastAsia="Calibri"/>
          <w:color w:val="000000" w:themeColor="text1"/>
        </w:rPr>
        <w:t>VIII</w:t>
      </w:r>
      <w:r w:rsidRPr="1E20F924" w:rsidR="3A706FBA">
        <w:rPr>
          <w:rFonts w:eastAsia="Calibri"/>
          <w:color w:val="000000" w:themeColor="text1"/>
        </w:rPr>
        <w:t>;</w:t>
      </w:r>
      <w:r w:rsidRPr="1E20F924">
        <w:rPr>
          <w:rFonts w:eastAsia="Calibri"/>
          <w:color w:val="000000" w:themeColor="text1"/>
        </w:rPr>
        <w:t xml:space="preserve"> </w:t>
      </w:r>
    </w:p>
    <w:p w:rsidRPr="005D1EFD" w:rsidR="007642AE" w:rsidP="5DF4E1F7" w:rsidRDefault="1053EDDA" w14:paraId="704C86C8" w14:textId="1AA4D8CD">
      <w:pPr>
        <w:pStyle w:val="PargrafodaLista"/>
        <w:numPr>
          <w:ilvl w:val="0"/>
          <w:numId w:val="74"/>
        </w:numPr>
        <w:rPr>
          <w:rFonts w:asciiTheme="minorHAnsi" w:hAnsiTheme="minorHAnsi" w:cstheme="minorBidi"/>
          <w:color w:val="000000" w:themeColor="text1"/>
        </w:rPr>
      </w:pPr>
      <w:r w:rsidRPr="5DF4E1F7">
        <w:rPr>
          <w:rFonts w:eastAsia="Calibri"/>
          <w:color w:val="000000" w:themeColor="text1"/>
        </w:rPr>
        <w:t xml:space="preserve"> </w:t>
      </w:r>
      <w:r w:rsidRPr="5DF4E1F7">
        <w:rPr>
          <w:rFonts w:eastAsia="Calibri"/>
          <w:color w:val="000000" w:themeColor="text1"/>
        </w:rPr>
        <w:t>LDO</w:t>
      </w:r>
      <w:r w:rsidR="003503E5">
        <w:rPr>
          <w:rFonts w:eastAsia="Calibri"/>
          <w:color w:val="000000" w:themeColor="text1"/>
        </w:rPr>
        <w:t>-</w:t>
      </w:r>
      <w:r w:rsidRPr="5DF4E1F7">
        <w:rPr>
          <w:rFonts w:eastAsia="Calibri"/>
          <w:color w:val="000000" w:themeColor="text1"/>
        </w:rPr>
        <w:t>202</w:t>
      </w:r>
      <w:r w:rsidRPr="5DF4E1F7" w:rsidR="003F3C9A">
        <w:rPr>
          <w:rFonts w:eastAsia="Calibri"/>
          <w:color w:val="000000" w:themeColor="text1"/>
        </w:rPr>
        <w:t>2</w:t>
      </w:r>
      <w:r w:rsidRPr="5DF4E1F7">
        <w:rPr>
          <w:rFonts w:eastAsia="Calibri"/>
          <w:color w:val="000000" w:themeColor="text1"/>
        </w:rPr>
        <w:t xml:space="preserve">, art. 12, XV e § </w:t>
      </w:r>
      <w:r w:rsidR="00831461">
        <w:rPr>
          <w:rFonts w:eastAsia="Calibri"/>
          <w:color w:val="000000" w:themeColor="text1"/>
        </w:rPr>
        <w:t>2</w:t>
      </w:r>
      <w:r w:rsidRPr="5DF4E1F7">
        <w:rPr>
          <w:rFonts w:eastAsia="Calibri"/>
          <w:color w:val="000000" w:themeColor="text1"/>
        </w:rPr>
        <w:t>º (Organismos</w:t>
      </w:r>
      <w:r w:rsidRPr="5DF4E1F7" w:rsidR="00D74D69">
        <w:rPr>
          <w:rFonts w:eastAsia="Calibri"/>
          <w:color w:val="000000" w:themeColor="text1"/>
        </w:rPr>
        <w:t xml:space="preserve"> e </w:t>
      </w:r>
      <w:r w:rsidRPr="5DF4E1F7" w:rsidR="00D74D69">
        <w:rPr>
          <w:rFonts w:eastAsia="Calibri"/>
          <w:color w:val="000000" w:themeColor="text1"/>
        </w:rPr>
        <w:t>Entidades</w:t>
      </w:r>
      <w:r w:rsidRPr="5DF4E1F7">
        <w:rPr>
          <w:rFonts w:eastAsia="Calibri"/>
          <w:color w:val="000000" w:themeColor="text1"/>
        </w:rPr>
        <w:t xml:space="preserve"> Nacionais </w:t>
      </w:r>
      <w:r w:rsidRPr="5DF4E1F7" w:rsidR="00D74D69">
        <w:rPr>
          <w:rFonts w:eastAsia="Calibri"/>
          <w:color w:val="000000" w:themeColor="text1"/>
        </w:rPr>
        <w:t>ou</w:t>
      </w:r>
      <w:r w:rsidRPr="5DF4E1F7">
        <w:rPr>
          <w:rFonts w:eastAsia="Calibri"/>
          <w:color w:val="000000" w:themeColor="text1"/>
        </w:rPr>
        <w:t xml:space="preserve"> Internacionais</w:t>
      </w:r>
      <w:r w:rsidRPr="5DF4E1F7" w:rsidR="55AA6189">
        <w:rPr>
          <w:rFonts w:eastAsia="Calibri"/>
          <w:color w:val="000000" w:themeColor="text1"/>
        </w:rPr>
        <w:t>);</w:t>
      </w:r>
      <w:r w:rsidRPr="5DF4E1F7" w:rsidR="005D1EFD">
        <w:rPr>
          <w:rFonts w:eastAsia="Calibri"/>
          <w:color w:val="000000" w:themeColor="text1"/>
        </w:rPr>
        <w:t xml:space="preserve"> </w:t>
      </w:r>
    </w:p>
    <w:p w:rsidR="4B072B10" w:rsidP="5DF4E1F7" w:rsidRDefault="4B072B10" w14:paraId="729C7BD8" w14:textId="06BBCA9D">
      <w:pPr>
        <w:rPr>
          <w:rStyle w:val="Refdenotaderodap"/>
          <w:color w:val="000000" w:themeColor="text1"/>
        </w:rPr>
      </w:pPr>
    </w:p>
    <w:p w:rsidRPr="005D1EFD" w:rsidR="1053EDDA" w:rsidP="005D1EFD" w:rsidRDefault="1053EDDA" w14:paraId="690D16D0" w14:textId="7BEF9C4E">
      <w:pPr>
        <w:pStyle w:val="PargrafodaLista"/>
        <w:numPr>
          <w:ilvl w:val="0"/>
          <w:numId w:val="75"/>
        </w:numPr>
        <w:rPr>
          <w:rFonts w:eastAsia="Calibri"/>
          <w:color w:val="000000" w:themeColor="text1"/>
        </w:rPr>
      </w:pPr>
      <w:r w:rsidRPr="005D1EFD">
        <w:rPr>
          <w:rFonts w:eastAsia="Calibri"/>
          <w:b/>
          <w:bCs/>
          <w:color w:val="000000" w:themeColor="text1"/>
        </w:rPr>
        <w:t xml:space="preserve">Criação de Ações ou </w:t>
      </w:r>
      <w:proofErr w:type="spellStart"/>
      <w:r w:rsidRPr="005D1EFD">
        <w:rPr>
          <w:rFonts w:eastAsia="Calibri"/>
          <w:b/>
          <w:bCs/>
          <w:color w:val="000000" w:themeColor="text1"/>
        </w:rPr>
        <w:t>POs</w:t>
      </w:r>
      <w:proofErr w:type="spellEnd"/>
      <w:r w:rsidRPr="005D1EFD">
        <w:rPr>
          <w:rFonts w:eastAsia="Calibri"/>
          <w:b/>
          <w:bCs/>
          <w:color w:val="000000" w:themeColor="text1"/>
        </w:rPr>
        <w:t xml:space="preserve"> para Contribuições a Organismos Internacionais</w:t>
      </w:r>
    </w:p>
    <w:p w:rsidR="003C3639" w:rsidP="003C3639" w:rsidRDefault="00831461" w14:paraId="7A70DACD" w14:textId="64A3D315">
      <w:pPr>
        <w:pStyle w:val="PargrafodaLista"/>
        <w:numPr>
          <w:ilvl w:val="0"/>
          <w:numId w:val="76"/>
        </w:numPr>
        <w:rPr>
          <w:rFonts w:eastAsia="Calibri"/>
          <w:color w:val="000000" w:themeColor="text1"/>
        </w:rPr>
      </w:pPr>
      <w:r w:rsidRPr="003C3639">
        <w:rPr>
          <w:rFonts w:eastAsia="Calibri"/>
          <w:color w:val="000000" w:themeColor="text1"/>
        </w:rPr>
        <w:t>No âmbito do Poder Executivo, p</w:t>
      </w:r>
      <w:r w:rsidRPr="003C3639" w:rsidR="1053EDDA">
        <w:rPr>
          <w:rFonts w:eastAsia="Calibri"/>
          <w:color w:val="000000" w:themeColor="text1"/>
        </w:rPr>
        <w:t>recisa da aprovação da SAIN/ME (e-mail ou ofício), conforme disposto no inciso IV, do § 2º</w:t>
      </w:r>
      <w:r w:rsidRPr="003C3639" w:rsidR="003503E5">
        <w:rPr>
          <w:rFonts w:eastAsia="Calibri"/>
          <w:color w:val="000000" w:themeColor="text1"/>
        </w:rPr>
        <w:t xml:space="preserve"> </w:t>
      </w:r>
      <w:r w:rsidRPr="003C3639" w:rsidR="1053EDDA">
        <w:rPr>
          <w:rFonts w:eastAsia="Calibri"/>
          <w:color w:val="000000" w:themeColor="text1"/>
        </w:rPr>
        <w:t>do art. 12 d</w:t>
      </w:r>
      <w:r w:rsidRPr="003C3639" w:rsidR="003503E5">
        <w:rPr>
          <w:rFonts w:eastAsia="Calibri"/>
          <w:color w:val="000000" w:themeColor="text1"/>
        </w:rPr>
        <w:t>a</w:t>
      </w:r>
      <w:r w:rsidRPr="003C3639" w:rsidR="1053EDDA">
        <w:rPr>
          <w:rFonts w:eastAsia="Calibri"/>
          <w:color w:val="000000" w:themeColor="text1"/>
        </w:rPr>
        <w:t xml:space="preserve"> LDO</w:t>
      </w:r>
      <w:r w:rsidRPr="003C3639" w:rsidR="003503E5">
        <w:rPr>
          <w:rFonts w:eastAsia="Calibri"/>
          <w:color w:val="000000" w:themeColor="text1"/>
        </w:rPr>
        <w:t>-</w:t>
      </w:r>
      <w:r w:rsidRPr="003C3639" w:rsidR="1053EDDA">
        <w:rPr>
          <w:rFonts w:eastAsia="Calibri"/>
          <w:color w:val="000000" w:themeColor="text1"/>
        </w:rPr>
        <w:t>202</w:t>
      </w:r>
      <w:r w:rsidRPr="003C3639" w:rsidR="00811B0F">
        <w:rPr>
          <w:rFonts w:eastAsia="Calibri"/>
          <w:color w:val="000000" w:themeColor="text1"/>
        </w:rPr>
        <w:t>2</w:t>
      </w:r>
      <w:r w:rsidRPr="003C3639" w:rsidR="0027473D">
        <w:rPr>
          <w:rFonts w:eastAsia="Calibri"/>
          <w:color w:val="000000" w:themeColor="text1"/>
        </w:rPr>
        <w:t xml:space="preserve">. </w:t>
      </w:r>
      <w:r w:rsidRPr="005D1EFD" w:rsidR="003C3639">
        <w:rPr>
          <w:rFonts w:eastAsia="Calibri"/>
          <w:color w:val="000000" w:themeColor="text1"/>
        </w:rPr>
        <w:t>Compete à SAIN/ME indicar se o orçamento será alocado no Órgão 71000 ou no âmbito do próprio Ministério ou Agência;</w:t>
      </w:r>
    </w:p>
    <w:p w:rsidRPr="003C3639" w:rsidR="1053EDDA" w:rsidDel="00831461" w:rsidP="003C3639" w:rsidRDefault="1053EDDA" w14:paraId="4EFCE18B" w14:textId="03709430">
      <w:pPr>
        <w:pStyle w:val="PargrafodaLista"/>
        <w:numPr>
          <w:ilvl w:val="0"/>
          <w:numId w:val="76"/>
        </w:numPr>
        <w:rPr>
          <w:rFonts w:eastAsia="Calibri"/>
          <w:color w:val="000000" w:themeColor="text1"/>
        </w:rPr>
      </w:pPr>
      <w:r w:rsidRPr="003C3639">
        <w:rPr>
          <w:rFonts w:eastAsia="Calibri"/>
          <w:color w:val="000000" w:themeColor="text1"/>
        </w:rPr>
        <w:t>B</w:t>
      </w:r>
      <w:r w:rsidRPr="003C3639" w:rsidDel="00831461">
        <w:rPr>
          <w:rFonts w:eastAsia="Calibri"/>
          <w:color w:val="000000" w:themeColor="text1"/>
        </w:rPr>
        <w:t>ase legal: atos internacionais;</w:t>
      </w:r>
    </w:p>
    <w:p w:rsidRPr="005D1EFD" w:rsidR="1053EDDA" w:rsidP="005D1EFD" w:rsidRDefault="1053EDDA" w14:paraId="16BD19B7" w14:textId="35549E66">
      <w:pPr>
        <w:pStyle w:val="PargrafodaLista"/>
        <w:numPr>
          <w:ilvl w:val="0"/>
          <w:numId w:val="76"/>
        </w:numPr>
        <w:rPr>
          <w:rFonts w:eastAsia="Calibri"/>
          <w:color w:val="000000" w:themeColor="text1"/>
        </w:rPr>
      </w:pPr>
      <w:r w:rsidRPr="005D1EFD">
        <w:rPr>
          <w:rFonts w:eastAsia="Calibri"/>
          <w:color w:val="000000" w:themeColor="text1"/>
        </w:rPr>
        <w:t>Até R$ 2,0 milhões os recursos deverão ser alocados em programação específica ou na ação "00OQ - Contribuições a Organismos Internacionais sem Exigência de Programação Específica” e deverá ser aberto um PO específico para cada Organismo.</w:t>
      </w:r>
    </w:p>
    <w:p w:rsidRPr="005D1EFD" w:rsidR="1053EDDA" w:rsidP="005D1EFD" w:rsidRDefault="1053EDDA" w14:paraId="0DB7DD3C" w14:textId="0A4D85E6">
      <w:pPr>
        <w:pStyle w:val="PargrafodaLista"/>
        <w:numPr>
          <w:ilvl w:val="0"/>
          <w:numId w:val="76"/>
        </w:numPr>
        <w:rPr>
          <w:rFonts w:eastAsia="Calibri"/>
          <w:color w:val="000000" w:themeColor="text1"/>
        </w:rPr>
      </w:pPr>
      <w:r w:rsidRPr="005D1EFD">
        <w:rPr>
          <w:rFonts w:eastAsia="Calibri"/>
          <w:color w:val="000000" w:themeColor="text1"/>
        </w:rPr>
        <w:t>Acima de R$ 2,0 milhões os recursos deverão ser alocados em programação específica.</w:t>
      </w:r>
    </w:p>
    <w:p w:rsidRPr="005D1EFD" w:rsidR="1053EDDA" w:rsidP="005D1EFD" w:rsidRDefault="1053EDDA" w14:paraId="21D1A856" w14:textId="5B169009">
      <w:pPr>
        <w:pStyle w:val="PargrafodaLista"/>
        <w:numPr>
          <w:ilvl w:val="0"/>
          <w:numId w:val="76"/>
        </w:numPr>
        <w:rPr>
          <w:rFonts w:eastAsia="Calibri"/>
          <w:color w:val="000000" w:themeColor="text1"/>
        </w:rPr>
      </w:pPr>
      <w:r w:rsidRPr="005D1EFD">
        <w:rPr>
          <w:rFonts w:eastAsia="Calibri"/>
          <w:color w:val="000000" w:themeColor="text1"/>
        </w:rPr>
        <w:t>Destinação dos recursos: deverão ser destinadas exclusivamente ao repasse de recursos com a finalidade de cobertura dos orçamentos gerais dos organismos e das entidades internacionais, admitindo-se ainda:</w:t>
      </w:r>
    </w:p>
    <w:p w:rsidR="1053EDDA" w:rsidP="00095A7B" w:rsidRDefault="1053EDDA" w14:paraId="6A6E552C" w14:textId="58196674">
      <w:pPr>
        <w:ind w:left="1418"/>
        <w:jc w:val="both"/>
        <w:rPr>
          <w:rFonts w:ascii="Calibri" w:hAnsi="Calibri" w:eastAsia="Calibri" w:cs="Calibri"/>
          <w:color w:val="000000" w:themeColor="text1"/>
        </w:rPr>
      </w:pPr>
      <w:r w:rsidRPr="4B072B10">
        <w:rPr>
          <w:rFonts w:ascii="Calibri" w:hAnsi="Calibri" w:eastAsia="Calibri" w:cs="Calibri"/>
          <w:color w:val="000000" w:themeColor="text1"/>
        </w:rPr>
        <w:t>a) pagamento de taxas bancárias relativas a esses repasses;</w:t>
      </w:r>
    </w:p>
    <w:p w:rsidR="1053EDDA" w:rsidP="00095A7B" w:rsidRDefault="1053EDDA" w14:paraId="05FB726A" w14:textId="3F3DF51E">
      <w:pPr>
        <w:ind w:left="1418"/>
        <w:jc w:val="both"/>
        <w:rPr>
          <w:rFonts w:ascii="Calibri" w:hAnsi="Calibri" w:eastAsia="Calibri" w:cs="Calibri"/>
          <w:color w:val="000000" w:themeColor="text1"/>
        </w:rPr>
      </w:pPr>
      <w:r w:rsidRPr="4B072B10">
        <w:rPr>
          <w:rFonts w:ascii="Calibri" w:hAnsi="Calibri" w:eastAsia="Calibri" w:cs="Calibri"/>
          <w:color w:val="000000" w:themeColor="text1"/>
        </w:rPr>
        <w:lastRenderedPageBreak/>
        <w:t>b) pagamentos eventuais a título de regularizações decorrentes de compromissos regulamentares; e</w:t>
      </w:r>
    </w:p>
    <w:p w:rsidR="1053EDDA" w:rsidP="00095A7B" w:rsidRDefault="1053EDDA" w14:paraId="110106C6" w14:textId="695928F8">
      <w:pPr>
        <w:ind w:left="1418"/>
        <w:jc w:val="both"/>
        <w:rPr>
          <w:rFonts w:ascii="Calibri" w:hAnsi="Calibri" w:eastAsia="Calibri" w:cs="Calibri"/>
          <w:color w:val="000000" w:themeColor="text1"/>
        </w:rPr>
      </w:pPr>
      <w:r w:rsidRPr="4B072B10">
        <w:rPr>
          <w:rFonts w:ascii="Calibri" w:hAnsi="Calibri" w:eastAsia="Calibri" w:cs="Calibri"/>
          <w:color w:val="000000" w:themeColor="text1"/>
        </w:rPr>
        <w:t>c) situações extraordinárias devidamente justificadas;</w:t>
      </w:r>
    </w:p>
    <w:p w:rsidRPr="005D1EFD" w:rsidR="1053EDDA" w:rsidP="005D1EFD" w:rsidRDefault="1053EDDA" w14:paraId="02FF7C67" w14:textId="386FC7E4">
      <w:pPr>
        <w:pStyle w:val="PargrafodaLista"/>
        <w:numPr>
          <w:ilvl w:val="0"/>
          <w:numId w:val="77"/>
        </w:numPr>
        <w:rPr>
          <w:rFonts w:eastAsia="Calibri"/>
          <w:color w:val="000000" w:themeColor="text1"/>
        </w:rPr>
      </w:pPr>
      <w:r w:rsidRPr="005D1EFD">
        <w:rPr>
          <w:rFonts w:eastAsia="Calibri"/>
          <w:color w:val="000000" w:themeColor="text1"/>
        </w:rPr>
        <w:t>Ações de contribuições a Entidades e Organismos Internacionais ou a Organismos Nacionais devem estar no programa 0910 - Operações Especiais: Gestão da Participação em Organismos e Entidades Nacionais e Internacionais;</w:t>
      </w:r>
    </w:p>
    <w:p w:rsidRPr="005D1EFD" w:rsidR="1053EDDA" w:rsidP="005D1EFD" w:rsidRDefault="003C3639" w14:paraId="531232C1" w14:textId="07D1338D">
      <w:pPr>
        <w:pStyle w:val="PargrafodaLista"/>
        <w:numPr>
          <w:ilvl w:val="0"/>
          <w:numId w:val="77"/>
        </w:numPr>
        <w:rPr>
          <w:rFonts w:eastAsia="Calibri"/>
          <w:color w:val="000000" w:themeColor="text1"/>
        </w:rPr>
      </w:pPr>
      <w:r>
        <w:rPr>
          <w:rFonts w:eastAsia="Calibri"/>
          <w:color w:val="000000" w:themeColor="text1"/>
        </w:rPr>
        <w:t>No âmbito do Poder Executivo, n</w:t>
      </w:r>
      <w:r w:rsidRPr="005D1EFD" w:rsidR="1053EDDA">
        <w:rPr>
          <w:rFonts w:eastAsia="Calibri"/>
          <w:color w:val="000000" w:themeColor="text1"/>
        </w:rPr>
        <w:t xml:space="preserve">ão é possível </w:t>
      </w:r>
      <w:r w:rsidRPr="005D1EFD" w:rsidR="1053EDDA">
        <w:rPr>
          <w:rFonts w:eastAsia="Calibri"/>
          <w:color w:val="000000" w:themeColor="text1"/>
        </w:rPr>
        <w:t>a existência da mesma ação de Contribuição a Organismo Internacional na UO 71101 e no Ministério correspondente (exceto pela ação padronizada 00OQ); e</w:t>
      </w:r>
    </w:p>
    <w:p w:rsidRPr="005D1EFD" w:rsidR="1053EDDA" w:rsidP="005D1EFD" w:rsidRDefault="1053EDDA" w14:paraId="167C264D" w14:textId="43CC0CF1">
      <w:pPr>
        <w:pStyle w:val="PargrafodaLista"/>
        <w:numPr>
          <w:ilvl w:val="0"/>
          <w:numId w:val="77"/>
        </w:numPr>
        <w:rPr>
          <w:rFonts w:eastAsia="Calibri"/>
          <w:color w:val="000000" w:themeColor="text1"/>
        </w:rPr>
      </w:pPr>
      <w:r w:rsidRPr="005D1EFD">
        <w:rPr>
          <w:rFonts w:eastAsia="Calibri"/>
          <w:color w:val="000000" w:themeColor="text1"/>
        </w:rPr>
        <w:t>Acordos de cooperação técnica, contratos e projetos não são Contribuições a Organismos Internacionais.</w:t>
      </w:r>
    </w:p>
    <w:p w:rsidR="4B072B10" w:rsidP="00095A7B" w:rsidRDefault="4B072B10" w14:paraId="4C7B82A4" w14:textId="74294822">
      <w:pPr>
        <w:jc w:val="both"/>
        <w:rPr>
          <w:rFonts w:ascii="Calibri" w:hAnsi="Calibri" w:eastAsia="Calibri" w:cs="Calibri"/>
          <w:color w:val="000000" w:themeColor="text1"/>
        </w:rPr>
      </w:pPr>
    </w:p>
    <w:p w:rsidRPr="00095A7B" w:rsidR="1053EDDA" w:rsidP="00095A7B" w:rsidRDefault="1053EDDA" w14:paraId="46D2E58F" w14:textId="1FF4F11F">
      <w:pPr>
        <w:pStyle w:val="PargrafodaLista"/>
        <w:numPr>
          <w:ilvl w:val="0"/>
          <w:numId w:val="75"/>
        </w:numPr>
        <w:rPr>
          <w:rFonts w:eastAsia="Calibri"/>
          <w:color w:val="000000" w:themeColor="text1"/>
        </w:rPr>
      </w:pPr>
      <w:r w:rsidRPr="00095A7B">
        <w:rPr>
          <w:rFonts w:eastAsia="Calibri"/>
          <w:b/>
          <w:bCs/>
          <w:color w:val="000000" w:themeColor="text1"/>
        </w:rPr>
        <w:t>Crédito para Contribuições a Organismos Internacionais</w:t>
      </w:r>
    </w:p>
    <w:p w:rsidRPr="00095A7B" w:rsidR="1053EDDA" w:rsidP="00095A7B" w:rsidRDefault="1053EDDA" w14:paraId="1EDACE57" w14:textId="56EF6E88">
      <w:pPr>
        <w:pStyle w:val="PargrafodaLista"/>
        <w:numPr>
          <w:ilvl w:val="0"/>
          <w:numId w:val="78"/>
        </w:numPr>
        <w:rPr>
          <w:rFonts w:eastAsia="Calibri"/>
          <w:color w:val="000000" w:themeColor="text1"/>
        </w:rPr>
      </w:pPr>
      <w:r w:rsidRPr="00095A7B">
        <w:rPr>
          <w:rFonts w:eastAsia="Calibri"/>
          <w:color w:val="000000" w:themeColor="text1"/>
        </w:rPr>
        <w:t xml:space="preserve">Crédito para nova </w:t>
      </w:r>
      <w:r w:rsidRPr="00095A7B">
        <w:rPr>
          <w:rFonts w:eastAsia="Calibri"/>
          <w:color w:val="000000" w:themeColor="text1"/>
        </w:rPr>
        <w:t xml:space="preserve">contribuição </w:t>
      </w:r>
      <w:r w:rsidR="003C3639">
        <w:rPr>
          <w:rFonts w:eastAsia="Calibri"/>
          <w:color w:val="000000" w:themeColor="text1"/>
        </w:rPr>
        <w:t xml:space="preserve">do Poder Executivo </w:t>
      </w:r>
      <w:r w:rsidRPr="00095A7B">
        <w:rPr>
          <w:rFonts w:eastAsia="Calibri"/>
          <w:color w:val="000000" w:themeColor="text1"/>
        </w:rPr>
        <w:t>(nova a</w:t>
      </w:r>
      <w:r w:rsidRPr="00095A7B">
        <w:rPr>
          <w:rFonts w:eastAsia="Calibri"/>
          <w:color w:val="000000" w:themeColor="text1"/>
        </w:rPr>
        <w:t xml:space="preserve">ção ou novo PO): deverá </w:t>
      </w:r>
      <w:r w:rsidR="00095A7B">
        <w:rPr>
          <w:rFonts w:eastAsia="Calibri"/>
          <w:color w:val="000000" w:themeColor="text1"/>
        </w:rPr>
        <w:t>ser analisado pela</w:t>
      </w:r>
      <w:r w:rsidRPr="00095A7B">
        <w:rPr>
          <w:rFonts w:eastAsia="Calibri"/>
          <w:color w:val="000000" w:themeColor="text1"/>
        </w:rPr>
        <w:t xml:space="preserve"> SAIN/ME no sentido de verificar se a contribuição é paga no âmbito do Ministério da Economia, ou no orçamento de qualquer outro Ministério Setorial (no momento, a SAIN paga as contribuições regulares às organizações internacionais dos quais o Brasil é membro, e as contribuições a organismos privados internacionais, e contribuições voluntarias avulsas estão sendo pagas nos Ministérios </w:t>
      </w:r>
      <w:r w:rsidR="008F5032">
        <w:rPr>
          <w:rFonts w:eastAsia="Calibri"/>
          <w:color w:val="000000" w:themeColor="text1"/>
        </w:rPr>
        <w:t>S</w:t>
      </w:r>
      <w:r w:rsidRPr="00095A7B">
        <w:rPr>
          <w:rFonts w:eastAsia="Calibri"/>
          <w:color w:val="000000" w:themeColor="text1"/>
        </w:rPr>
        <w:t>etoriais;</w:t>
      </w:r>
    </w:p>
    <w:p w:rsidRPr="00823707" w:rsidR="1053EDDA" w:rsidP="00095A7B" w:rsidRDefault="1053EDDA" w14:paraId="5F3E1BE6" w14:textId="443A401D">
      <w:pPr>
        <w:pStyle w:val="PargrafodaLista"/>
        <w:numPr>
          <w:ilvl w:val="0"/>
          <w:numId w:val="78"/>
        </w:numPr>
        <w:rPr>
          <w:rFonts w:eastAsia="Calibri"/>
          <w:color w:val="000000" w:themeColor="text1"/>
        </w:rPr>
      </w:pPr>
      <w:r w:rsidRPr="00095A7B">
        <w:rPr>
          <w:rFonts w:eastAsia="Calibri"/>
          <w:color w:val="000000" w:themeColor="text1"/>
        </w:rPr>
        <w:t xml:space="preserve">Destinação </w:t>
      </w:r>
      <w:r w:rsidRPr="00823707">
        <w:rPr>
          <w:rFonts w:eastAsia="Calibri"/>
          <w:color w:val="000000" w:themeColor="text1"/>
        </w:rPr>
        <w:t>dos recursos: deverão ser destinadas exclusivamente ao repasse de recursos com a finalidade de cobertura dos orçamentos gerais dos organismos e das entidades internacionais, admitindo-se ainda:</w:t>
      </w:r>
    </w:p>
    <w:p w:rsidR="1053EDDA" w:rsidP="00823707" w:rsidRDefault="1053EDDA" w14:paraId="1D6EA416" w14:textId="13B703A4">
      <w:pPr>
        <w:ind w:left="1418"/>
        <w:jc w:val="both"/>
        <w:rPr>
          <w:rFonts w:ascii="Calibri" w:hAnsi="Calibri" w:eastAsia="Calibri" w:cs="Calibri"/>
          <w:color w:val="000000" w:themeColor="text1"/>
        </w:rPr>
      </w:pPr>
      <w:r w:rsidRPr="4B072B10">
        <w:rPr>
          <w:rFonts w:ascii="Calibri" w:hAnsi="Calibri" w:eastAsia="Calibri" w:cs="Calibri"/>
          <w:color w:val="000000" w:themeColor="text1"/>
        </w:rPr>
        <w:t>a) pagamento de taxas bancárias relativas a esses repasses;</w:t>
      </w:r>
    </w:p>
    <w:p w:rsidR="1053EDDA" w:rsidP="00823707" w:rsidRDefault="1053EDDA" w14:paraId="1B174EF5" w14:textId="07882AF5">
      <w:pPr>
        <w:ind w:left="1418"/>
        <w:jc w:val="both"/>
        <w:rPr>
          <w:rFonts w:ascii="Calibri" w:hAnsi="Calibri" w:eastAsia="Calibri" w:cs="Calibri"/>
          <w:color w:val="000000" w:themeColor="text1"/>
        </w:rPr>
      </w:pPr>
      <w:r w:rsidRPr="4B072B10">
        <w:rPr>
          <w:rFonts w:ascii="Calibri" w:hAnsi="Calibri" w:eastAsia="Calibri" w:cs="Calibri"/>
          <w:color w:val="000000" w:themeColor="text1"/>
        </w:rPr>
        <w:t>b) pagamentos eventuais a título de regularizações decorrentes de compromissos regulamentares; e</w:t>
      </w:r>
    </w:p>
    <w:p w:rsidR="1053EDDA" w:rsidP="00823707" w:rsidRDefault="1053EDDA" w14:paraId="4CE0355E" w14:textId="527631A0">
      <w:pPr>
        <w:ind w:left="1418"/>
        <w:jc w:val="both"/>
        <w:rPr>
          <w:rFonts w:ascii="Calibri" w:hAnsi="Calibri" w:eastAsia="Calibri" w:cs="Calibri"/>
          <w:color w:val="000000" w:themeColor="text1"/>
        </w:rPr>
      </w:pPr>
      <w:r w:rsidRPr="4B072B10">
        <w:rPr>
          <w:rFonts w:ascii="Calibri" w:hAnsi="Calibri" w:eastAsia="Calibri" w:cs="Calibri"/>
          <w:color w:val="000000" w:themeColor="text1"/>
        </w:rPr>
        <w:t>c) situações extraordinárias devidamente justificadas;</w:t>
      </w:r>
    </w:p>
    <w:p w:rsidR="4B072B10" w:rsidP="00823707" w:rsidRDefault="4B072B10" w14:paraId="311A4D47" w14:textId="09A9AD8C">
      <w:pPr>
        <w:jc w:val="both"/>
        <w:rPr>
          <w:rFonts w:ascii="Calibri" w:hAnsi="Calibri" w:eastAsia="Calibri" w:cs="Calibri"/>
          <w:color w:val="000000" w:themeColor="text1"/>
        </w:rPr>
      </w:pPr>
    </w:p>
    <w:p w:rsidRPr="00095A7B" w:rsidR="1053EDDA" w:rsidP="00095A7B" w:rsidRDefault="1053EDDA" w14:paraId="69DB60A9" w14:textId="626B81B0">
      <w:pPr>
        <w:pStyle w:val="PargrafodaLista"/>
        <w:numPr>
          <w:ilvl w:val="0"/>
          <w:numId w:val="75"/>
        </w:numPr>
        <w:rPr>
          <w:rFonts w:eastAsia="Calibri"/>
          <w:color w:val="000000" w:themeColor="text1"/>
        </w:rPr>
      </w:pPr>
      <w:r w:rsidRPr="00095A7B">
        <w:rPr>
          <w:rFonts w:eastAsia="Calibri"/>
          <w:b/>
          <w:bCs/>
          <w:color w:val="000000" w:themeColor="text1"/>
        </w:rPr>
        <w:t xml:space="preserve">Criação de Ações ou </w:t>
      </w:r>
      <w:proofErr w:type="spellStart"/>
      <w:r w:rsidRPr="00095A7B">
        <w:rPr>
          <w:rFonts w:eastAsia="Calibri"/>
          <w:b/>
          <w:bCs/>
          <w:color w:val="000000" w:themeColor="text1"/>
        </w:rPr>
        <w:t>POs</w:t>
      </w:r>
      <w:proofErr w:type="spellEnd"/>
      <w:r w:rsidRPr="00095A7B">
        <w:rPr>
          <w:rFonts w:eastAsia="Calibri"/>
          <w:b/>
          <w:bCs/>
          <w:color w:val="000000" w:themeColor="text1"/>
        </w:rPr>
        <w:t xml:space="preserve"> para Contribuições a Organismos Nacionais</w:t>
      </w:r>
    </w:p>
    <w:p w:rsidRPr="00095A7B" w:rsidR="1053EDDA" w:rsidP="00095A7B" w:rsidRDefault="1053EDDA" w14:paraId="0E878899" w14:textId="53DA7AA0">
      <w:pPr>
        <w:pStyle w:val="PargrafodaLista"/>
        <w:numPr>
          <w:ilvl w:val="0"/>
          <w:numId w:val="79"/>
        </w:numPr>
        <w:rPr>
          <w:rFonts w:eastAsia="Calibri"/>
          <w:color w:val="000000" w:themeColor="text1"/>
        </w:rPr>
      </w:pPr>
      <w:r w:rsidRPr="00095A7B">
        <w:rPr>
          <w:rFonts w:eastAsia="Calibri"/>
          <w:color w:val="000000" w:themeColor="text1"/>
        </w:rPr>
        <w:t>Base legal: lei específica;</w:t>
      </w:r>
    </w:p>
    <w:p w:rsidRPr="00095A7B" w:rsidR="1053EDDA" w:rsidP="00095A7B" w:rsidRDefault="1053EDDA" w14:paraId="0BE0A624" w14:textId="7F9F2CEE">
      <w:pPr>
        <w:pStyle w:val="PargrafodaLista"/>
        <w:numPr>
          <w:ilvl w:val="0"/>
          <w:numId w:val="79"/>
        </w:numPr>
        <w:rPr>
          <w:rFonts w:eastAsia="Calibri"/>
          <w:color w:val="000000" w:themeColor="text1"/>
        </w:rPr>
      </w:pPr>
      <w:r w:rsidRPr="00095A7B">
        <w:rPr>
          <w:rFonts w:eastAsia="Calibri"/>
          <w:color w:val="000000" w:themeColor="text1"/>
        </w:rPr>
        <w:t>Até R$ 2,0 milhões os recursos deverão ser alocados em programação específica ou na ação "00PW - Contribuições a Entidades Nacionais sem Exigência de Programação Específica” e deverá ser aberto um PO específico para cada Organismo; e</w:t>
      </w:r>
    </w:p>
    <w:p w:rsidR="1053EDDA" w:rsidP="00095A7B" w:rsidRDefault="1053EDDA" w14:paraId="02EEA8CF" w14:textId="2FD221CC">
      <w:pPr>
        <w:pStyle w:val="PargrafodaLista"/>
        <w:numPr>
          <w:ilvl w:val="0"/>
          <w:numId w:val="79"/>
        </w:numPr>
        <w:rPr>
          <w:rFonts w:eastAsia="Calibri"/>
          <w:color w:val="000000" w:themeColor="text1"/>
        </w:rPr>
      </w:pPr>
      <w:r w:rsidRPr="00095A7B">
        <w:rPr>
          <w:rFonts w:eastAsia="Calibri"/>
          <w:color w:val="000000" w:themeColor="text1"/>
        </w:rPr>
        <w:t>Acima de R$ 2,0 milhões os recursos deverão ser alocados em programação específica.</w:t>
      </w:r>
    </w:p>
    <w:p w:rsidRPr="00095A7B" w:rsidR="00AC773A" w:rsidP="5DF4E1F7" w:rsidRDefault="00AC773A" w14:paraId="2B675731" w14:textId="77777777">
      <w:pPr>
        <w:pStyle w:val="PargrafodaLista"/>
        <w:rPr>
          <w:rFonts w:eastAsia="Calibri"/>
          <w:color w:val="000000" w:themeColor="text1"/>
        </w:rPr>
      </w:pPr>
    </w:p>
    <w:p w:rsidRPr="00AC773A" w:rsidR="1053EDDA" w:rsidP="5DF4E1F7" w:rsidRDefault="1053EDDA" w14:paraId="3FB0D7D7" w14:textId="2A6CCC6B">
      <w:pPr>
        <w:pStyle w:val="PargrafodaLista"/>
        <w:numPr>
          <w:ilvl w:val="0"/>
          <w:numId w:val="75"/>
        </w:numPr>
        <w:rPr>
          <w:rFonts w:eastAsia="Calibri"/>
          <w:b/>
          <w:bCs/>
          <w:color w:val="000000" w:themeColor="text1"/>
        </w:rPr>
      </w:pPr>
      <w:r w:rsidRPr="5DF4E1F7">
        <w:rPr>
          <w:rFonts w:eastAsia="Calibri"/>
          <w:b/>
          <w:bCs/>
          <w:color w:val="000000" w:themeColor="text1"/>
        </w:rPr>
        <w:t>Contribuições Voluntárias a Organismos Internacionais ou a Países Estrangeiros</w:t>
      </w:r>
    </w:p>
    <w:p w:rsidRPr="00823707" w:rsidR="1053EDDA" w:rsidP="00095A7B" w:rsidRDefault="1053EDDA" w14:paraId="51474ED4" w14:textId="1E85968F">
      <w:pPr>
        <w:pStyle w:val="PargrafodaLista"/>
        <w:numPr>
          <w:ilvl w:val="0"/>
          <w:numId w:val="80"/>
        </w:numPr>
        <w:rPr>
          <w:rFonts w:eastAsia="Calibri"/>
          <w:color w:val="000000" w:themeColor="text1"/>
        </w:rPr>
      </w:pPr>
      <w:r w:rsidRPr="1E20F924">
        <w:rPr>
          <w:rFonts w:eastAsia="Calibri"/>
          <w:color w:val="000000" w:themeColor="text1"/>
        </w:rPr>
        <w:t xml:space="preserve">Equiparam-se a doações e se enquadram no inciso XVII do art. </w:t>
      </w:r>
      <w:r w:rsidRPr="1E20F924">
        <w:rPr>
          <w:rFonts w:eastAsia="Calibri"/>
          <w:color w:val="000000" w:themeColor="text1"/>
        </w:rPr>
        <w:t>12 d</w:t>
      </w:r>
      <w:r w:rsidR="00715BD1">
        <w:rPr>
          <w:rFonts w:eastAsia="Calibri"/>
          <w:color w:val="000000" w:themeColor="text1"/>
        </w:rPr>
        <w:t>a</w:t>
      </w:r>
      <w:r w:rsidRPr="1E20F924">
        <w:rPr>
          <w:rFonts w:eastAsia="Calibri"/>
          <w:color w:val="000000" w:themeColor="text1"/>
        </w:rPr>
        <w:t xml:space="preserve"> LDO</w:t>
      </w:r>
      <w:r w:rsidRPr="1E20F924" w:rsidR="00CE3EFF">
        <w:rPr>
          <w:rFonts w:eastAsia="Calibri"/>
          <w:color w:val="000000" w:themeColor="text1"/>
        </w:rPr>
        <w:t>-</w:t>
      </w:r>
      <w:r w:rsidRPr="1E20F924">
        <w:rPr>
          <w:rFonts w:eastAsia="Calibri"/>
          <w:color w:val="000000" w:themeColor="text1"/>
        </w:rPr>
        <w:t>202</w:t>
      </w:r>
      <w:r w:rsidRPr="1E20F924" w:rsidR="00CE3EFF">
        <w:rPr>
          <w:rFonts w:eastAsia="Calibri"/>
          <w:color w:val="000000" w:themeColor="text1"/>
        </w:rPr>
        <w:t>2</w:t>
      </w:r>
      <w:r w:rsidRPr="1E20F924">
        <w:rPr>
          <w:rFonts w:eastAsia="Calibri"/>
          <w:color w:val="000000" w:themeColor="text1"/>
        </w:rPr>
        <w:t>. Dessa forma, independentemente do valor precisam ter uma ação específica, nominalmente identificada.</w:t>
      </w:r>
    </w:p>
    <w:p w:rsidR="4B072B10" w:rsidP="00823707" w:rsidRDefault="4B072B10" w14:paraId="27DD8479" w14:textId="4089158E">
      <w:pPr>
        <w:jc w:val="both"/>
        <w:rPr>
          <w:rFonts w:ascii="Calibri" w:hAnsi="Calibri" w:eastAsia="Calibri" w:cs="Calibri"/>
          <w:color w:val="000000" w:themeColor="text1"/>
        </w:rPr>
      </w:pPr>
    </w:p>
    <w:p w:rsidRPr="00823707" w:rsidR="1053EDDA" w:rsidP="00095A7B" w:rsidRDefault="1053EDDA" w14:paraId="52FC14A4" w14:textId="689A136C">
      <w:pPr>
        <w:pStyle w:val="PargrafodaLista"/>
        <w:numPr>
          <w:ilvl w:val="0"/>
          <w:numId w:val="75"/>
        </w:numPr>
        <w:rPr>
          <w:rFonts w:eastAsia="Calibri"/>
          <w:color w:val="000000" w:themeColor="text1"/>
        </w:rPr>
      </w:pPr>
      <w:r w:rsidRPr="00095A7B">
        <w:rPr>
          <w:rFonts w:eastAsia="Calibri"/>
          <w:b/>
          <w:bCs/>
          <w:color w:val="000000" w:themeColor="text1"/>
        </w:rPr>
        <w:t>Ações</w:t>
      </w:r>
      <w:r w:rsidRPr="00823707">
        <w:rPr>
          <w:rFonts w:eastAsia="Calibri"/>
          <w:b/>
          <w:bCs/>
          <w:color w:val="000000" w:themeColor="text1"/>
        </w:rPr>
        <w:t xml:space="preserve"> de participação na OCDE:</w:t>
      </w:r>
    </w:p>
    <w:p w:rsidRPr="00095A7B" w:rsidR="00095A7B" w:rsidP="00095A7B" w:rsidRDefault="1053EDDA" w14:paraId="7ADC4FCA" w14:textId="58F8F952">
      <w:pPr>
        <w:pStyle w:val="PargrafodaLista"/>
        <w:numPr>
          <w:ilvl w:val="0"/>
          <w:numId w:val="80"/>
        </w:numPr>
        <w:rPr>
          <w:rFonts w:eastAsia="Calibri"/>
          <w:color w:val="000000" w:themeColor="text1"/>
        </w:rPr>
      </w:pPr>
      <w:r w:rsidRPr="00095A7B">
        <w:rPr>
          <w:rFonts w:eastAsia="Calibri"/>
          <w:color w:val="000000" w:themeColor="text1"/>
        </w:rPr>
        <w:lastRenderedPageBreak/>
        <w:t xml:space="preserve">Sobre a demanda para inclusão de ação para participar de determinado grupo da OCDE, </w:t>
      </w:r>
      <w:r w:rsidR="00095A7B">
        <w:rPr>
          <w:rFonts w:eastAsia="Calibri"/>
          <w:color w:val="000000" w:themeColor="text1"/>
        </w:rPr>
        <w:t xml:space="preserve">cabe esclarecer </w:t>
      </w:r>
      <w:r w:rsidRPr="00095A7B">
        <w:rPr>
          <w:rFonts w:eastAsia="Calibri"/>
          <w:color w:val="000000" w:themeColor="text1"/>
        </w:rPr>
        <w:t>que que este tipo de despesa não se confunde com pagamento de contribuição – inclusive, não pode ser confundida como uma possível contribuição geral do Brasil à OCDE como futuro país membro.</w:t>
      </w:r>
    </w:p>
    <w:p w:rsidRPr="00095A7B" w:rsidR="00095A7B" w:rsidP="00095A7B" w:rsidRDefault="1053EDDA" w14:paraId="23DEB796" w14:textId="35853005">
      <w:pPr>
        <w:pStyle w:val="PargrafodaLista"/>
        <w:numPr>
          <w:ilvl w:val="0"/>
          <w:numId w:val="80"/>
        </w:numPr>
        <w:rPr>
          <w:rFonts w:eastAsia="Calibri"/>
          <w:color w:val="000000" w:themeColor="text1"/>
        </w:rPr>
      </w:pPr>
      <w:r w:rsidRPr="00095A7B" w:rsidDel="00095A7B">
        <w:rPr>
          <w:rFonts w:eastAsia="Calibri"/>
          <w:color w:val="000000" w:themeColor="text1"/>
        </w:rPr>
        <w:t xml:space="preserve"> </w:t>
      </w:r>
      <w:r w:rsidR="00095A7B">
        <w:rPr>
          <w:rFonts w:eastAsia="Calibri"/>
          <w:color w:val="000000" w:themeColor="text1"/>
        </w:rPr>
        <w:t xml:space="preserve">A </w:t>
      </w:r>
      <w:r w:rsidRPr="00095A7B">
        <w:rPr>
          <w:rFonts w:eastAsia="Calibri"/>
          <w:color w:val="000000" w:themeColor="text1"/>
        </w:rPr>
        <w:t xml:space="preserve">relação </w:t>
      </w:r>
      <w:r w:rsidRPr="15F3836D" w:rsidR="78225A1F">
        <w:rPr>
          <w:rFonts w:eastAsia="Calibri"/>
          <w:color w:val="000000" w:themeColor="text1"/>
        </w:rPr>
        <w:t>com</w:t>
      </w:r>
      <w:r w:rsidRPr="00095A7B">
        <w:rPr>
          <w:rFonts w:eastAsia="Calibri"/>
          <w:color w:val="000000" w:themeColor="text1"/>
        </w:rPr>
        <w:t xml:space="preserve"> a OCDE é gerenciada no âmbito de coordenação específica no MRE, a Divisão de Organizações Econômicas - DIOEC do Departamento Econômico - DEC.</w:t>
      </w:r>
    </w:p>
    <w:p w:rsidRPr="00823707" w:rsidR="1053EDDA" w:rsidP="00095A7B" w:rsidRDefault="1053EDDA" w14:paraId="2527F1E3" w14:textId="6B37E96D">
      <w:pPr>
        <w:pStyle w:val="PargrafodaLista"/>
        <w:numPr>
          <w:ilvl w:val="0"/>
          <w:numId w:val="80"/>
        </w:numPr>
        <w:rPr>
          <w:rFonts w:eastAsia="Calibri"/>
          <w:color w:val="000000" w:themeColor="text1"/>
        </w:rPr>
      </w:pPr>
      <w:r w:rsidRPr="7DE4CD29" w:rsidR="1053EDDA">
        <w:rPr>
          <w:rFonts w:eastAsia="Calibri"/>
          <w:color w:val="000000" w:themeColor="text1" w:themeTint="FF" w:themeShade="FF"/>
        </w:rPr>
        <w:t xml:space="preserve">Havendo entendimento do Ministério Setorial com a DIOEC/DEC/MRE, a documentação </w:t>
      </w:r>
      <w:r w:rsidRPr="7DE4CD29" w:rsidR="1053EDDA">
        <w:rPr>
          <w:rFonts w:eastAsia="Calibri"/>
          <w:color w:val="000000" w:themeColor="text1" w:themeTint="FF" w:themeShade="FF"/>
        </w:rPr>
        <w:t>para pagamento para esta finalidade poderá ser enviada à cada Coordenação de DEPRO da SOF, que após análise, poderá optar por incluir ação padronizada multissetorial 00PN, criada para esta finalidade, em programa diferente do 0910 ou 0913, no âmbito dos orçamentos de cada Ministério.</w:t>
      </w:r>
    </w:p>
    <w:p w:rsidR="4B072B10" w:rsidP="00823707" w:rsidRDefault="4B072B10" w14:paraId="79C2B78A" w14:textId="274CBD3B">
      <w:pPr>
        <w:jc w:val="both"/>
        <w:rPr>
          <w:rFonts w:eastAsia="Times New Roman" w:cs="Times New Roman"/>
          <w:color w:val="000000" w:themeColor="text1"/>
        </w:rPr>
      </w:pPr>
    </w:p>
    <w:p w:rsidR="004E1057" w:rsidP="0FA69FAD" w:rsidRDefault="004E1057" w14:paraId="2D47A4D8" w14:textId="1B1881D3">
      <w:pPr>
        <w:jc w:val="both"/>
      </w:pPr>
    </w:p>
    <w:p w:rsidR="004E1057" w:rsidRDefault="004E1057" w14:paraId="308BC0FF" w14:textId="520D1D77">
      <w:pPr>
        <w:jc w:val="both"/>
        <w:rPr>
          <w:rFonts w:ascii="Calibri" w:hAnsi="Calibri" w:cs="Calibri"/>
        </w:rPr>
      </w:pPr>
    </w:p>
    <w:p w:rsidRPr="00A86B41" w:rsidR="006278A0" w:rsidP="00A86B41" w:rsidRDefault="00A86B41" w14:paraId="1753646D" w14:textId="52239C7F">
      <w:pPr>
        <w:pStyle w:val="Corpodetexto3"/>
        <w:shd w:val="clear" w:color="auto" w:fill="C2D69B" w:themeFill="accent3" w:themeFillTint="99"/>
        <w:autoSpaceDE/>
        <w:autoSpaceDN/>
        <w:adjustRightInd/>
        <w:rPr>
          <w:rFonts w:ascii="Calibri" w:hAnsi="Calibri" w:cs="Calibri"/>
          <w:b/>
          <w:bCs/>
          <w:sz w:val="32"/>
          <w:szCs w:val="32"/>
        </w:rPr>
      </w:pPr>
      <w:r>
        <w:rPr>
          <w:rFonts w:ascii="Calibri" w:hAnsi="Calibri" w:cs="Calibri"/>
          <w:b/>
          <w:bCs/>
          <w:sz w:val="32"/>
          <w:szCs w:val="32"/>
        </w:rPr>
        <w:t xml:space="preserve">TIPOLOGIA DA AÇÃO - </w:t>
      </w:r>
      <w:r w:rsidRPr="00A86B41" w:rsidR="69DCFFE7">
        <w:rPr>
          <w:rFonts w:ascii="Calibri" w:hAnsi="Calibri" w:cs="Calibri"/>
          <w:b/>
          <w:bCs/>
          <w:sz w:val="32"/>
          <w:szCs w:val="32"/>
        </w:rPr>
        <w:t>SAIBA MAIS...</w:t>
      </w:r>
    </w:p>
    <w:p w:rsidR="00A86B41" w:rsidP="1286E87E" w:rsidRDefault="00A86B41" w14:paraId="12052F0D" w14:textId="77777777">
      <w:pPr>
        <w:jc w:val="both"/>
        <w:rPr>
          <w:rFonts w:ascii="Calibri" w:hAnsi="Calibri" w:eastAsia="Calibri" w:cs="Calibri"/>
          <w:color w:val="4F6228" w:themeColor="accent3" w:themeShade="80"/>
        </w:rPr>
      </w:pPr>
    </w:p>
    <w:p w:rsidRPr="00F17A1C" w:rsidR="006278A0" w:rsidP="1286E87E" w:rsidRDefault="69DCFFE7" w14:paraId="13027B72" w14:textId="2FBBA842">
      <w:pPr>
        <w:jc w:val="both"/>
        <w:rPr>
          <w:rFonts w:ascii="Calibri" w:hAnsi="Calibri" w:eastAsia="Calibri" w:cs="Calibri"/>
          <w:color w:val="3B4A1E"/>
        </w:rPr>
      </w:pPr>
      <w:r w:rsidRPr="00F17A1C">
        <w:rPr>
          <w:rFonts w:ascii="Calibri" w:hAnsi="Calibri" w:eastAsia="Calibri" w:cs="Calibri"/>
          <w:color w:val="3B4A1E"/>
        </w:rPr>
        <w:t xml:space="preserve">A tipologia das ações exerce papel central na organização do orçamento dentro da classificação funcional-programática. A Portaria nº 42/1999 efetivou a </w:t>
      </w:r>
      <w:r w:rsidRPr="00F17A1C">
        <w:rPr>
          <w:rFonts w:ascii="Calibri" w:hAnsi="Calibri" w:eastAsia="Calibri" w:cs="Calibri"/>
          <w:b/>
          <w:bCs/>
          <w:color w:val="3B4A1E"/>
        </w:rPr>
        <w:t>atualização</w:t>
      </w:r>
      <w:r w:rsidRPr="00F17A1C">
        <w:rPr>
          <w:rFonts w:ascii="Calibri" w:hAnsi="Calibri" w:eastAsia="Calibri" w:cs="Calibri"/>
          <w:color w:val="3B4A1E"/>
        </w:rPr>
        <w:t xml:space="preserve"> da discriminação da despesa por funções de que trata a Lei nº 4.320, de 17 de março de 1964, e estabeleceu os conceitos de função, subfunção, programa, projeto, atividade, operações especiais. Assim, a portaria buscou uma maneira de organizar o orçamento para dar cumprimento à classificação funcional estabelecida na Lei nº 4.320</w:t>
      </w:r>
      <w:r w:rsidR="00F04AB0">
        <w:rPr>
          <w:rFonts w:ascii="Calibri" w:hAnsi="Calibri" w:eastAsia="Calibri" w:cs="Calibri"/>
          <w:color w:val="3B4A1E"/>
        </w:rPr>
        <w:t>/64</w:t>
      </w:r>
      <w:r w:rsidRPr="00F17A1C">
        <w:rPr>
          <w:rFonts w:ascii="Calibri" w:hAnsi="Calibri" w:eastAsia="Calibri" w:cs="Calibri"/>
          <w:color w:val="3B4A1E"/>
        </w:rPr>
        <w:t xml:space="preserve">, estruturando o orçamento da forma como conhecemos hoje. De acordo com o MTO-02/2000: “justamente por significar área de despesa, chega-se às funções e subfunções </w:t>
      </w:r>
      <w:r w:rsidRPr="00F17A1C">
        <w:rPr>
          <w:rFonts w:ascii="Calibri" w:hAnsi="Calibri" w:eastAsia="Calibri" w:cs="Calibri"/>
          <w:b/>
          <w:bCs/>
          <w:color w:val="3B4A1E"/>
        </w:rPr>
        <w:t xml:space="preserve">por intermédio dos projetos e atividades </w:t>
      </w:r>
      <w:r w:rsidRPr="00F17A1C">
        <w:rPr>
          <w:rFonts w:ascii="Calibri" w:hAnsi="Calibri" w:eastAsia="Calibri" w:cs="Calibri"/>
          <w:color w:val="3B4A1E"/>
        </w:rPr>
        <w:t xml:space="preserve">(...)”. </w:t>
      </w:r>
    </w:p>
    <w:p w:rsidRPr="00F17A1C" w:rsidR="006278A0" w:rsidP="1286E87E" w:rsidRDefault="006278A0" w14:paraId="2A125082" w14:textId="64139109">
      <w:pPr>
        <w:jc w:val="both"/>
        <w:rPr>
          <w:rFonts w:ascii="Calibri" w:hAnsi="Calibri" w:eastAsia="Calibri" w:cs="Calibri"/>
          <w:color w:val="3B4A1E"/>
        </w:rPr>
      </w:pPr>
    </w:p>
    <w:p w:rsidRPr="00F17A1C" w:rsidR="006278A0" w:rsidP="1286E87E" w:rsidRDefault="69DCFFE7" w14:paraId="634B36C3" w14:textId="4366F8DD">
      <w:pPr>
        <w:jc w:val="both"/>
        <w:rPr>
          <w:rFonts w:ascii="Calibri" w:hAnsi="Calibri" w:eastAsia="Calibri" w:cs="Calibri"/>
          <w:color w:val="3B4A1E"/>
        </w:rPr>
      </w:pPr>
      <w:r w:rsidRPr="00F17A1C">
        <w:rPr>
          <w:rFonts w:ascii="Calibri" w:hAnsi="Calibri" w:eastAsia="Calibri" w:cs="Calibri"/>
          <w:color w:val="3B4A1E"/>
        </w:rPr>
        <w:t xml:space="preserve">O MTO-02/2000 foi o grande responsável por apresentar a nova concepção de planejamento e orçamento. Nele foi dedicada atenção especial ao recadastramento dos projetos e atividades e o seu reordenamento, que, juntamente com o inventário de programas, constituiriam momentos de extrema importância no desenvolvimento da nova estrutura do orçamento federal. O esforço possuía o objetivo de observar dois pressupostos: realidade problematizada e cobranças de resultados; e deveria ser guiado pelos seguintes princípios: simplificação, descentralização e responsabilidade. </w:t>
      </w:r>
    </w:p>
    <w:p w:rsidRPr="00F17A1C" w:rsidR="006278A0" w:rsidP="1286E87E" w:rsidRDefault="006278A0" w14:paraId="422BF137" w14:textId="377CFCBC">
      <w:pPr>
        <w:jc w:val="both"/>
        <w:rPr>
          <w:rFonts w:ascii="Calibri" w:hAnsi="Calibri" w:eastAsia="Calibri" w:cs="Calibri"/>
          <w:color w:val="3B4A1E"/>
        </w:rPr>
      </w:pPr>
    </w:p>
    <w:p w:rsidRPr="00F17A1C" w:rsidR="006278A0" w:rsidP="1286E87E" w:rsidRDefault="69DCFFE7" w14:paraId="03EBC47D" w14:textId="43D7C986">
      <w:pPr>
        <w:jc w:val="both"/>
        <w:rPr>
          <w:rFonts w:ascii="Calibri" w:hAnsi="Calibri" w:eastAsia="Calibri" w:cs="Calibri"/>
          <w:color w:val="3B4A1E"/>
        </w:rPr>
      </w:pPr>
      <w:r w:rsidRPr="00F17A1C">
        <w:rPr>
          <w:rFonts w:ascii="Calibri" w:hAnsi="Calibri" w:eastAsia="Calibri" w:cs="Calibri"/>
          <w:color w:val="3B4A1E"/>
        </w:rPr>
        <w:t>A união dos pressupostos e dos princípios originou uma concepção de planejamento e orçamento que contempla as seguintes características:</w:t>
      </w:r>
    </w:p>
    <w:p w:rsidRPr="00F17A1C" w:rsidR="006278A0" w:rsidP="1286E87E" w:rsidRDefault="006278A0" w14:paraId="2F8F2E9C" w14:textId="74685481">
      <w:pPr>
        <w:jc w:val="both"/>
        <w:rPr>
          <w:rFonts w:ascii="Calibri" w:hAnsi="Calibri" w:eastAsia="Calibri" w:cs="Calibri"/>
          <w:color w:val="3B4A1E"/>
        </w:rPr>
      </w:pPr>
    </w:p>
    <w:p w:rsidRPr="00F17A1C" w:rsidR="006278A0" w:rsidP="1286E87E" w:rsidRDefault="69DCFFE7" w14:paraId="5EC2DA2B" w14:textId="1BC9CCA8">
      <w:pPr>
        <w:jc w:val="both"/>
        <w:rPr>
          <w:rFonts w:ascii="Calibri" w:hAnsi="Calibri" w:eastAsia="Calibri" w:cs="Calibri"/>
          <w:color w:val="3B4A1E"/>
          <w:sz w:val="22"/>
          <w:szCs w:val="22"/>
        </w:rPr>
      </w:pPr>
      <w:r w:rsidRPr="00F17A1C">
        <w:rPr>
          <w:rFonts w:ascii="Calibri" w:hAnsi="Calibri" w:eastAsia="Calibri" w:cs="Calibri"/>
          <w:i/>
          <w:iCs/>
          <w:color w:val="3B4A1E"/>
          <w:sz w:val="22"/>
          <w:szCs w:val="22"/>
        </w:rPr>
        <w:t>a) Visão estratégica, com estabelecimento de objetivos;</w:t>
      </w:r>
    </w:p>
    <w:p w:rsidRPr="00F17A1C" w:rsidR="006278A0" w:rsidP="1286E87E" w:rsidRDefault="69DCFFE7" w14:paraId="43B25A28" w14:textId="54E4E320">
      <w:pPr>
        <w:jc w:val="both"/>
        <w:rPr>
          <w:rFonts w:ascii="Calibri" w:hAnsi="Calibri" w:eastAsia="Calibri" w:cs="Calibri"/>
          <w:color w:val="3B4A1E"/>
          <w:sz w:val="22"/>
          <w:szCs w:val="22"/>
        </w:rPr>
      </w:pPr>
      <w:r w:rsidRPr="00F17A1C">
        <w:rPr>
          <w:rFonts w:ascii="Calibri" w:hAnsi="Calibri" w:eastAsia="Calibri" w:cs="Calibri"/>
          <w:i/>
          <w:iCs/>
          <w:color w:val="3B4A1E"/>
          <w:sz w:val="22"/>
          <w:szCs w:val="22"/>
        </w:rPr>
        <w:t>b) Identificação dos problemas a enfrentar ou oportunidades a aproveitar, objetivando tornar realidade essa visão estratégica;</w:t>
      </w:r>
    </w:p>
    <w:p w:rsidRPr="00F17A1C" w:rsidR="006278A0" w:rsidP="1286E87E" w:rsidRDefault="69DCFFE7" w14:paraId="542A0F52" w14:textId="540CE775">
      <w:pPr>
        <w:jc w:val="both"/>
        <w:rPr>
          <w:rFonts w:ascii="Calibri" w:hAnsi="Calibri" w:eastAsia="Calibri" w:cs="Calibri"/>
          <w:color w:val="3B4A1E"/>
          <w:sz w:val="22"/>
          <w:szCs w:val="22"/>
        </w:rPr>
      </w:pPr>
      <w:r w:rsidRPr="00F17A1C">
        <w:rPr>
          <w:rFonts w:ascii="Calibri" w:hAnsi="Calibri" w:eastAsia="Calibri" w:cs="Calibri"/>
          <w:i/>
          <w:iCs/>
          <w:color w:val="3B4A1E"/>
          <w:sz w:val="22"/>
          <w:szCs w:val="22"/>
        </w:rPr>
        <w:t>c) Concepção dos programas que deverão ser implementados, com vistas ao atingimento dos objetivos que implicarão na solução dos problemas ou aproveitamento das oportunidades;</w:t>
      </w:r>
    </w:p>
    <w:p w:rsidRPr="00F17A1C" w:rsidR="006278A0" w:rsidP="1286E87E" w:rsidRDefault="69DCFFE7" w14:paraId="5CD19E22" w14:textId="22A28B34">
      <w:pPr>
        <w:jc w:val="both"/>
        <w:rPr>
          <w:rFonts w:ascii="Calibri" w:hAnsi="Calibri" w:eastAsia="Calibri" w:cs="Calibri"/>
          <w:color w:val="3B4A1E"/>
          <w:sz w:val="22"/>
          <w:szCs w:val="22"/>
        </w:rPr>
      </w:pPr>
      <w:r w:rsidRPr="00F17A1C">
        <w:rPr>
          <w:rFonts w:ascii="Calibri" w:hAnsi="Calibri" w:eastAsia="Calibri" w:cs="Calibri"/>
          <w:i/>
          <w:iCs/>
          <w:color w:val="3B4A1E"/>
          <w:sz w:val="22"/>
          <w:szCs w:val="22"/>
        </w:rPr>
        <w:t xml:space="preserve">d) </w:t>
      </w:r>
      <w:r w:rsidRPr="00F17A1C">
        <w:rPr>
          <w:rFonts w:ascii="Calibri" w:hAnsi="Calibri" w:eastAsia="Calibri" w:cs="Calibri"/>
          <w:b/>
          <w:bCs/>
          <w:i/>
          <w:iCs/>
          <w:color w:val="3B4A1E"/>
          <w:sz w:val="22"/>
          <w:szCs w:val="22"/>
        </w:rPr>
        <w:t>Especificação das diferentes ações do programa, com identificação dos respectivos produtos, que darão origem, quando couber, aos projetos e atividades</w:t>
      </w:r>
      <w:r w:rsidRPr="00F17A1C">
        <w:rPr>
          <w:rFonts w:ascii="Calibri" w:hAnsi="Calibri" w:eastAsia="Calibri" w:cs="Calibri"/>
          <w:i/>
          <w:iCs/>
          <w:color w:val="3B4A1E"/>
          <w:sz w:val="22"/>
          <w:szCs w:val="22"/>
        </w:rPr>
        <w:t>;</w:t>
      </w:r>
    </w:p>
    <w:p w:rsidRPr="00F17A1C" w:rsidR="006278A0" w:rsidP="1286E87E" w:rsidRDefault="69DCFFE7" w14:paraId="29D31CA0" w14:textId="37F4D38E">
      <w:pPr>
        <w:jc w:val="both"/>
        <w:rPr>
          <w:rFonts w:ascii="Calibri" w:hAnsi="Calibri" w:eastAsia="Calibri" w:cs="Calibri"/>
          <w:color w:val="3B4A1E"/>
          <w:sz w:val="22"/>
          <w:szCs w:val="22"/>
        </w:rPr>
      </w:pPr>
      <w:r w:rsidRPr="00F17A1C">
        <w:rPr>
          <w:rFonts w:ascii="Calibri" w:hAnsi="Calibri" w:eastAsia="Calibri" w:cs="Calibri"/>
          <w:i/>
          <w:iCs/>
          <w:color w:val="3B4A1E"/>
          <w:sz w:val="22"/>
          <w:szCs w:val="22"/>
        </w:rPr>
        <w:t>e) Atribuição de indicadores aos objetivos, e aos produtos, metas.</w:t>
      </w:r>
    </w:p>
    <w:p w:rsidRPr="00F17A1C" w:rsidR="006278A0" w:rsidP="1286E87E" w:rsidRDefault="69DCFFE7" w14:paraId="2DF6A895" w14:textId="4F5A6521">
      <w:pPr>
        <w:jc w:val="both"/>
        <w:rPr>
          <w:rFonts w:ascii="Calibri" w:hAnsi="Calibri" w:eastAsia="Calibri" w:cs="Calibri"/>
          <w:color w:val="3B4A1E"/>
          <w:sz w:val="22"/>
          <w:szCs w:val="22"/>
        </w:rPr>
      </w:pPr>
      <w:r w:rsidRPr="00F17A1C">
        <w:rPr>
          <w:rFonts w:ascii="Calibri" w:hAnsi="Calibri" w:eastAsia="Calibri" w:cs="Calibri"/>
          <w:color w:val="3B4A1E"/>
          <w:sz w:val="22"/>
          <w:szCs w:val="22"/>
        </w:rPr>
        <w:t>(grifos nossos)</w:t>
      </w:r>
    </w:p>
    <w:p w:rsidRPr="00F17A1C" w:rsidR="006278A0" w:rsidP="1286E87E" w:rsidRDefault="006278A0" w14:paraId="69B9EB30" w14:textId="7C5B74F6">
      <w:pPr>
        <w:jc w:val="both"/>
        <w:rPr>
          <w:rFonts w:ascii="Calibri" w:hAnsi="Calibri" w:eastAsia="Calibri" w:cs="Calibri"/>
          <w:color w:val="3B4A1E"/>
        </w:rPr>
      </w:pPr>
    </w:p>
    <w:p w:rsidRPr="00F17A1C" w:rsidR="006278A0" w:rsidP="1286E87E" w:rsidRDefault="69DCFFE7" w14:paraId="7A9B7F45" w14:textId="740F9D52">
      <w:pPr>
        <w:jc w:val="both"/>
        <w:rPr>
          <w:rFonts w:ascii="Calibri" w:hAnsi="Calibri" w:eastAsia="Calibri" w:cs="Calibri"/>
          <w:color w:val="3B4A1E"/>
        </w:rPr>
      </w:pPr>
      <w:r w:rsidRPr="00F17A1C">
        <w:rPr>
          <w:rFonts w:ascii="Calibri" w:hAnsi="Calibri" w:eastAsia="Calibri" w:cs="Calibri"/>
          <w:color w:val="3B4A1E"/>
        </w:rPr>
        <w:t>A lógica para estruturação atual do orçamento também é esclarecida no MTO:</w:t>
      </w:r>
    </w:p>
    <w:p w:rsidRPr="00F17A1C" w:rsidR="006278A0" w:rsidP="1286E87E" w:rsidRDefault="006278A0" w14:paraId="0F14EA31" w14:textId="71D58021">
      <w:pPr>
        <w:jc w:val="both"/>
        <w:rPr>
          <w:rFonts w:ascii="Calibri" w:hAnsi="Calibri" w:eastAsia="Calibri" w:cs="Calibri"/>
          <w:color w:val="3B4A1E"/>
        </w:rPr>
      </w:pPr>
    </w:p>
    <w:p w:rsidRPr="00F17A1C" w:rsidR="006278A0" w:rsidP="1286E87E" w:rsidRDefault="69DCFFE7" w14:paraId="530E92CA" w14:textId="6AEBFEDC">
      <w:pPr>
        <w:jc w:val="both"/>
        <w:rPr>
          <w:rFonts w:ascii="Calibri" w:hAnsi="Calibri" w:eastAsia="Calibri" w:cs="Calibri"/>
          <w:color w:val="3B4A1E"/>
        </w:rPr>
      </w:pPr>
      <w:r w:rsidRPr="00F17A1C">
        <w:rPr>
          <w:rFonts w:ascii="Calibri" w:hAnsi="Calibri" w:eastAsia="Calibri" w:cs="Calibri"/>
          <w:i/>
          <w:iCs/>
          <w:color w:val="3B4A1E"/>
        </w:rPr>
        <w:t xml:space="preserve">“Na realidade, a funcional-programática representa uma </w:t>
      </w:r>
      <w:r w:rsidRPr="00F17A1C">
        <w:rPr>
          <w:rFonts w:ascii="Calibri" w:hAnsi="Calibri" w:eastAsia="Calibri" w:cs="Calibri"/>
          <w:b/>
          <w:bCs/>
          <w:i/>
          <w:iCs/>
          <w:color w:val="3B4A1E"/>
        </w:rPr>
        <w:t>junção de duas classificações</w:t>
      </w:r>
      <w:r w:rsidRPr="00F17A1C">
        <w:rPr>
          <w:rFonts w:ascii="Calibri" w:hAnsi="Calibri" w:eastAsia="Calibri" w:cs="Calibri"/>
          <w:i/>
          <w:iCs/>
          <w:color w:val="3B4A1E"/>
        </w:rPr>
        <w:t xml:space="preserve">: </w:t>
      </w:r>
      <w:r w:rsidRPr="00F17A1C">
        <w:rPr>
          <w:rFonts w:ascii="Calibri" w:hAnsi="Calibri" w:eastAsia="Calibri" w:cs="Calibri"/>
          <w:b/>
          <w:bCs/>
          <w:i/>
          <w:iCs/>
          <w:color w:val="3B4A1E"/>
        </w:rPr>
        <w:t>a classificação funcional oriunda da Lei n.º 4320/64</w:t>
      </w:r>
      <w:r w:rsidRPr="00F17A1C">
        <w:rPr>
          <w:rFonts w:ascii="Calibri" w:hAnsi="Calibri" w:eastAsia="Calibri" w:cs="Calibri"/>
          <w:i/>
          <w:iCs/>
          <w:color w:val="3B4A1E"/>
        </w:rPr>
        <w:t xml:space="preserve"> e uma </w:t>
      </w:r>
      <w:r w:rsidRPr="00F17A1C">
        <w:rPr>
          <w:rFonts w:ascii="Calibri" w:hAnsi="Calibri" w:eastAsia="Calibri" w:cs="Calibri"/>
          <w:b/>
          <w:bCs/>
          <w:i/>
          <w:iCs/>
          <w:color w:val="3B4A1E"/>
        </w:rPr>
        <w:t>classificação de programas</w:t>
      </w:r>
      <w:r w:rsidRPr="00F17A1C">
        <w:rPr>
          <w:rFonts w:ascii="Calibri" w:hAnsi="Calibri" w:eastAsia="Calibri" w:cs="Calibri"/>
          <w:i/>
          <w:iCs/>
          <w:color w:val="3B4A1E"/>
        </w:rPr>
        <w:t xml:space="preserve">, surgida a partir da introdução do orçamento-programa na prática administrativa brasileira (primeiro, em alguns estados - Rio Grande do Sul, Guanabara - e, posteriormente, na União). Assim, em razão desse hibridismo, convivem dentro de uma mesma classificação, duas lógicas classificatórias: a da </w:t>
      </w:r>
      <w:r w:rsidRPr="00F17A1C">
        <w:rPr>
          <w:rFonts w:ascii="Calibri" w:hAnsi="Calibri" w:eastAsia="Calibri" w:cs="Calibri"/>
          <w:b/>
          <w:bCs/>
          <w:i/>
          <w:iCs/>
          <w:color w:val="3B4A1E"/>
        </w:rPr>
        <w:t>funcional, que se propõe a explicitar as áreas “em que” as despesas estão sendo realizadas, e a programática, com a preocupação de identificar os objetivos, isto é, “para que” as despesas estão sendo efetivadas</w:t>
      </w:r>
      <w:r w:rsidRPr="00F17A1C">
        <w:rPr>
          <w:rFonts w:ascii="Calibri" w:hAnsi="Calibri" w:eastAsia="Calibri" w:cs="Calibri"/>
          <w:i/>
          <w:iCs/>
          <w:color w:val="3B4A1E"/>
        </w:rPr>
        <w:t xml:space="preserve">.” </w:t>
      </w:r>
      <w:r w:rsidRPr="00F17A1C">
        <w:rPr>
          <w:rFonts w:ascii="Calibri" w:hAnsi="Calibri" w:eastAsia="Calibri" w:cs="Calibri"/>
          <w:color w:val="3B4A1E"/>
        </w:rPr>
        <w:t>(grifos nossos)</w:t>
      </w:r>
      <w:r w:rsidRPr="00F17A1C" w:rsidR="00A86B41">
        <w:rPr>
          <w:rFonts w:ascii="Calibri" w:hAnsi="Calibri" w:eastAsia="Calibri" w:cs="Calibri"/>
          <w:color w:val="3B4A1E"/>
        </w:rPr>
        <w:t>.</w:t>
      </w:r>
    </w:p>
    <w:p w:rsidRPr="00F17A1C" w:rsidR="006278A0" w:rsidP="1286E87E" w:rsidRDefault="006278A0" w14:paraId="7F340AB5" w14:textId="5A5019B2">
      <w:pPr>
        <w:jc w:val="both"/>
        <w:rPr>
          <w:rFonts w:ascii="Calibri" w:hAnsi="Calibri" w:eastAsia="Calibri" w:cs="Calibri"/>
          <w:color w:val="3B4A1E"/>
        </w:rPr>
      </w:pPr>
    </w:p>
    <w:p w:rsidRPr="00F17A1C" w:rsidR="006278A0" w:rsidP="1286E87E" w:rsidRDefault="006278A0" w14:paraId="6920BE96" w14:textId="480E98CA">
      <w:pPr>
        <w:rPr>
          <w:rFonts w:ascii="Calibri" w:hAnsi="Calibri" w:cs="Calibri"/>
          <w:color w:val="3B4A1E"/>
        </w:rPr>
      </w:pPr>
    </w:p>
    <w:sectPr w:rsidRPr="00F17A1C" w:rsidR="006278A0" w:rsidSect="00E74E98">
      <w:headerReference w:type="default" r:id="rId20"/>
      <w:footerReference w:type="default" r:id="rId21"/>
      <w:pgSz w:w="11907" w:h="16839" w:orient="portrait" w:code="9"/>
      <w:pgMar w:top="1531"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17B" w:rsidRDefault="0086417B" w14:paraId="6B091D2A" w14:textId="77777777">
      <w:pPr>
        <w:rPr>
          <w:rFonts w:cs="Times New Roman"/>
        </w:rPr>
      </w:pPr>
      <w:r>
        <w:rPr>
          <w:rFonts w:cs="Times New Roman"/>
        </w:rPr>
        <w:separator/>
      </w:r>
    </w:p>
  </w:endnote>
  <w:endnote w:type="continuationSeparator" w:id="0">
    <w:p w:rsidR="0086417B" w:rsidRDefault="0086417B" w14:paraId="362400FE" w14:textId="77777777">
      <w:pPr>
        <w:rPr>
          <w:rFonts w:cs="Times New Roman"/>
        </w:rPr>
      </w:pPr>
      <w:r>
        <w:rPr>
          <w:rFonts w:cs="Times New Roman"/>
        </w:rPr>
        <w:continuationSeparator/>
      </w:r>
    </w:p>
  </w:endnote>
  <w:endnote w:type="continuationNotice" w:id="1">
    <w:p w:rsidR="0086417B" w:rsidRDefault="0086417B" w14:paraId="227EC17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39B" w:rsidRDefault="0C6B617A" w14:paraId="0BEAEFDF" w14:textId="6831C2FE">
    <w:pPr>
      <w:pStyle w:val="Rodap"/>
      <w:pBdr>
        <w:top w:val="single" w:color="auto" w:sz="4" w:space="1"/>
      </w:pBdr>
      <w:jc w:val="center"/>
    </w:pPr>
    <w:r w:rsidRPr="0C6B617A">
      <w:rPr>
        <w:rFonts w:ascii="Palatino Linotype" w:hAnsi="Palatino Linotype" w:cs="Palatino Linotype"/>
        <w:sz w:val="20"/>
        <w:szCs w:val="20"/>
      </w:rPr>
      <w:t xml:space="preserve">Pág. </w:t>
    </w:r>
    <w:r w:rsidR="000E439B">
      <w:rPr>
        <w:rStyle w:val="Nmerodepgina"/>
        <w:rFonts w:ascii="Palatino Linotype" w:hAnsi="Palatino Linotype" w:cs="Palatino Linotype"/>
        <w:sz w:val="20"/>
        <w:szCs w:val="20"/>
      </w:rPr>
      <w:fldChar w:fldCharType="begin"/>
    </w:r>
    <w:r w:rsidR="000E439B">
      <w:rPr>
        <w:rStyle w:val="Nmerodepgina"/>
        <w:rFonts w:ascii="Palatino Linotype" w:hAnsi="Palatino Linotype" w:cs="Palatino Linotype"/>
        <w:sz w:val="20"/>
        <w:szCs w:val="20"/>
      </w:rPr>
      <w:instrText xml:space="preserve"> PAGE </w:instrText>
    </w:r>
    <w:r w:rsidR="000E439B">
      <w:rPr>
        <w:rStyle w:val="Nmerodepgina"/>
        <w:rFonts w:ascii="Palatino Linotype" w:hAnsi="Palatino Linotype" w:cs="Palatino Linotype"/>
        <w:sz w:val="20"/>
        <w:szCs w:val="20"/>
      </w:rPr>
      <w:fldChar w:fldCharType="separate"/>
    </w:r>
    <w:r w:rsidR="000E439B">
      <w:rPr>
        <w:rStyle w:val="Nmerodepgina"/>
        <w:rFonts w:ascii="Palatino Linotype" w:hAnsi="Palatino Linotype" w:cs="Palatino Linotype"/>
        <w:noProof/>
        <w:sz w:val="20"/>
        <w:szCs w:val="20"/>
      </w:rPr>
      <w:t>9</w:t>
    </w:r>
    <w:r w:rsidR="000E439B">
      <w:rPr>
        <w:rStyle w:val="Nmerodepgina"/>
        <w:rFonts w:ascii="Palatino Linotype" w:hAnsi="Palatino Linotype" w:cs="Palatino Linotype"/>
        <w:sz w:val="20"/>
        <w:szCs w:val="20"/>
      </w:rPr>
      <w:fldChar w:fldCharType="end"/>
    </w:r>
    <w:r w:rsidR="000E439B">
      <w:rPr>
        <w:rStyle w:val="Nmerodepgina"/>
        <w:rFonts w:ascii="Palatino Linotype" w:hAnsi="Palatino Linotype" w:cs="Palatino Linotype"/>
        <w:sz w:val="20"/>
        <w:szCs w:val="20"/>
      </w:rPr>
      <w:t>/</w:t>
    </w:r>
    <w:r w:rsidR="000E439B">
      <w:rPr>
        <w:rStyle w:val="Nmerodepgina"/>
        <w:rFonts w:ascii="Palatino Linotype" w:hAnsi="Palatino Linotype" w:cs="Palatino Linotype"/>
        <w:sz w:val="20"/>
        <w:szCs w:val="20"/>
      </w:rPr>
      <w:fldChar w:fldCharType="begin"/>
    </w:r>
    <w:r w:rsidR="000E439B">
      <w:rPr>
        <w:rStyle w:val="Nmerodepgina"/>
        <w:rFonts w:ascii="Palatino Linotype" w:hAnsi="Palatino Linotype" w:cs="Palatino Linotype"/>
        <w:sz w:val="20"/>
        <w:szCs w:val="20"/>
      </w:rPr>
      <w:instrText xml:space="preserve"> NUMPAGES </w:instrText>
    </w:r>
    <w:r w:rsidR="000E439B">
      <w:rPr>
        <w:rStyle w:val="Nmerodepgina"/>
        <w:rFonts w:ascii="Palatino Linotype" w:hAnsi="Palatino Linotype" w:cs="Palatino Linotype"/>
        <w:sz w:val="20"/>
        <w:szCs w:val="20"/>
      </w:rPr>
      <w:fldChar w:fldCharType="separate"/>
    </w:r>
    <w:r w:rsidR="000E439B">
      <w:rPr>
        <w:rStyle w:val="Nmerodepgina"/>
        <w:rFonts w:ascii="Palatino Linotype" w:hAnsi="Palatino Linotype" w:cs="Palatino Linotype"/>
        <w:noProof/>
        <w:sz w:val="20"/>
        <w:szCs w:val="20"/>
      </w:rPr>
      <w:t>19</w:t>
    </w:r>
    <w:r w:rsidR="000E439B">
      <w:rPr>
        <w:rStyle w:val="Nmerodepgina"/>
        <w:rFonts w:ascii="Palatino Linotype" w:hAnsi="Palatino Linotype" w:cs="Palatino Linotyp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17B" w:rsidRDefault="0086417B" w14:paraId="62FC5AE5" w14:textId="77777777">
      <w:pPr>
        <w:rPr>
          <w:rFonts w:cs="Times New Roman"/>
        </w:rPr>
      </w:pPr>
      <w:r>
        <w:rPr>
          <w:rFonts w:cs="Times New Roman"/>
        </w:rPr>
        <w:separator/>
      </w:r>
    </w:p>
  </w:footnote>
  <w:footnote w:type="continuationSeparator" w:id="0">
    <w:p w:rsidR="0086417B" w:rsidRDefault="0086417B" w14:paraId="2C435E3F" w14:textId="77777777">
      <w:pPr>
        <w:rPr>
          <w:rFonts w:cs="Times New Roman"/>
        </w:rPr>
      </w:pPr>
      <w:r>
        <w:rPr>
          <w:rFonts w:cs="Times New Roman"/>
        </w:rPr>
        <w:continuationSeparator/>
      </w:r>
    </w:p>
  </w:footnote>
  <w:footnote w:type="continuationNotice" w:id="1">
    <w:p w:rsidR="0086417B" w:rsidRDefault="0086417B" w14:paraId="5EA576F8" w14:textId="77777777"/>
  </w:footnote>
  <w:footnote w:id="2">
    <w:p w:rsidRPr="005B3747" w:rsidR="000E439B" w:rsidP="009566E7" w:rsidRDefault="000E439B" w14:paraId="7671B352" w14:textId="59D03804">
      <w:pPr>
        <w:pStyle w:val="Textodenotaderodap"/>
        <w:jc w:val="both"/>
        <w:rPr>
          <w:rFonts w:ascii="Calibri" w:hAnsi="Calibri" w:cs="Calibri"/>
        </w:rPr>
      </w:pPr>
      <w:r>
        <w:rPr>
          <w:rStyle w:val="Refdenotaderodap"/>
          <w:rFonts w:ascii="Calibri" w:hAnsi="Calibri" w:cs="Calibri"/>
        </w:rPr>
        <w:footnoteRef/>
      </w:r>
      <w:r>
        <w:rPr>
          <w:rFonts w:ascii="Calibri" w:hAnsi="Calibri" w:cs="Calibri"/>
        </w:rPr>
        <w:t xml:space="preserve"> Os conceitos e atributos do PPA estão disciplinados no </w:t>
      </w:r>
      <w:hyperlink w:history="1" r:id="rId1">
        <w:r w:rsidRPr="003B762A">
          <w:rPr>
            <w:rStyle w:val="Hyperlink"/>
            <w:rFonts w:ascii="Calibri" w:hAnsi="Calibri" w:cs="Calibri"/>
          </w:rPr>
          <w:t>Manual Técnico do PPA (MTPPA)</w:t>
        </w:r>
        <w:r w:rsidRPr="003B762A" w:rsidR="002F1547">
          <w:rPr>
            <w:rStyle w:val="Hyperlink"/>
            <w:rFonts w:ascii="Calibri" w:hAnsi="Calibri" w:cs="Calibri"/>
          </w:rPr>
          <w:t xml:space="preserve"> 2020-2023</w:t>
        </w:r>
      </w:hyperlink>
      <w:r>
        <w:rPr>
          <w:rFonts w:ascii="Calibri" w:hAnsi="Calibri" w:cs="Calibri"/>
        </w:rPr>
        <w:t xml:space="preserve">, disponível em </w:t>
      </w:r>
      <w:hyperlink r:id="rId2">
        <w:r w:rsidRPr="3559CF96">
          <w:rPr>
            <w:rStyle w:val="Hyperlink"/>
          </w:rPr>
          <w:t>https://www.gov.br/economia/pt-br/centrais-de-conteudo/publicacoes/guias-e-manuais/manual_tecnico_ppa20202023.pdf/@@download/file/manual_tecnico_ppa20202023_Vfinal29_07.pdf</w:t>
        </w:r>
      </w:hyperlink>
    </w:p>
  </w:footnote>
  <w:footnote w:id="3">
    <w:p w:rsidR="000E439B" w:rsidP="009566E7" w:rsidRDefault="000E439B" w14:paraId="2FB96810" w14:textId="7CD4F90F">
      <w:pPr>
        <w:pStyle w:val="Textodenotaderodap"/>
        <w:jc w:val="both"/>
      </w:pPr>
      <w:r>
        <w:rPr>
          <w:rStyle w:val="Refdenotaderodap"/>
        </w:rPr>
        <w:footnoteRef/>
      </w:r>
      <w:r>
        <w:t xml:space="preserve"> </w:t>
      </w:r>
      <w:r>
        <w:rPr>
          <w:rFonts w:ascii="Calibri" w:hAnsi="Calibri" w:cs="Calibri"/>
        </w:rPr>
        <w:t>Apenas para Programas Finalísticos.</w:t>
      </w:r>
    </w:p>
  </w:footnote>
  <w:footnote w:id="4">
    <w:p w:rsidR="002629EC" w:rsidRDefault="002629EC" w14:paraId="23B409A8" w14:textId="1B77C367">
      <w:pPr>
        <w:pStyle w:val="Textodenotaderodap"/>
      </w:pPr>
      <w:r>
        <w:rPr>
          <w:rStyle w:val="Refdenotaderodap"/>
        </w:rPr>
        <w:footnoteRef/>
      </w:r>
      <w:r w:rsidR="1E20F924">
        <w:t xml:space="preserve"> No caso das ações do tipo atividade, é importante observar o disposto no </w:t>
      </w:r>
      <w:r w:rsidRPr="0C6B617A" w:rsidR="1E20F924">
        <w:t xml:space="preserve">§ 5º do </w:t>
      </w:r>
      <w:r w:rsidR="1E20F924">
        <w:t xml:space="preserve">art. </w:t>
      </w:r>
      <w:r w:rsidR="1E20F924">
        <w:t>5º</w:t>
      </w:r>
      <w:r w:rsidR="5398AF48">
        <w:t xml:space="preserve"> da</w:t>
      </w:r>
      <w:r w:rsidR="1E20F924">
        <w:t xml:space="preserve"> </w:t>
      </w:r>
      <w:r w:rsidRPr="0C6B617A" w:rsidR="1E20F924">
        <w:t>LDO-202</w:t>
      </w:r>
      <w:r w:rsidR="1E20F924">
        <w:t>2</w:t>
      </w:r>
      <w:r w:rsidRPr="0C6B617A" w:rsidR="1E20F924">
        <w:t>.</w:t>
      </w:r>
    </w:p>
  </w:footnote>
  <w:footnote w:id="5">
    <w:p w:rsidR="000E439B" w:rsidP="00823707" w:rsidRDefault="000E439B" w14:paraId="51F3A6D3" w14:textId="5A8F13C5">
      <w:pPr>
        <w:pStyle w:val="Textodenotaderodap"/>
        <w:rPr>
          <w:rFonts w:eastAsia="Times New Roman"/>
          <w:color w:val="000000" w:themeColor="text1"/>
        </w:rPr>
      </w:pPr>
      <w:r w:rsidRPr="7C927E8F">
        <w:rPr>
          <w:rStyle w:val="Refdenotaderodap"/>
        </w:rPr>
        <w:footnoteRef/>
      </w:r>
      <w:r>
        <w:t xml:space="preserve"> </w:t>
      </w:r>
      <w:r w:rsidRPr="0FA69FAD">
        <w:rPr>
          <w:rFonts w:eastAsia="Times New Roman"/>
          <w:color w:val="000000" w:themeColor="text1"/>
        </w:rPr>
        <w:t xml:space="preserve">Caso se deseje apresentar a base legal da ação por temas, organizar a hierarquia das normas por área ou tema. Por exemplo: </w:t>
      </w:r>
    </w:p>
    <w:p w:rsidR="000E439B" w:rsidP="00155A8E" w:rsidRDefault="000E439B" w14:paraId="33543E92" w14:textId="07B5FECD">
      <w:pPr>
        <w:pStyle w:val="Textodenotaderodap"/>
        <w:ind w:left="709"/>
        <w:rPr>
          <w:rFonts w:eastAsia="Times New Roman"/>
          <w:color w:val="000000" w:themeColor="text1"/>
        </w:rPr>
      </w:pPr>
      <w:r w:rsidRPr="0FA69FAD">
        <w:rPr>
          <w:rFonts w:eastAsia="Times New Roman"/>
          <w:color w:val="000000" w:themeColor="text1"/>
        </w:rPr>
        <w:t>Auxílio-Alimentação:</w:t>
      </w:r>
    </w:p>
    <w:p w:rsidR="000E439B" w:rsidP="0C6B617A" w:rsidRDefault="000E439B" w14:paraId="20168FEC" w14:textId="21D5B62E">
      <w:pPr>
        <w:pStyle w:val="Textodenotaderodap"/>
        <w:ind w:left="1418"/>
        <w:rPr>
          <w:rFonts w:eastAsia="Times New Roman"/>
          <w:color w:val="000000" w:themeColor="text1"/>
        </w:rPr>
      </w:pPr>
      <w:r w:rsidRPr="0FA69FAD">
        <w:rPr>
          <w:rFonts w:eastAsia="Times New Roman"/>
          <w:color w:val="000000" w:themeColor="text1"/>
        </w:rPr>
        <w:t>Militares das Forças Armadas:</w:t>
      </w:r>
    </w:p>
    <w:p w:rsidR="000E439B" w:rsidP="0C6B617A" w:rsidRDefault="000E439B" w14:paraId="6F7D7E42" w14:textId="085E47C2">
      <w:pPr>
        <w:pStyle w:val="Textodenotaderodap"/>
        <w:ind w:left="2127"/>
        <w:rPr>
          <w:rFonts w:eastAsia="Times New Roman"/>
          <w:color w:val="000000" w:themeColor="text1"/>
        </w:rPr>
      </w:pPr>
      <w:r w:rsidRPr="0FA69FAD">
        <w:rPr>
          <w:rFonts w:eastAsia="Times New Roman"/>
          <w:color w:val="000000" w:themeColor="text1"/>
        </w:rPr>
        <w:t>Lei nº 6.880, de 09/12/1980, art. 50, inciso IV, alínea “g”,</w:t>
      </w:r>
    </w:p>
    <w:p w:rsidR="000E439B" w:rsidP="0C6B617A" w:rsidRDefault="000E439B" w14:paraId="2EA32689" w14:textId="1681F536">
      <w:pPr>
        <w:pStyle w:val="Textodenotaderodap"/>
        <w:ind w:left="2127"/>
        <w:rPr>
          <w:rFonts w:eastAsia="Times New Roman"/>
          <w:color w:val="000000" w:themeColor="text1"/>
        </w:rPr>
      </w:pPr>
      <w:r w:rsidRPr="0FA69FAD">
        <w:rPr>
          <w:rFonts w:eastAsia="Times New Roman"/>
          <w:color w:val="000000" w:themeColor="text1"/>
        </w:rPr>
        <w:t xml:space="preserve">Medida Provisória nº 2.215-10, de 31/08/2001, </w:t>
      </w:r>
      <w:proofErr w:type="spellStart"/>
      <w:r w:rsidRPr="0FA69FAD">
        <w:rPr>
          <w:rFonts w:eastAsia="Times New Roman"/>
          <w:color w:val="000000" w:themeColor="text1"/>
        </w:rPr>
        <w:t>arts</w:t>
      </w:r>
      <w:proofErr w:type="spellEnd"/>
      <w:r w:rsidRPr="0FA69FAD">
        <w:rPr>
          <w:rFonts w:eastAsia="Times New Roman"/>
          <w:color w:val="000000" w:themeColor="text1"/>
        </w:rPr>
        <w:t>. 2º e 3º e Anexo IV e</w:t>
      </w:r>
    </w:p>
    <w:p w:rsidR="000E439B" w:rsidP="0C6B617A" w:rsidRDefault="000E439B" w14:paraId="0C15F282" w14:textId="3D75F9FB">
      <w:pPr>
        <w:pStyle w:val="Textodenotaderodap"/>
        <w:ind w:left="2127"/>
        <w:rPr>
          <w:rFonts w:eastAsia="Times New Roman"/>
          <w:color w:val="000000" w:themeColor="text1"/>
        </w:rPr>
      </w:pPr>
      <w:r w:rsidRPr="0FA69FAD">
        <w:rPr>
          <w:rFonts w:eastAsia="Times New Roman"/>
          <w:color w:val="000000" w:themeColor="text1"/>
        </w:rPr>
        <w:t>Decreto nº 4.307, de 18/07/2002; e</w:t>
      </w:r>
    </w:p>
    <w:p w:rsidR="000E439B" w:rsidP="0C6B617A" w:rsidRDefault="000E439B" w14:paraId="7A14CD1C" w14:textId="0CB539E0">
      <w:pPr>
        <w:pStyle w:val="Textodenotaderodap"/>
        <w:ind w:left="1418"/>
        <w:rPr>
          <w:rFonts w:eastAsia="Times New Roman"/>
          <w:color w:val="000000" w:themeColor="text1"/>
        </w:rPr>
      </w:pPr>
      <w:r w:rsidRPr="0FA69FAD">
        <w:rPr>
          <w:rFonts w:eastAsia="Times New Roman"/>
          <w:color w:val="000000" w:themeColor="text1"/>
        </w:rPr>
        <w:t>Servidores civis e empregados públicos:</w:t>
      </w:r>
    </w:p>
    <w:p w:rsidR="000E439B" w:rsidP="0C6B617A" w:rsidRDefault="000E439B" w14:paraId="150F4FFC" w14:textId="433A7AE0">
      <w:pPr>
        <w:pStyle w:val="Textodenotaderodap"/>
        <w:ind w:left="2127"/>
        <w:rPr>
          <w:rFonts w:eastAsia="Times New Roman"/>
          <w:color w:val="000000" w:themeColor="text1"/>
        </w:rPr>
      </w:pPr>
      <w:r w:rsidRPr="0FA69FAD">
        <w:rPr>
          <w:rFonts w:eastAsia="Times New Roman"/>
          <w:color w:val="000000" w:themeColor="text1"/>
        </w:rPr>
        <w:t>Lei nº 8.460, de 17/09/1992, art. 22, acordos coletivos de trabalho, convenções coletivas de trabalho e/ou dissídios coletivos de trabalho de empregados das empresas estatais dependentes;</w:t>
      </w:r>
    </w:p>
    <w:p w:rsidR="000E439B" w:rsidP="0C6B617A" w:rsidRDefault="000E439B" w14:paraId="43D3856F" w14:textId="456354C9">
      <w:pPr>
        <w:pStyle w:val="Textodenotaderodap"/>
        <w:ind w:left="1418"/>
        <w:rPr>
          <w:rFonts w:eastAsia="Times New Roman"/>
          <w:color w:val="000000" w:themeColor="text1"/>
        </w:rPr>
      </w:pPr>
      <w:r w:rsidRPr="0FA69FAD">
        <w:rPr>
          <w:rFonts w:eastAsia="Times New Roman"/>
          <w:color w:val="000000" w:themeColor="text1"/>
        </w:rPr>
        <w:t>Pessoal Ativo Militar dos Extintos Territórios:</w:t>
      </w:r>
    </w:p>
    <w:p w:rsidR="000E439B" w:rsidP="0C6B617A" w:rsidRDefault="000E439B" w14:paraId="4CD93437" w14:textId="6DAF390C">
      <w:pPr>
        <w:pStyle w:val="Textodenotaderodap"/>
        <w:ind w:left="2127"/>
        <w:rPr>
          <w:rFonts w:eastAsia="Times New Roman"/>
        </w:rPr>
      </w:pPr>
      <w:r w:rsidRPr="0FA69FAD">
        <w:rPr>
          <w:rFonts w:eastAsia="Times New Roman"/>
          <w:color w:val="000000" w:themeColor="text1"/>
        </w:rPr>
        <w:t xml:space="preserve">Lei nº 10.486, de 04/07/2002, </w:t>
      </w:r>
      <w:proofErr w:type="spellStart"/>
      <w:r w:rsidRPr="0FA69FAD">
        <w:rPr>
          <w:rFonts w:eastAsia="Times New Roman"/>
          <w:color w:val="000000" w:themeColor="text1"/>
        </w:rPr>
        <w:t>arts</w:t>
      </w:r>
      <w:proofErr w:type="spellEnd"/>
      <w:r w:rsidRPr="0FA69FAD">
        <w:rPr>
          <w:rFonts w:eastAsia="Times New Roman"/>
          <w:color w:val="000000" w:themeColor="text1"/>
        </w:rPr>
        <w:t>. 2º e 65</w:t>
      </w:r>
    </w:p>
    <w:p w:rsidR="00A3650F" w:rsidP="00A3650F" w:rsidRDefault="000E439B" w14:paraId="1FDBC1E6" w14:textId="4CAA5C43">
      <w:pPr>
        <w:pStyle w:val="Textodenotaderodap"/>
        <w:ind w:left="709"/>
        <w:rPr>
          <w:rFonts w:eastAsia="Times New Roman"/>
          <w:color w:val="000000" w:themeColor="text1"/>
        </w:rPr>
      </w:pPr>
      <w:r w:rsidRPr="0FA69FAD">
        <w:rPr>
          <w:rFonts w:eastAsia="Times New Roman"/>
          <w:color w:val="000000" w:themeColor="text1"/>
        </w:rPr>
        <w:t xml:space="preserve">Auxílio-Transporte: </w:t>
      </w:r>
    </w:p>
    <w:p w:rsidR="000E439B" w:rsidP="00A3650F" w:rsidRDefault="000E439B" w14:paraId="4D0E7206" w14:textId="16DB7A82">
      <w:pPr>
        <w:pStyle w:val="Textodenotaderodap"/>
        <w:ind w:left="1418"/>
      </w:pPr>
      <w:r w:rsidRPr="0FA69FAD">
        <w:rPr>
          <w:rFonts w:eastAsia="Times New Roman"/>
          <w:color w:val="000000" w:themeColor="text1"/>
        </w:rPr>
        <w:t>Medida Provisória nº 2.165-36, de 23/08/2001 (geral);</w:t>
      </w:r>
      <w:r>
        <w:br/>
      </w:r>
      <w:r w:rsidRPr="0FA69FAD">
        <w:rPr>
          <w:rFonts w:eastAsia="Times New Roman"/>
          <w:color w:val="000000" w:themeColor="text1"/>
        </w:rPr>
        <w:t>Medida Provisória nº 2.215-10 de 31 de agosto de 2001, e art. 2º, (militares);</w:t>
      </w:r>
    </w:p>
  </w:footnote>
  <w:footnote w:id="6">
    <w:p w:rsidR="000E439B" w:rsidP="00694913" w:rsidRDefault="000E439B" w14:paraId="11A3603C" w14:textId="4775BBB4">
      <w:pPr>
        <w:pStyle w:val="Textodenotaderodap"/>
      </w:pPr>
      <w:r w:rsidRPr="3C9AC0C1">
        <w:rPr>
          <w:rStyle w:val="Refdenotaderodap"/>
        </w:rPr>
        <w:footnoteRef/>
      </w:r>
      <w:r>
        <w:t xml:space="preserve"> Aplicável apenas para as ações do tipo atividade ou projeto.</w:t>
      </w:r>
      <w:r w:rsidR="0026136E">
        <w:t xml:space="preserve"> </w:t>
      </w:r>
      <w:r w:rsidR="007D45ED">
        <w:t>A</w:t>
      </w:r>
      <w:r w:rsidR="0026136E">
        <w:t xml:space="preserve">s ações do tipo operações especiais </w:t>
      </w:r>
      <w:r w:rsidR="007D45ED">
        <w:t>deve</w:t>
      </w:r>
      <w:r w:rsidR="000709D8">
        <w:t>m</w:t>
      </w:r>
      <w:r w:rsidR="007D45ED">
        <w:t xml:space="preserve"> utilizar o</w:t>
      </w:r>
      <w:r w:rsidR="00F45A64">
        <w:t xml:space="preserve"> atributo</w:t>
      </w:r>
      <w:r w:rsidR="007D45ED">
        <w:t xml:space="preserve"> “item de mensuração”.</w:t>
      </w:r>
    </w:p>
  </w:footnote>
  <w:footnote w:id="7">
    <w:p w:rsidR="000E439B" w:rsidP="00694913" w:rsidRDefault="000E439B" w14:paraId="0157AAD4" w14:textId="312AB2AD">
      <w:pPr>
        <w:pStyle w:val="Textodenotaderodap"/>
      </w:pPr>
      <w:r w:rsidRPr="3C9AC0C1">
        <w:rPr>
          <w:rStyle w:val="Refdenotaderodap"/>
        </w:rPr>
        <w:footnoteRef/>
      </w:r>
      <w:r>
        <w:t xml:space="preserve"> Aplicável apenas para as ações do tipo operação especial.</w:t>
      </w:r>
      <w:r w:rsidR="007D45ED">
        <w:t xml:space="preserve"> As ações dos tipos atividade ou projeto utiliza</w:t>
      </w:r>
      <w:r w:rsidR="00F45A64">
        <w:t>m o atributo “Produto”.</w:t>
      </w:r>
    </w:p>
  </w:footnote>
  <w:footnote w:id="8">
    <w:p w:rsidR="00DB198A" w:rsidRDefault="00DB198A" w14:paraId="63EAE070" w14:textId="77318DDB">
      <w:pPr>
        <w:pStyle w:val="Textodenotaderodap"/>
      </w:pPr>
      <w:r>
        <w:rPr>
          <w:rStyle w:val="Refdenotaderodap"/>
        </w:rPr>
        <w:footnoteRef/>
      </w:r>
      <w:r w:rsidR="1E20F924">
        <w:t xml:space="preserve"> O inciso XXIV do art. </w:t>
      </w:r>
      <w:r w:rsidR="1E20F924">
        <w:t>12</w:t>
      </w:r>
      <w:r w:rsidR="5398AF48">
        <w:t xml:space="preserve"> da</w:t>
      </w:r>
      <w:r w:rsidR="1E20F924">
        <w:t xml:space="preserve"> </w:t>
      </w:r>
      <w:r w:rsidRPr="0C6B617A" w:rsidR="1E20F924">
        <w:t>LDO-202</w:t>
      </w:r>
      <w:r w:rsidR="1E20F924">
        <w:t>2 exige a individualização em categoria de programação específica das despesas com investimentos plurianuais, no âmbito da União, cujo valor global seja superior a R$ 50 milhões.</w:t>
      </w:r>
    </w:p>
  </w:footnote>
  <w:footnote w:id="9">
    <w:p w:rsidR="00EC3990" w:rsidRDefault="00EC3990" w14:paraId="3FF042B8" w14:textId="1663B0B1">
      <w:pPr>
        <w:pStyle w:val="Textodenotaderodap"/>
      </w:pPr>
      <w:r>
        <w:rPr>
          <w:rStyle w:val="Refdenotaderodap"/>
        </w:rPr>
        <w:footnoteRef/>
      </w:r>
      <w:r>
        <w:t xml:space="preserve"> No final do documento, na seção “Tipologia das ações – Saiba Mais...” há informações adicionais sobre a classificação por tipologia adotada no orçamento brasileiro.</w:t>
      </w:r>
    </w:p>
  </w:footnote>
  <w:footnote w:id="10">
    <w:p w:rsidR="000E439B" w:rsidP="00910AD3" w:rsidRDefault="000E439B" w14:paraId="084A4E97" w14:textId="75D42E09">
      <w:pPr>
        <w:pStyle w:val="Textodenotaderodap"/>
        <w:rPr>
          <w:rFonts w:eastAsia="Times New Roman"/>
          <w:color w:val="000000" w:themeColor="text1"/>
        </w:rPr>
      </w:pPr>
      <w:r w:rsidRPr="2134EA97">
        <w:rPr>
          <w:rStyle w:val="Refdenotaderodap"/>
        </w:rPr>
        <w:footnoteRef/>
      </w:r>
      <w:r>
        <w:t xml:space="preserve"> </w:t>
      </w:r>
      <w:r w:rsidRPr="75457149">
        <w:rPr>
          <w:rFonts w:eastAsia="Times New Roman"/>
          <w:color w:val="000000" w:themeColor="text1"/>
        </w:rPr>
        <w:t xml:space="preserve">Em caso de respostas negativas ao critério “a”, analisar em conjunto com o item </w:t>
      </w:r>
      <w:r w:rsidR="00DA0392">
        <w:rPr>
          <w:rFonts w:eastAsia="Times New Roman"/>
          <w:color w:val="000000" w:themeColor="text1"/>
        </w:rPr>
        <w:t>“</w:t>
      </w:r>
      <w:r>
        <w:rPr>
          <w:rFonts w:eastAsia="Times New Roman"/>
          <w:color w:val="000000" w:themeColor="text1"/>
        </w:rPr>
        <w:t>1.4.1.4</w:t>
      </w:r>
      <w:r w:rsidR="00DA0392">
        <w:rPr>
          <w:rFonts w:eastAsia="Times New Roman"/>
          <w:color w:val="000000" w:themeColor="text1"/>
        </w:rPr>
        <w:t xml:space="preserve"> - </w:t>
      </w:r>
      <w:r w:rsidRPr="3FC7F705" w:rsidR="00DA0392">
        <w:rPr>
          <w:rFonts w:eastAsia="Calibri"/>
          <w:color w:val="000000" w:themeColor="text1"/>
        </w:rPr>
        <w:t>Projetos cuja delimitação no tempo não é evidente</w:t>
      </w:r>
      <w:r w:rsidR="00DA0392">
        <w:rPr>
          <w:rFonts w:eastAsia="Calibri"/>
          <w:color w:val="000000" w:themeColor="text1"/>
        </w:rPr>
        <w:t>”</w:t>
      </w:r>
      <w:r w:rsidRPr="75457149">
        <w:rPr>
          <w:rFonts w:eastAsia="Times New Roman"/>
          <w:color w:val="000000" w:themeColor="text1"/>
        </w:rPr>
        <w:t>.</w:t>
      </w:r>
    </w:p>
    <w:p w:rsidR="000E439B" w:rsidP="00B12A40" w:rsidRDefault="000E439B" w14:paraId="25B5B1AD" w14:textId="77777777">
      <w:pPr>
        <w:pStyle w:val="Textodenotaderodap"/>
      </w:pPr>
    </w:p>
  </w:footnote>
  <w:footnote w:id="11">
    <w:p w:rsidR="000900C4" w:rsidRDefault="000900C4" w14:paraId="3431EFD1" w14:textId="5CCFC372">
      <w:pPr>
        <w:pStyle w:val="Textodenotaderodap"/>
      </w:pPr>
      <w:r>
        <w:rPr>
          <w:rStyle w:val="Refdenotaderodap"/>
        </w:rPr>
        <w:footnoteRef/>
      </w:r>
      <w:r>
        <w:t xml:space="preserve"> </w:t>
      </w:r>
      <w:r w:rsidRPr="000900C4">
        <w:t xml:space="preserve">A expressão “em geral” é utilizada nos exemplos devido à ocorrência de atributos como descrição, produto, </w:t>
      </w:r>
      <w:proofErr w:type="gramStart"/>
      <w:r w:rsidRPr="000900C4">
        <w:t>implementação, etc.</w:t>
      </w:r>
      <w:proofErr w:type="gramEnd"/>
      <w:r w:rsidRPr="000900C4">
        <w:t>, com redação incongruente. Em vista disso, é preciso analisar cada caso.</w:t>
      </w:r>
    </w:p>
  </w:footnote>
  <w:footnote w:id="12">
    <w:p w:rsidR="000E439B" w:rsidP="00927972" w:rsidRDefault="000E439B" w14:paraId="1AAEF83C" w14:textId="2E89470A">
      <w:pPr>
        <w:pStyle w:val="Textodenotaderodap"/>
        <w:jc w:val="both"/>
      </w:pPr>
      <w:r>
        <w:rPr>
          <w:rStyle w:val="Refdenotaderodap"/>
        </w:rPr>
        <w:footnoteRef/>
      </w:r>
      <w:r>
        <w:t xml:space="preserve"> </w:t>
      </w:r>
      <w:r w:rsidRPr="00927972">
        <w:rPr>
          <w:rFonts w:asciiTheme="minorHAnsi" w:hAnsiTheme="minorHAnsi" w:cstheme="minorHAnsi"/>
        </w:rPr>
        <w:t xml:space="preserve">Para o PPA 2020-2023, foram criados Programas de Gestão por Poderes, quais sejam: Programa de Gestão e Manutenção da Defensoria Pública da União, Programa de Gestão e Manutenção </w:t>
      </w:r>
      <w:r>
        <w:rPr>
          <w:rFonts w:asciiTheme="minorHAnsi" w:hAnsiTheme="minorHAnsi" w:cstheme="minorHAnsi"/>
        </w:rPr>
        <w:t xml:space="preserve">do Ministério Público, </w:t>
      </w:r>
      <w:r w:rsidRPr="00927972">
        <w:rPr>
          <w:rFonts w:asciiTheme="minorHAnsi" w:hAnsiTheme="minorHAnsi" w:cstheme="minorHAnsi"/>
        </w:rPr>
        <w:t xml:space="preserve">Programa de Gestão e Manutenção </w:t>
      </w:r>
      <w:r>
        <w:rPr>
          <w:rFonts w:asciiTheme="minorHAnsi" w:hAnsiTheme="minorHAnsi" w:cstheme="minorHAnsi"/>
        </w:rPr>
        <w:t>do Poder Executivo,</w:t>
      </w:r>
      <w:r w:rsidRPr="00927972">
        <w:rPr>
          <w:rFonts w:asciiTheme="minorHAnsi" w:hAnsiTheme="minorHAnsi" w:cstheme="minorHAnsi"/>
        </w:rPr>
        <w:t xml:space="preserve"> Programa de Gestão e Manutenção </w:t>
      </w:r>
      <w:r>
        <w:rPr>
          <w:rFonts w:asciiTheme="minorHAnsi" w:hAnsiTheme="minorHAnsi" w:cstheme="minorHAnsi"/>
        </w:rPr>
        <w:t>do Poder Judiciário e</w:t>
      </w:r>
      <w:r w:rsidRPr="00927972">
        <w:rPr>
          <w:rFonts w:asciiTheme="minorHAnsi" w:hAnsiTheme="minorHAnsi" w:cstheme="minorHAnsi"/>
        </w:rPr>
        <w:t xml:space="preserve"> Programa de Gestão e Manutenção</w:t>
      </w:r>
      <w:r>
        <w:rPr>
          <w:rFonts w:asciiTheme="minorHAnsi" w:hAnsiTheme="minorHAnsi" w:cstheme="minorHAnsi"/>
        </w:rPr>
        <w:t xml:space="preserve"> do Poder Legislativo.</w:t>
      </w:r>
    </w:p>
  </w:footnote>
  <w:footnote w:id="13">
    <w:p w:rsidR="000E439B" w:rsidRDefault="000E439B" w14:paraId="785DDE6A" w14:textId="30B46FA6">
      <w:pPr>
        <w:pStyle w:val="Textodenotaderodap"/>
      </w:pPr>
      <w:r>
        <w:rPr>
          <w:rStyle w:val="Refdenotaderodap"/>
          <w:rFonts w:ascii="Calibri" w:hAnsi="Calibri" w:cs="Calibri"/>
        </w:rPr>
        <w:footnoteRef/>
      </w:r>
      <w:r>
        <w:rPr>
          <w:rFonts w:ascii="Calibri" w:hAnsi="Calibri" w:cs="Calibri"/>
        </w:rPr>
        <w:t xml:space="preserve"> A alteração de atributo (título, descrição etc.) </w:t>
      </w:r>
      <w:r w:rsidRPr="3559CF96">
        <w:rPr>
          <w:rFonts w:ascii="Calibri" w:hAnsi="Calibri" w:cs="Calibri"/>
        </w:rPr>
        <w:t>de ação antiga</w:t>
      </w:r>
      <w:r w:rsidRPr="00910AD3">
        <w:rPr>
          <w:rFonts w:ascii="Calibri" w:hAnsi="Calibri" w:cs="Calibri"/>
        </w:rPr>
        <w:t xml:space="preserve"> não</w:t>
      </w:r>
      <w:r>
        <w:rPr>
          <w:rFonts w:ascii="Calibri" w:hAnsi="Calibri" w:cs="Calibri"/>
        </w:rPr>
        <w:t xml:space="preserve"> poderá descaracterizar a 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E439B" w:rsidRDefault="5DF4E1F7" w14:paraId="18D794E8" w14:textId="77777777">
    <w:pPr>
      <w:pStyle w:val="Cabealho"/>
      <w:jc w:val="right"/>
      <w:rPr>
        <w:rFonts w:ascii="Tahoma" w:hAnsi="Tahoma" w:cs="Tahoma"/>
      </w:rPr>
    </w:pPr>
    <w:r>
      <w:rPr>
        <w:noProof/>
      </w:rPr>
      <w:drawing>
        <wp:inline distT="0" distB="0" distL="0" distR="0" wp14:anchorId="5E9C8853" wp14:editId="69B33B80">
          <wp:extent cx="695325" cy="238125"/>
          <wp:effectExtent l="0" t="0" r="9525" b="9525"/>
          <wp:docPr id="14" name="Imagem 1" descr="SOF_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rcRect l="20387" t="23447" r="19119" b="27034"/>
                  <a:stretch>
                    <a:fillRect/>
                  </a:stretch>
                </pic:blipFill>
                <pic:spPr>
                  <a:xfrm>
                    <a:off x="0" y="0"/>
                    <a:ext cx="695325" cy="238125"/>
                  </a:xfrm>
                  <a:prstGeom prst="rect">
                    <a:avLst/>
                  </a:prstGeom>
                </pic:spPr>
              </pic:pic>
            </a:graphicData>
          </a:graphic>
        </wp:inline>
      </w:drawing>
    </w:r>
  </w:p>
  <w:p w:rsidR="000E439B" w:rsidRDefault="000E439B" w14:paraId="21783BFC" w14:textId="48B2EB69">
    <w:pPr>
      <w:pStyle w:val="Cabealh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FD9"/>
    <w:multiLevelType w:val="multilevel"/>
    <w:tmpl w:val="074EB53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3A2060D"/>
    <w:multiLevelType w:val="hybridMultilevel"/>
    <w:tmpl w:val="FB0EFC80"/>
    <w:lvl w:ilvl="0" w:tplc="04160001">
      <w:start w:val="1"/>
      <w:numFmt w:val="bullet"/>
      <w:lvlText w:val=""/>
      <w:lvlJc w:val="left"/>
      <w:pPr>
        <w:ind w:left="684" w:hanging="360"/>
      </w:pPr>
      <w:rPr>
        <w:rFonts w:hint="default" w:ascii="Symbol" w:hAnsi="Symbol"/>
        <w:b/>
      </w:rPr>
    </w:lvl>
    <w:lvl w:ilvl="1" w:tplc="0416000D">
      <w:start w:val="1"/>
      <w:numFmt w:val="bullet"/>
      <w:lvlText w:val=""/>
      <w:lvlJc w:val="left"/>
      <w:pPr>
        <w:ind w:left="1404" w:hanging="360"/>
      </w:pPr>
      <w:rPr>
        <w:rFonts w:hint="default" w:ascii="Wingdings" w:hAnsi="Wingdings" w:cs="Wingdings"/>
      </w:rPr>
    </w:lvl>
    <w:lvl w:ilvl="2" w:tplc="04160005" w:tentative="1">
      <w:start w:val="1"/>
      <w:numFmt w:val="bullet"/>
      <w:lvlText w:val=""/>
      <w:lvlJc w:val="left"/>
      <w:pPr>
        <w:ind w:left="2124" w:hanging="360"/>
      </w:pPr>
      <w:rPr>
        <w:rFonts w:hint="default" w:ascii="Wingdings" w:hAnsi="Wingdings"/>
      </w:rPr>
    </w:lvl>
    <w:lvl w:ilvl="3" w:tplc="04160001" w:tentative="1">
      <w:start w:val="1"/>
      <w:numFmt w:val="bullet"/>
      <w:lvlText w:val=""/>
      <w:lvlJc w:val="left"/>
      <w:pPr>
        <w:ind w:left="2844" w:hanging="360"/>
      </w:pPr>
      <w:rPr>
        <w:rFonts w:hint="default" w:ascii="Symbol" w:hAnsi="Symbol"/>
      </w:rPr>
    </w:lvl>
    <w:lvl w:ilvl="4" w:tplc="04160003" w:tentative="1">
      <w:start w:val="1"/>
      <w:numFmt w:val="bullet"/>
      <w:lvlText w:val="o"/>
      <w:lvlJc w:val="left"/>
      <w:pPr>
        <w:ind w:left="3564" w:hanging="360"/>
      </w:pPr>
      <w:rPr>
        <w:rFonts w:hint="default" w:ascii="Courier New" w:hAnsi="Courier New" w:cs="Courier New"/>
      </w:rPr>
    </w:lvl>
    <w:lvl w:ilvl="5" w:tplc="04160005" w:tentative="1">
      <w:start w:val="1"/>
      <w:numFmt w:val="bullet"/>
      <w:lvlText w:val=""/>
      <w:lvlJc w:val="left"/>
      <w:pPr>
        <w:ind w:left="4284" w:hanging="360"/>
      </w:pPr>
      <w:rPr>
        <w:rFonts w:hint="default" w:ascii="Wingdings" w:hAnsi="Wingdings"/>
      </w:rPr>
    </w:lvl>
    <w:lvl w:ilvl="6" w:tplc="04160001" w:tentative="1">
      <w:start w:val="1"/>
      <w:numFmt w:val="bullet"/>
      <w:lvlText w:val=""/>
      <w:lvlJc w:val="left"/>
      <w:pPr>
        <w:ind w:left="5004" w:hanging="360"/>
      </w:pPr>
      <w:rPr>
        <w:rFonts w:hint="default" w:ascii="Symbol" w:hAnsi="Symbol"/>
      </w:rPr>
    </w:lvl>
    <w:lvl w:ilvl="7" w:tplc="04160003" w:tentative="1">
      <w:start w:val="1"/>
      <w:numFmt w:val="bullet"/>
      <w:lvlText w:val="o"/>
      <w:lvlJc w:val="left"/>
      <w:pPr>
        <w:ind w:left="5724" w:hanging="360"/>
      </w:pPr>
      <w:rPr>
        <w:rFonts w:hint="default" w:ascii="Courier New" w:hAnsi="Courier New" w:cs="Courier New"/>
      </w:rPr>
    </w:lvl>
    <w:lvl w:ilvl="8" w:tplc="04160005" w:tentative="1">
      <w:start w:val="1"/>
      <w:numFmt w:val="bullet"/>
      <w:lvlText w:val=""/>
      <w:lvlJc w:val="left"/>
      <w:pPr>
        <w:ind w:left="6444" w:hanging="360"/>
      </w:pPr>
      <w:rPr>
        <w:rFonts w:hint="default" w:ascii="Wingdings" w:hAnsi="Wingdings"/>
      </w:rPr>
    </w:lvl>
  </w:abstractNum>
  <w:abstractNum w:abstractNumId="2" w15:restartNumberingAfterBreak="0">
    <w:nsid w:val="05B64B09"/>
    <w:multiLevelType w:val="multilevel"/>
    <w:tmpl w:val="479E09C4"/>
    <w:lvl w:ilvl="0">
      <w:start w:val="3"/>
      <w:numFmt w:val="decimal"/>
      <w:lvlText w:val="%1."/>
      <w:lvlJc w:val="left"/>
      <w:pPr>
        <w:ind w:left="540" w:hanging="540"/>
      </w:pPr>
      <w:rPr>
        <w:rFonts w:hint="default" w:asciiTheme="minorHAnsi" w:hAnsiTheme="minorHAnsi" w:cstheme="minorHAnsi"/>
      </w:rPr>
    </w:lvl>
    <w:lvl w:ilvl="1">
      <w:start w:val="8"/>
      <w:numFmt w:val="decimal"/>
      <w:lvlText w:val="%1.%2."/>
      <w:lvlJc w:val="left"/>
      <w:pPr>
        <w:ind w:left="720" w:hanging="540"/>
      </w:pPr>
      <w:rPr>
        <w:rFonts w:hint="default" w:ascii="Times New Roman" w:hAnsi="Times New Roman" w:cs="Times New Roman"/>
      </w:rPr>
    </w:lvl>
    <w:lvl w:ilvl="2">
      <w:start w:val="3"/>
      <w:numFmt w:val="decimal"/>
      <w:lvlText w:val="%3.6.2"/>
      <w:lvlJc w:val="left"/>
      <w:pPr>
        <w:ind w:left="1080" w:hanging="720"/>
      </w:pPr>
      <w:rPr>
        <w:rFonts w:hint="default" w:asciiTheme="minorHAnsi" w:hAnsiTheme="minorHAnsi" w:cstheme="minorHAnsi"/>
        <w:b w:val="0"/>
        <w:color w:val="000000"/>
      </w:rPr>
    </w:lvl>
    <w:lvl w:ilvl="3">
      <w:start w:val="1"/>
      <w:numFmt w:val="decimal"/>
      <w:lvlText w:val="%1.%2.%3.%4."/>
      <w:lvlJc w:val="left"/>
      <w:pPr>
        <w:ind w:left="1260" w:hanging="720"/>
      </w:pPr>
      <w:rPr>
        <w:rFonts w:hint="default" w:ascii="Times New Roman" w:hAnsi="Times New Roman" w:cs="Times New Roman"/>
      </w:rPr>
    </w:lvl>
    <w:lvl w:ilvl="4">
      <w:start w:val="1"/>
      <w:numFmt w:val="decimal"/>
      <w:lvlText w:val="%1.%2.%3.%4.%5."/>
      <w:lvlJc w:val="left"/>
      <w:pPr>
        <w:ind w:left="1800" w:hanging="1080"/>
      </w:pPr>
      <w:rPr>
        <w:rFonts w:hint="default" w:ascii="Times New Roman" w:hAnsi="Times New Roman" w:cs="Times New Roman"/>
      </w:rPr>
    </w:lvl>
    <w:lvl w:ilvl="5">
      <w:start w:val="1"/>
      <w:numFmt w:val="decimal"/>
      <w:lvlText w:val="%1.%2.%3.%4.%5.%6."/>
      <w:lvlJc w:val="left"/>
      <w:pPr>
        <w:ind w:left="1980" w:hanging="1080"/>
      </w:pPr>
      <w:rPr>
        <w:rFonts w:hint="default" w:ascii="Times New Roman" w:hAnsi="Times New Roman" w:cs="Times New Roman"/>
      </w:rPr>
    </w:lvl>
    <w:lvl w:ilvl="6">
      <w:start w:val="1"/>
      <w:numFmt w:val="decimal"/>
      <w:lvlText w:val="%1.%2.%3.%4.%5.%6.%7."/>
      <w:lvlJc w:val="left"/>
      <w:pPr>
        <w:ind w:left="2520" w:hanging="1440"/>
      </w:pPr>
      <w:rPr>
        <w:rFonts w:hint="default" w:ascii="Times New Roman" w:hAnsi="Times New Roman" w:cs="Times New Roman"/>
      </w:rPr>
    </w:lvl>
    <w:lvl w:ilvl="7">
      <w:start w:val="1"/>
      <w:numFmt w:val="decimal"/>
      <w:lvlText w:val="%1.%2.%3.%4.%5.%6.%7.%8."/>
      <w:lvlJc w:val="left"/>
      <w:pPr>
        <w:ind w:left="2700" w:hanging="1440"/>
      </w:pPr>
      <w:rPr>
        <w:rFonts w:hint="default" w:ascii="Times New Roman" w:hAnsi="Times New Roman" w:cs="Times New Roman"/>
      </w:rPr>
    </w:lvl>
    <w:lvl w:ilvl="8">
      <w:start w:val="1"/>
      <w:numFmt w:val="decimal"/>
      <w:lvlText w:val="%1.%2.%3.%4.%5.%6.%7.%8.%9."/>
      <w:lvlJc w:val="left"/>
      <w:pPr>
        <w:ind w:left="3240" w:hanging="1800"/>
      </w:pPr>
      <w:rPr>
        <w:rFonts w:hint="default" w:ascii="Times New Roman" w:hAnsi="Times New Roman" w:cs="Times New Roman"/>
      </w:rPr>
    </w:lvl>
  </w:abstractNum>
  <w:abstractNum w:abstractNumId="3" w15:restartNumberingAfterBreak="0">
    <w:nsid w:val="0CAE11C2"/>
    <w:multiLevelType w:val="multilevel"/>
    <w:tmpl w:val="00AAD41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color w:val="000000" w:themeColor="text1"/>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D15B1B"/>
    <w:multiLevelType w:val="hybridMultilevel"/>
    <w:tmpl w:val="1B26DEBE"/>
    <w:lvl w:ilvl="0" w:tplc="04160003">
      <w:start w:val="1"/>
      <w:numFmt w:val="bullet"/>
      <w:lvlText w:val="o"/>
      <w:lvlJc w:val="left"/>
      <w:pPr>
        <w:ind w:left="1429" w:hanging="360"/>
      </w:pPr>
      <w:rPr>
        <w:rFonts w:hint="default" w:ascii="Courier New" w:hAnsi="Courier New" w:cs="Courier New"/>
      </w:rPr>
    </w:lvl>
    <w:lvl w:ilvl="1" w:tplc="04160003" w:tentative="1">
      <w:start w:val="1"/>
      <w:numFmt w:val="bullet"/>
      <w:lvlText w:val="o"/>
      <w:lvlJc w:val="left"/>
      <w:pPr>
        <w:ind w:left="2149" w:hanging="360"/>
      </w:pPr>
      <w:rPr>
        <w:rFonts w:hint="default" w:ascii="Courier New" w:hAnsi="Courier New" w:cs="Courier New"/>
      </w:rPr>
    </w:lvl>
    <w:lvl w:ilvl="2" w:tplc="04160005" w:tentative="1">
      <w:start w:val="1"/>
      <w:numFmt w:val="bullet"/>
      <w:lvlText w:val=""/>
      <w:lvlJc w:val="left"/>
      <w:pPr>
        <w:ind w:left="2869" w:hanging="360"/>
      </w:pPr>
      <w:rPr>
        <w:rFonts w:hint="default" w:ascii="Wingdings" w:hAnsi="Wingdings"/>
      </w:rPr>
    </w:lvl>
    <w:lvl w:ilvl="3" w:tplc="04160001" w:tentative="1">
      <w:start w:val="1"/>
      <w:numFmt w:val="bullet"/>
      <w:lvlText w:val=""/>
      <w:lvlJc w:val="left"/>
      <w:pPr>
        <w:ind w:left="3589" w:hanging="360"/>
      </w:pPr>
      <w:rPr>
        <w:rFonts w:hint="default" w:ascii="Symbol" w:hAnsi="Symbol"/>
      </w:rPr>
    </w:lvl>
    <w:lvl w:ilvl="4" w:tplc="04160003" w:tentative="1">
      <w:start w:val="1"/>
      <w:numFmt w:val="bullet"/>
      <w:lvlText w:val="o"/>
      <w:lvlJc w:val="left"/>
      <w:pPr>
        <w:ind w:left="4309" w:hanging="360"/>
      </w:pPr>
      <w:rPr>
        <w:rFonts w:hint="default" w:ascii="Courier New" w:hAnsi="Courier New" w:cs="Courier New"/>
      </w:rPr>
    </w:lvl>
    <w:lvl w:ilvl="5" w:tplc="04160005" w:tentative="1">
      <w:start w:val="1"/>
      <w:numFmt w:val="bullet"/>
      <w:lvlText w:val=""/>
      <w:lvlJc w:val="left"/>
      <w:pPr>
        <w:ind w:left="5029" w:hanging="360"/>
      </w:pPr>
      <w:rPr>
        <w:rFonts w:hint="default" w:ascii="Wingdings" w:hAnsi="Wingdings"/>
      </w:rPr>
    </w:lvl>
    <w:lvl w:ilvl="6" w:tplc="04160001" w:tentative="1">
      <w:start w:val="1"/>
      <w:numFmt w:val="bullet"/>
      <w:lvlText w:val=""/>
      <w:lvlJc w:val="left"/>
      <w:pPr>
        <w:ind w:left="5749" w:hanging="360"/>
      </w:pPr>
      <w:rPr>
        <w:rFonts w:hint="default" w:ascii="Symbol" w:hAnsi="Symbol"/>
      </w:rPr>
    </w:lvl>
    <w:lvl w:ilvl="7" w:tplc="04160003" w:tentative="1">
      <w:start w:val="1"/>
      <w:numFmt w:val="bullet"/>
      <w:lvlText w:val="o"/>
      <w:lvlJc w:val="left"/>
      <w:pPr>
        <w:ind w:left="6469" w:hanging="360"/>
      </w:pPr>
      <w:rPr>
        <w:rFonts w:hint="default" w:ascii="Courier New" w:hAnsi="Courier New" w:cs="Courier New"/>
      </w:rPr>
    </w:lvl>
    <w:lvl w:ilvl="8" w:tplc="04160005" w:tentative="1">
      <w:start w:val="1"/>
      <w:numFmt w:val="bullet"/>
      <w:lvlText w:val=""/>
      <w:lvlJc w:val="left"/>
      <w:pPr>
        <w:ind w:left="7189" w:hanging="360"/>
      </w:pPr>
      <w:rPr>
        <w:rFonts w:hint="default" w:ascii="Wingdings" w:hAnsi="Wingdings"/>
      </w:rPr>
    </w:lvl>
  </w:abstractNum>
  <w:abstractNum w:abstractNumId="5" w15:restartNumberingAfterBreak="0">
    <w:nsid w:val="0F3C25EE"/>
    <w:multiLevelType w:val="hybridMultilevel"/>
    <w:tmpl w:val="BE66FCF0"/>
    <w:lvl w:ilvl="0" w:tplc="4560D06E">
      <w:start w:val="1"/>
      <w:numFmt w:val="decimal"/>
      <w:lvlText w:val="%1."/>
      <w:lvlJc w:val="left"/>
      <w:pPr>
        <w:ind w:left="720" w:hanging="360"/>
      </w:pPr>
    </w:lvl>
    <w:lvl w:ilvl="1" w:tplc="B9127102">
      <w:start w:val="1"/>
      <w:numFmt w:val="lowerLetter"/>
      <w:lvlText w:val="%2."/>
      <w:lvlJc w:val="left"/>
      <w:pPr>
        <w:ind w:left="1440" w:hanging="360"/>
      </w:pPr>
    </w:lvl>
    <w:lvl w:ilvl="2" w:tplc="CB5645E6">
      <w:start w:val="1"/>
      <w:numFmt w:val="lowerRoman"/>
      <w:lvlText w:val="%3."/>
      <w:lvlJc w:val="right"/>
      <w:pPr>
        <w:ind w:left="2160" w:hanging="180"/>
      </w:pPr>
    </w:lvl>
    <w:lvl w:ilvl="3" w:tplc="1458FAD6">
      <w:start w:val="1"/>
      <w:numFmt w:val="decimal"/>
      <w:lvlText w:val="%4."/>
      <w:lvlJc w:val="left"/>
      <w:pPr>
        <w:ind w:left="2880" w:hanging="360"/>
      </w:pPr>
    </w:lvl>
    <w:lvl w:ilvl="4" w:tplc="9C96AF9A">
      <w:start w:val="1"/>
      <w:numFmt w:val="lowerLetter"/>
      <w:lvlText w:val="%5."/>
      <w:lvlJc w:val="left"/>
      <w:pPr>
        <w:ind w:left="3600" w:hanging="360"/>
      </w:pPr>
    </w:lvl>
    <w:lvl w:ilvl="5" w:tplc="56F09EBA">
      <w:start w:val="1"/>
      <w:numFmt w:val="lowerRoman"/>
      <w:lvlText w:val="%6."/>
      <w:lvlJc w:val="right"/>
      <w:pPr>
        <w:ind w:left="4320" w:hanging="180"/>
      </w:pPr>
    </w:lvl>
    <w:lvl w:ilvl="6" w:tplc="F68CE6D6">
      <w:start w:val="1"/>
      <w:numFmt w:val="decimal"/>
      <w:lvlText w:val="%7."/>
      <w:lvlJc w:val="left"/>
      <w:pPr>
        <w:ind w:left="5040" w:hanging="360"/>
      </w:pPr>
    </w:lvl>
    <w:lvl w:ilvl="7" w:tplc="26E80550">
      <w:start w:val="1"/>
      <w:numFmt w:val="lowerLetter"/>
      <w:lvlText w:val="%8."/>
      <w:lvlJc w:val="left"/>
      <w:pPr>
        <w:ind w:left="5760" w:hanging="360"/>
      </w:pPr>
    </w:lvl>
    <w:lvl w:ilvl="8" w:tplc="42B0E9B4">
      <w:start w:val="1"/>
      <w:numFmt w:val="lowerRoman"/>
      <w:lvlText w:val="%9."/>
      <w:lvlJc w:val="right"/>
      <w:pPr>
        <w:ind w:left="6480" w:hanging="180"/>
      </w:pPr>
    </w:lvl>
  </w:abstractNum>
  <w:abstractNum w:abstractNumId="6" w15:restartNumberingAfterBreak="0">
    <w:nsid w:val="108C0277"/>
    <w:multiLevelType w:val="hybridMultilevel"/>
    <w:tmpl w:val="84368F98"/>
    <w:lvl w:ilvl="0" w:tplc="A2705160">
      <w:start w:val="3"/>
      <w:numFmt w:val="decimal"/>
      <w:lvlText w:val="%1.3.2"/>
      <w:lvlJc w:val="left"/>
      <w:pPr>
        <w:ind w:left="2628" w:hanging="360"/>
      </w:pPr>
      <w:rPr>
        <w:rFonts w:hint="default" w:asciiTheme="minorHAnsi" w:hAnsiTheme="minorHAnsi" w:cstheme="minorHAnsi"/>
        <w:color w:val="000000"/>
        <w:sz w:val="24"/>
        <w:szCs w:val="24"/>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7" w15:restartNumberingAfterBreak="0">
    <w:nsid w:val="11FA4D76"/>
    <w:multiLevelType w:val="hybridMultilevel"/>
    <w:tmpl w:val="ED3A5BCE"/>
    <w:lvl w:ilvl="0" w:tplc="657CD766">
      <w:start w:val="1"/>
      <w:numFmt w:val="decimal"/>
      <w:lvlText w:val="%1."/>
      <w:lvlJc w:val="left"/>
      <w:pPr>
        <w:ind w:left="720" w:hanging="360"/>
      </w:pPr>
    </w:lvl>
    <w:lvl w:ilvl="1" w:tplc="F6EEA06A">
      <w:start w:val="1"/>
      <w:numFmt w:val="lowerLetter"/>
      <w:lvlText w:val="%2."/>
      <w:lvlJc w:val="left"/>
      <w:pPr>
        <w:ind w:left="1440" w:hanging="360"/>
      </w:pPr>
    </w:lvl>
    <w:lvl w:ilvl="2" w:tplc="6FA6CBE0">
      <w:start w:val="1"/>
      <w:numFmt w:val="lowerRoman"/>
      <w:lvlText w:val="%3."/>
      <w:lvlJc w:val="right"/>
      <w:pPr>
        <w:ind w:left="2160" w:hanging="180"/>
      </w:pPr>
    </w:lvl>
    <w:lvl w:ilvl="3" w:tplc="E730A840">
      <w:start w:val="1"/>
      <w:numFmt w:val="decimal"/>
      <w:lvlText w:val="%4."/>
      <w:lvlJc w:val="left"/>
      <w:pPr>
        <w:ind w:left="2880" w:hanging="360"/>
      </w:pPr>
    </w:lvl>
    <w:lvl w:ilvl="4" w:tplc="15B28EF2">
      <w:start w:val="1"/>
      <w:numFmt w:val="lowerLetter"/>
      <w:lvlText w:val="%5."/>
      <w:lvlJc w:val="left"/>
      <w:pPr>
        <w:ind w:left="3600" w:hanging="360"/>
      </w:pPr>
    </w:lvl>
    <w:lvl w:ilvl="5" w:tplc="61A2E080">
      <w:start w:val="1"/>
      <w:numFmt w:val="lowerRoman"/>
      <w:lvlText w:val="%6."/>
      <w:lvlJc w:val="right"/>
      <w:pPr>
        <w:ind w:left="4320" w:hanging="180"/>
      </w:pPr>
    </w:lvl>
    <w:lvl w:ilvl="6" w:tplc="130E42A0">
      <w:start w:val="1"/>
      <w:numFmt w:val="decimal"/>
      <w:lvlText w:val="%7."/>
      <w:lvlJc w:val="left"/>
      <w:pPr>
        <w:ind w:left="5040" w:hanging="360"/>
      </w:pPr>
    </w:lvl>
    <w:lvl w:ilvl="7" w:tplc="48045066">
      <w:start w:val="1"/>
      <w:numFmt w:val="lowerLetter"/>
      <w:lvlText w:val="%8."/>
      <w:lvlJc w:val="left"/>
      <w:pPr>
        <w:ind w:left="5760" w:hanging="360"/>
      </w:pPr>
    </w:lvl>
    <w:lvl w:ilvl="8" w:tplc="DD548F40">
      <w:start w:val="1"/>
      <w:numFmt w:val="lowerRoman"/>
      <w:lvlText w:val="%9."/>
      <w:lvlJc w:val="right"/>
      <w:pPr>
        <w:ind w:left="6480" w:hanging="180"/>
      </w:pPr>
    </w:lvl>
  </w:abstractNum>
  <w:abstractNum w:abstractNumId="8" w15:restartNumberingAfterBreak="0">
    <w:nsid w:val="123C3140"/>
    <w:multiLevelType w:val="hybridMultilevel"/>
    <w:tmpl w:val="F6A0E2B8"/>
    <w:lvl w:ilvl="0" w:tplc="0416000D">
      <w:start w:val="1"/>
      <w:numFmt w:val="bullet"/>
      <w:lvlText w:val=""/>
      <w:lvlJc w:val="left"/>
      <w:pPr>
        <w:ind w:left="720" w:hanging="360"/>
      </w:pPr>
      <w:rPr>
        <w:rFonts w:hint="default" w:ascii="Wingdings" w:hAnsi="Wingdings" w:cs="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9" w15:restartNumberingAfterBreak="0">
    <w:nsid w:val="12881F88"/>
    <w:multiLevelType w:val="hybridMultilevel"/>
    <w:tmpl w:val="FFFFFFFF"/>
    <w:lvl w:ilvl="0" w:tplc="BDC47A86">
      <w:start w:val="1"/>
      <w:numFmt w:val="decimal"/>
      <w:lvlText w:val="%1."/>
      <w:lvlJc w:val="left"/>
      <w:pPr>
        <w:ind w:left="720" w:hanging="360"/>
      </w:pPr>
    </w:lvl>
    <w:lvl w:ilvl="1" w:tplc="E98E8F26">
      <w:start w:val="1"/>
      <w:numFmt w:val="lowerLetter"/>
      <w:lvlText w:val="%2."/>
      <w:lvlJc w:val="left"/>
      <w:pPr>
        <w:ind w:left="1440" w:hanging="360"/>
      </w:pPr>
    </w:lvl>
    <w:lvl w:ilvl="2" w:tplc="232C97D6">
      <w:start w:val="1"/>
      <w:numFmt w:val="lowerRoman"/>
      <w:lvlText w:val="%3."/>
      <w:lvlJc w:val="right"/>
      <w:pPr>
        <w:ind w:left="2160" w:hanging="180"/>
      </w:pPr>
    </w:lvl>
    <w:lvl w:ilvl="3" w:tplc="94B68FD0">
      <w:start w:val="1"/>
      <w:numFmt w:val="decimal"/>
      <w:lvlText w:val="%4."/>
      <w:lvlJc w:val="left"/>
      <w:pPr>
        <w:ind w:left="2880" w:hanging="360"/>
      </w:pPr>
    </w:lvl>
    <w:lvl w:ilvl="4" w:tplc="9CD28E1E">
      <w:start w:val="1"/>
      <w:numFmt w:val="lowerLetter"/>
      <w:lvlText w:val="%5."/>
      <w:lvlJc w:val="left"/>
      <w:pPr>
        <w:ind w:left="3600" w:hanging="360"/>
      </w:pPr>
    </w:lvl>
    <w:lvl w:ilvl="5" w:tplc="B6E4DE7E">
      <w:start w:val="1"/>
      <w:numFmt w:val="lowerRoman"/>
      <w:lvlText w:val="%6."/>
      <w:lvlJc w:val="right"/>
      <w:pPr>
        <w:ind w:left="4320" w:hanging="180"/>
      </w:pPr>
    </w:lvl>
    <w:lvl w:ilvl="6" w:tplc="2E7A4DBE">
      <w:start w:val="1"/>
      <w:numFmt w:val="decimal"/>
      <w:lvlText w:val="%7."/>
      <w:lvlJc w:val="left"/>
      <w:pPr>
        <w:ind w:left="5040" w:hanging="360"/>
      </w:pPr>
    </w:lvl>
    <w:lvl w:ilvl="7" w:tplc="F69A0002">
      <w:start w:val="1"/>
      <w:numFmt w:val="lowerLetter"/>
      <w:lvlText w:val="%8."/>
      <w:lvlJc w:val="left"/>
      <w:pPr>
        <w:ind w:left="5760" w:hanging="360"/>
      </w:pPr>
    </w:lvl>
    <w:lvl w:ilvl="8" w:tplc="C6CE5786">
      <w:start w:val="1"/>
      <w:numFmt w:val="lowerRoman"/>
      <w:lvlText w:val="%9."/>
      <w:lvlJc w:val="right"/>
      <w:pPr>
        <w:ind w:left="6480" w:hanging="180"/>
      </w:pPr>
    </w:lvl>
  </w:abstractNum>
  <w:abstractNum w:abstractNumId="10" w15:restartNumberingAfterBreak="0">
    <w:nsid w:val="12947DAD"/>
    <w:multiLevelType w:val="multilevel"/>
    <w:tmpl w:val="135279BA"/>
    <w:lvl w:ilvl="0">
      <w:start w:val="1"/>
      <w:numFmt w:val="decimal"/>
      <w:lvlText w:val="%1."/>
      <w:lvlJc w:val="left"/>
      <w:pPr>
        <w:tabs>
          <w:tab w:val="num" w:pos="540"/>
        </w:tabs>
        <w:ind w:left="540" w:hanging="540"/>
      </w:pPr>
      <w:rPr>
        <w:rFonts w:hint="default" w:ascii="Times New Roman" w:hAnsi="Times New Roman" w:cs="Times New Roman"/>
      </w:rPr>
    </w:lvl>
    <w:lvl w:ilvl="1">
      <w:start w:val="6"/>
      <w:numFmt w:val="decimal"/>
      <w:lvlText w:val="%1.%2."/>
      <w:lvlJc w:val="left"/>
      <w:pPr>
        <w:tabs>
          <w:tab w:val="num" w:pos="540"/>
        </w:tabs>
        <w:ind w:left="540" w:hanging="540"/>
      </w:pPr>
      <w:rPr>
        <w:rFonts w:hint="default" w:ascii="Times New Roman" w:hAnsi="Times New Roman" w:cs="Times New Roman"/>
      </w:rPr>
    </w:lvl>
    <w:lvl w:ilvl="2">
      <w:start w:val="1"/>
      <w:numFmt w:val="decimal"/>
      <w:lvlText w:val="%3.6.2"/>
      <w:lvlJc w:val="left"/>
      <w:pPr>
        <w:tabs>
          <w:tab w:val="num" w:pos="720"/>
        </w:tabs>
        <w:ind w:left="720" w:hanging="720"/>
      </w:pPr>
      <w:rPr>
        <w:rFonts w:hint="default" w:ascii="Palatino Linotype" w:hAnsi="Palatino Linotype" w:cs="Palatino Linotype"/>
        <w:color w:val="000000"/>
      </w:rPr>
    </w:lvl>
    <w:lvl w:ilvl="3">
      <w:start w:val="1"/>
      <w:numFmt w:val="decimal"/>
      <w:lvlText w:val="%1.%2.%3.%4."/>
      <w:lvlJc w:val="left"/>
      <w:pPr>
        <w:tabs>
          <w:tab w:val="num" w:pos="720"/>
        </w:tabs>
        <w:ind w:left="720" w:hanging="720"/>
      </w:pPr>
      <w:rPr>
        <w:rFonts w:hint="default" w:ascii="Times New Roman" w:hAnsi="Times New Roman" w:cs="Times New Roman"/>
      </w:rPr>
    </w:lvl>
    <w:lvl w:ilvl="4">
      <w:start w:val="1"/>
      <w:numFmt w:val="decimal"/>
      <w:lvlText w:val="%1.%2.%3.%4.%5."/>
      <w:lvlJc w:val="left"/>
      <w:pPr>
        <w:tabs>
          <w:tab w:val="num" w:pos="1080"/>
        </w:tabs>
        <w:ind w:left="1080" w:hanging="1080"/>
      </w:pPr>
      <w:rPr>
        <w:rFonts w:hint="default" w:ascii="Times New Roman" w:hAnsi="Times New Roman" w:cs="Times New Roman"/>
      </w:rPr>
    </w:lvl>
    <w:lvl w:ilvl="5">
      <w:start w:val="1"/>
      <w:numFmt w:val="decimal"/>
      <w:lvlText w:val="%1.%2.%3.%4.%5.%6."/>
      <w:lvlJc w:val="left"/>
      <w:pPr>
        <w:tabs>
          <w:tab w:val="num" w:pos="1080"/>
        </w:tabs>
        <w:ind w:left="1080" w:hanging="1080"/>
      </w:pPr>
      <w:rPr>
        <w:rFonts w:hint="default" w:ascii="Times New Roman" w:hAnsi="Times New Roman" w:cs="Times New Roman"/>
      </w:rPr>
    </w:lvl>
    <w:lvl w:ilvl="6">
      <w:start w:val="1"/>
      <w:numFmt w:val="decimal"/>
      <w:lvlText w:val="%1.%2.%3.%4.%5.%6.%7."/>
      <w:lvlJc w:val="left"/>
      <w:pPr>
        <w:tabs>
          <w:tab w:val="num" w:pos="1440"/>
        </w:tabs>
        <w:ind w:left="1440" w:hanging="1440"/>
      </w:pPr>
      <w:rPr>
        <w:rFonts w:hint="default" w:ascii="Times New Roman" w:hAnsi="Times New Roman" w:cs="Times New Roman"/>
      </w:rPr>
    </w:lvl>
    <w:lvl w:ilvl="7">
      <w:start w:val="1"/>
      <w:numFmt w:val="decimal"/>
      <w:lvlText w:val="%1.%2.%3.%4.%5.%6.%7.%8."/>
      <w:lvlJc w:val="left"/>
      <w:pPr>
        <w:tabs>
          <w:tab w:val="num" w:pos="1440"/>
        </w:tabs>
        <w:ind w:left="1440" w:hanging="1440"/>
      </w:pPr>
      <w:rPr>
        <w:rFonts w:hint="default" w:ascii="Times New Roman" w:hAnsi="Times New Roman" w:cs="Times New Roman"/>
      </w:rPr>
    </w:lvl>
    <w:lvl w:ilvl="8">
      <w:start w:val="1"/>
      <w:numFmt w:val="decimal"/>
      <w:lvlText w:val="%1.%2.%3.%4.%5.%6.%7.%8.%9."/>
      <w:lvlJc w:val="left"/>
      <w:pPr>
        <w:tabs>
          <w:tab w:val="num" w:pos="1800"/>
        </w:tabs>
        <w:ind w:left="1800" w:hanging="1800"/>
      </w:pPr>
      <w:rPr>
        <w:rFonts w:hint="default" w:ascii="Times New Roman" w:hAnsi="Times New Roman" w:cs="Times New Roman"/>
      </w:rPr>
    </w:lvl>
  </w:abstractNum>
  <w:abstractNum w:abstractNumId="11" w15:restartNumberingAfterBreak="0">
    <w:nsid w:val="13AF48AC"/>
    <w:multiLevelType w:val="hybridMultilevel"/>
    <w:tmpl w:val="464C5EDE"/>
    <w:lvl w:ilvl="0" w:tplc="C16CC938">
      <w:start w:val="1"/>
      <w:numFmt w:val="bullet"/>
      <w:lvlText w:val=""/>
      <w:lvlJc w:val="left"/>
      <w:pPr>
        <w:ind w:left="720" w:hanging="360"/>
      </w:pPr>
      <w:rPr>
        <w:rFonts w:hint="default" w:ascii="Symbol" w:hAnsi="Symbol"/>
      </w:rPr>
    </w:lvl>
    <w:lvl w:ilvl="1" w:tplc="281050B8">
      <w:start w:val="1"/>
      <w:numFmt w:val="bullet"/>
      <w:lvlText w:val="o"/>
      <w:lvlJc w:val="left"/>
      <w:pPr>
        <w:ind w:left="1440" w:hanging="360"/>
      </w:pPr>
      <w:rPr>
        <w:rFonts w:hint="default" w:ascii="Courier New" w:hAnsi="Courier New"/>
      </w:rPr>
    </w:lvl>
    <w:lvl w:ilvl="2" w:tplc="1278E0F2">
      <w:start w:val="1"/>
      <w:numFmt w:val="bullet"/>
      <w:lvlText w:val=""/>
      <w:lvlJc w:val="left"/>
      <w:pPr>
        <w:ind w:left="2160" w:hanging="360"/>
      </w:pPr>
      <w:rPr>
        <w:rFonts w:hint="default" w:ascii="Wingdings" w:hAnsi="Wingdings"/>
      </w:rPr>
    </w:lvl>
    <w:lvl w:ilvl="3" w:tplc="585062DC">
      <w:start w:val="1"/>
      <w:numFmt w:val="bullet"/>
      <w:lvlText w:val=""/>
      <w:lvlJc w:val="left"/>
      <w:pPr>
        <w:ind w:left="2880" w:hanging="360"/>
      </w:pPr>
      <w:rPr>
        <w:rFonts w:hint="default" w:ascii="Symbol" w:hAnsi="Symbol"/>
      </w:rPr>
    </w:lvl>
    <w:lvl w:ilvl="4" w:tplc="1836142C">
      <w:start w:val="1"/>
      <w:numFmt w:val="bullet"/>
      <w:lvlText w:val="o"/>
      <w:lvlJc w:val="left"/>
      <w:pPr>
        <w:ind w:left="3600" w:hanging="360"/>
      </w:pPr>
      <w:rPr>
        <w:rFonts w:hint="default" w:ascii="Courier New" w:hAnsi="Courier New"/>
      </w:rPr>
    </w:lvl>
    <w:lvl w:ilvl="5" w:tplc="28DAA38C">
      <w:start w:val="1"/>
      <w:numFmt w:val="bullet"/>
      <w:lvlText w:val=""/>
      <w:lvlJc w:val="left"/>
      <w:pPr>
        <w:ind w:left="4320" w:hanging="360"/>
      </w:pPr>
      <w:rPr>
        <w:rFonts w:hint="default" w:ascii="Wingdings" w:hAnsi="Wingdings"/>
      </w:rPr>
    </w:lvl>
    <w:lvl w:ilvl="6" w:tplc="BE6CC34E">
      <w:start w:val="1"/>
      <w:numFmt w:val="bullet"/>
      <w:lvlText w:val=""/>
      <w:lvlJc w:val="left"/>
      <w:pPr>
        <w:ind w:left="5040" w:hanging="360"/>
      </w:pPr>
      <w:rPr>
        <w:rFonts w:hint="default" w:ascii="Symbol" w:hAnsi="Symbol"/>
      </w:rPr>
    </w:lvl>
    <w:lvl w:ilvl="7" w:tplc="171A812C">
      <w:start w:val="1"/>
      <w:numFmt w:val="bullet"/>
      <w:lvlText w:val="o"/>
      <w:lvlJc w:val="left"/>
      <w:pPr>
        <w:ind w:left="5760" w:hanging="360"/>
      </w:pPr>
      <w:rPr>
        <w:rFonts w:hint="default" w:ascii="Courier New" w:hAnsi="Courier New"/>
      </w:rPr>
    </w:lvl>
    <w:lvl w:ilvl="8" w:tplc="F7D6786A">
      <w:start w:val="1"/>
      <w:numFmt w:val="bullet"/>
      <w:lvlText w:val=""/>
      <w:lvlJc w:val="left"/>
      <w:pPr>
        <w:ind w:left="6480" w:hanging="360"/>
      </w:pPr>
      <w:rPr>
        <w:rFonts w:hint="default" w:ascii="Wingdings" w:hAnsi="Wingdings"/>
      </w:rPr>
    </w:lvl>
  </w:abstractNum>
  <w:abstractNum w:abstractNumId="12" w15:restartNumberingAfterBreak="0">
    <w:nsid w:val="146347AB"/>
    <w:multiLevelType w:val="hybridMultilevel"/>
    <w:tmpl w:val="4FB07A26"/>
    <w:lvl w:ilvl="0" w:tplc="0416000F">
      <w:start w:val="1"/>
      <w:numFmt w:val="decimal"/>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3" w15:restartNumberingAfterBreak="0">
    <w:nsid w:val="17001E60"/>
    <w:multiLevelType w:val="multilevel"/>
    <w:tmpl w:val="2AAA4A00"/>
    <w:lvl w:ilvl="0">
      <w:start w:val="1"/>
      <w:numFmt w:val="decimal"/>
      <w:lvlText w:val="%1."/>
      <w:lvlJc w:val="left"/>
      <w:pPr>
        <w:tabs>
          <w:tab w:val="num" w:pos="540"/>
        </w:tabs>
        <w:ind w:left="540" w:hanging="540"/>
      </w:pPr>
      <w:rPr>
        <w:rFonts w:hint="default" w:ascii="Times New Roman" w:hAnsi="Times New Roman" w:cs="Times New Roman"/>
      </w:rPr>
    </w:lvl>
    <w:lvl w:ilvl="1">
      <w:start w:val="6"/>
      <w:numFmt w:val="decimal"/>
      <w:lvlText w:val="%1.%2."/>
      <w:lvlJc w:val="left"/>
      <w:pPr>
        <w:tabs>
          <w:tab w:val="num" w:pos="540"/>
        </w:tabs>
        <w:ind w:left="540" w:hanging="540"/>
      </w:pPr>
      <w:rPr>
        <w:rFonts w:hint="default" w:ascii="Times New Roman" w:hAnsi="Times New Roman" w:cs="Times New Roman"/>
      </w:rPr>
    </w:lvl>
    <w:lvl w:ilvl="2">
      <w:start w:val="1"/>
      <w:numFmt w:val="decimal"/>
      <w:lvlText w:val="%3.6.1"/>
      <w:lvlJc w:val="left"/>
      <w:pPr>
        <w:tabs>
          <w:tab w:val="num" w:pos="720"/>
        </w:tabs>
        <w:ind w:left="720" w:hanging="720"/>
      </w:pPr>
      <w:rPr>
        <w:rFonts w:hint="default" w:ascii="Calibri" w:hAnsi="Calibri" w:cs="Calibri"/>
        <w:color w:val="000000"/>
      </w:rPr>
    </w:lvl>
    <w:lvl w:ilvl="3">
      <w:start w:val="1"/>
      <w:numFmt w:val="decimal"/>
      <w:lvlText w:val="%1.%2.%3.%4."/>
      <w:lvlJc w:val="left"/>
      <w:pPr>
        <w:tabs>
          <w:tab w:val="num" w:pos="720"/>
        </w:tabs>
        <w:ind w:left="720" w:hanging="720"/>
      </w:pPr>
      <w:rPr>
        <w:rFonts w:hint="default" w:ascii="Times New Roman" w:hAnsi="Times New Roman" w:cs="Times New Roman"/>
      </w:rPr>
    </w:lvl>
    <w:lvl w:ilvl="4">
      <w:start w:val="1"/>
      <w:numFmt w:val="decimal"/>
      <w:lvlText w:val="%1.%2.%3.%4.%5."/>
      <w:lvlJc w:val="left"/>
      <w:pPr>
        <w:tabs>
          <w:tab w:val="num" w:pos="1080"/>
        </w:tabs>
        <w:ind w:left="1080" w:hanging="1080"/>
      </w:pPr>
      <w:rPr>
        <w:rFonts w:hint="default" w:ascii="Times New Roman" w:hAnsi="Times New Roman" w:cs="Times New Roman"/>
      </w:rPr>
    </w:lvl>
    <w:lvl w:ilvl="5">
      <w:start w:val="1"/>
      <w:numFmt w:val="decimal"/>
      <w:lvlText w:val="%1.%2.%3.%4.%5.%6."/>
      <w:lvlJc w:val="left"/>
      <w:pPr>
        <w:tabs>
          <w:tab w:val="num" w:pos="1080"/>
        </w:tabs>
        <w:ind w:left="1080" w:hanging="1080"/>
      </w:pPr>
      <w:rPr>
        <w:rFonts w:hint="default" w:ascii="Times New Roman" w:hAnsi="Times New Roman" w:cs="Times New Roman"/>
      </w:rPr>
    </w:lvl>
    <w:lvl w:ilvl="6">
      <w:start w:val="1"/>
      <w:numFmt w:val="decimal"/>
      <w:lvlText w:val="%1.%2.%3.%4.%5.%6.%7."/>
      <w:lvlJc w:val="left"/>
      <w:pPr>
        <w:tabs>
          <w:tab w:val="num" w:pos="1440"/>
        </w:tabs>
        <w:ind w:left="1440" w:hanging="1440"/>
      </w:pPr>
      <w:rPr>
        <w:rFonts w:hint="default" w:ascii="Times New Roman" w:hAnsi="Times New Roman" w:cs="Times New Roman"/>
      </w:rPr>
    </w:lvl>
    <w:lvl w:ilvl="7">
      <w:start w:val="1"/>
      <w:numFmt w:val="decimal"/>
      <w:lvlText w:val="%1.%2.%3.%4.%5.%6.%7.%8."/>
      <w:lvlJc w:val="left"/>
      <w:pPr>
        <w:tabs>
          <w:tab w:val="num" w:pos="1440"/>
        </w:tabs>
        <w:ind w:left="1440" w:hanging="1440"/>
      </w:pPr>
      <w:rPr>
        <w:rFonts w:hint="default" w:ascii="Times New Roman" w:hAnsi="Times New Roman" w:cs="Times New Roman"/>
      </w:rPr>
    </w:lvl>
    <w:lvl w:ilvl="8">
      <w:start w:val="1"/>
      <w:numFmt w:val="decimal"/>
      <w:lvlText w:val="%1.%2.%3.%4.%5.%6.%7.%8.%9."/>
      <w:lvlJc w:val="left"/>
      <w:pPr>
        <w:tabs>
          <w:tab w:val="num" w:pos="1800"/>
        </w:tabs>
        <w:ind w:left="1800" w:hanging="1800"/>
      </w:pPr>
      <w:rPr>
        <w:rFonts w:hint="default" w:ascii="Times New Roman" w:hAnsi="Times New Roman" w:cs="Times New Roman"/>
      </w:rPr>
    </w:lvl>
  </w:abstractNum>
  <w:abstractNum w:abstractNumId="14" w15:restartNumberingAfterBreak="0">
    <w:nsid w:val="18900C00"/>
    <w:multiLevelType w:val="hybridMultilevel"/>
    <w:tmpl w:val="CC963F5E"/>
    <w:lvl w:ilvl="0" w:tplc="7742C026">
      <w:start w:val="7"/>
      <w:numFmt w:val="lowerLetter"/>
      <w:lvlText w:val="%1)"/>
      <w:lvlJc w:val="left"/>
      <w:pPr>
        <w:tabs>
          <w:tab w:val="num" w:pos="1068"/>
        </w:tabs>
        <w:ind w:left="1068" w:hanging="360"/>
      </w:pPr>
      <w:rPr>
        <w:b/>
        <w:bCs/>
        <w:i w:val="0"/>
        <w:iCs w:val="0"/>
      </w:rPr>
    </w:lvl>
    <w:lvl w:ilvl="1" w:tplc="04160019">
      <w:start w:val="1"/>
      <w:numFmt w:val="lowerLetter"/>
      <w:lvlText w:val="%2."/>
      <w:lvlJc w:val="left"/>
      <w:pPr>
        <w:ind w:left="-372" w:hanging="360"/>
      </w:pPr>
      <w:rPr>
        <w:rFonts w:ascii="Times New Roman" w:hAnsi="Times New Roman" w:cs="Times New Roman"/>
      </w:rPr>
    </w:lvl>
    <w:lvl w:ilvl="2" w:tplc="0416001B">
      <w:start w:val="1"/>
      <w:numFmt w:val="lowerRoman"/>
      <w:lvlText w:val="%3."/>
      <w:lvlJc w:val="right"/>
      <w:pPr>
        <w:ind w:left="348" w:hanging="180"/>
      </w:pPr>
      <w:rPr>
        <w:rFonts w:ascii="Times New Roman" w:hAnsi="Times New Roman" w:cs="Times New Roman"/>
      </w:rPr>
    </w:lvl>
    <w:lvl w:ilvl="3" w:tplc="0416000F">
      <w:start w:val="1"/>
      <w:numFmt w:val="decimal"/>
      <w:lvlText w:val="%4."/>
      <w:lvlJc w:val="left"/>
      <w:pPr>
        <w:ind w:left="1068" w:hanging="360"/>
      </w:pPr>
      <w:rPr>
        <w:rFonts w:ascii="Times New Roman" w:hAnsi="Times New Roman" w:cs="Times New Roman"/>
      </w:rPr>
    </w:lvl>
    <w:lvl w:ilvl="4" w:tplc="04160019">
      <w:start w:val="1"/>
      <w:numFmt w:val="lowerLetter"/>
      <w:lvlText w:val="%5."/>
      <w:lvlJc w:val="left"/>
      <w:pPr>
        <w:ind w:left="1788" w:hanging="360"/>
      </w:pPr>
      <w:rPr>
        <w:rFonts w:ascii="Times New Roman" w:hAnsi="Times New Roman" w:cs="Times New Roman"/>
      </w:rPr>
    </w:lvl>
    <w:lvl w:ilvl="5" w:tplc="0416001B">
      <w:start w:val="1"/>
      <w:numFmt w:val="lowerRoman"/>
      <w:lvlText w:val="%6."/>
      <w:lvlJc w:val="right"/>
      <w:pPr>
        <w:ind w:left="2508" w:hanging="180"/>
      </w:pPr>
      <w:rPr>
        <w:rFonts w:ascii="Times New Roman" w:hAnsi="Times New Roman" w:cs="Times New Roman"/>
      </w:rPr>
    </w:lvl>
    <w:lvl w:ilvl="6" w:tplc="0416000F">
      <w:start w:val="1"/>
      <w:numFmt w:val="decimal"/>
      <w:lvlText w:val="%7."/>
      <w:lvlJc w:val="left"/>
      <w:pPr>
        <w:ind w:left="3228" w:hanging="360"/>
      </w:pPr>
      <w:rPr>
        <w:rFonts w:ascii="Times New Roman" w:hAnsi="Times New Roman" w:cs="Times New Roman"/>
      </w:rPr>
    </w:lvl>
    <w:lvl w:ilvl="7" w:tplc="04160019">
      <w:start w:val="1"/>
      <w:numFmt w:val="lowerLetter"/>
      <w:lvlText w:val="%8."/>
      <w:lvlJc w:val="left"/>
      <w:pPr>
        <w:ind w:left="3948" w:hanging="360"/>
      </w:pPr>
      <w:rPr>
        <w:rFonts w:ascii="Times New Roman" w:hAnsi="Times New Roman" w:cs="Times New Roman"/>
      </w:rPr>
    </w:lvl>
    <w:lvl w:ilvl="8" w:tplc="0416001B">
      <w:start w:val="1"/>
      <w:numFmt w:val="lowerRoman"/>
      <w:lvlText w:val="%9."/>
      <w:lvlJc w:val="right"/>
      <w:pPr>
        <w:ind w:left="4668" w:hanging="180"/>
      </w:pPr>
      <w:rPr>
        <w:rFonts w:ascii="Times New Roman" w:hAnsi="Times New Roman" w:cs="Times New Roman"/>
      </w:rPr>
    </w:lvl>
  </w:abstractNum>
  <w:abstractNum w:abstractNumId="15" w15:restartNumberingAfterBreak="0">
    <w:nsid w:val="19311AF9"/>
    <w:multiLevelType w:val="multilevel"/>
    <w:tmpl w:val="6764F774"/>
    <w:lvl w:ilvl="0">
      <w:start w:val="3"/>
      <w:numFmt w:val="decimal"/>
      <w:lvlText w:val="%1."/>
      <w:lvlJc w:val="left"/>
      <w:pPr>
        <w:ind w:left="540" w:hanging="540"/>
      </w:pPr>
      <w:rPr>
        <w:rFonts w:hint="default" w:asciiTheme="minorHAnsi" w:hAnsiTheme="minorHAnsi" w:cstheme="minorHAnsi"/>
      </w:rPr>
    </w:lvl>
    <w:lvl w:ilvl="1">
      <w:start w:val="8"/>
      <w:numFmt w:val="decimal"/>
      <w:lvlText w:val="%1.%2."/>
      <w:lvlJc w:val="left"/>
      <w:pPr>
        <w:ind w:left="720" w:hanging="540"/>
      </w:pPr>
      <w:rPr>
        <w:rFonts w:hint="default" w:ascii="Times New Roman" w:hAnsi="Times New Roman" w:cs="Times New Roman"/>
      </w:rPr>
    </w:lvl>
    <w:lvl w:ilvl="2">
      <w:start w:val="3"/>
      <w:numFmt w:val="decimal"/>
      <w:lvlText w:val="%3.6.1"/>
      <w:lvlJc w:val="left"/>
      <w:pPr>
        <w:ind w:left="1080" w:hanging="720"/>
      </w:pPr>
      <w:rPr>
        <w:rFonts w:hint="default" w:asciiTheme="minorHAnsi" w:hAnsiTheme="minorHAnsi" w:cstheme="minorHAnsi"/>
        <w:b w:val="0"/>
        <w:color w:val="000000"/>
      </w:rPr>
    </w:lvl>
    <w:lvl w:ilvl="3">
      <w:start w:val="1"/>
      <w:numFmt w:val="decimal"/>
      <w:lvlText w:val="%1.%2.%3.%4."/>
      <w:lvlJc w:val="left"/>
      <w:pPr>
        <w:ind w:left="1260" w:hanging="720"/>
      </w:pPr>
      <w:rPr>
        <w:rFonts w:hint="default" w:ascii="Times New Roman" w:hAnsi="Times New Roman" w:cs="Times New Roman"/>
      </w:rPr>
    </w:lvl>
    <w:lvl w:ilvl="4">
      <w:start w:val="1"/>
      <w:numFmt w:val="decimal"/>
      <w:lvlText w:val="%1.%2.%3.%4.%5."/>
      <w:lvlJc w:val="left"/>
      <w:pPr>
        <w:ind w:left="1800" w:hanging="1080"/>
      </w:pPr>
      <w:rPr>
        <w:rFonts w:hint="default" w:ascii="Times New Roman" w:hAnsi="Times New Roman" w:cs="Times New Roman"/>
      </w:rPr>
    </w:lvl>
    <w:lvl w:ilvl="5">
      <w:start w:val="1"/>
      <w:numFmt w:val="decimal"/>
      <w:lvlText w:val="%1.%2.%3.%4.%5.%6."/>
      <w:lvlJc w:val="left"/>
      <w:pPr>
        <w:ind w:left="1980" w:hanging="1080"/>
      </w:pPr>
      <w:rPr>
        <w:rFonts w:hint="default" w:ascii="Times New Roman" w:hAnsi="Times New Roman" w:cs="Times New Roman"/>
      </w:rPr>
    </w:lvl>
    <w:lvl w:ilvl="6">
      <w:start w:val="1"/>
      <w:numFmt w:val="decimal"/>
      <w:lvlText w:val="%1.%2.%3.%4.%5.%6.%7."/>
      <w:lvlJc w:val="left"/>
      <w:pPr>
        <w:ind w:left="2520" w:hanging="1440"/>
      </w:pPr>
      <w:rPr>
        <w:rFonts w:hint="default" w:ascii="Times New Roman" w:hAnsi="Times New Roman" w:cs="Times New Roman"/>
      </w:rPr>
    </w:lvl>
    <w:lvl w:ilvl="7">
      <w:start w:val="1"/>
      <w:numFmt w:val="decimal"/>
      <w:lvlText w:val="%1.%2.%3.%4.%5.%6.%7.%8."/>
      <w:lvlJc w:val="left"/>
      <w:pPr>
        <w:ind w:left="2700" w:hanging="1440"/>
      </w:pPr>
      <w:rPr>
        <w:rFonts w:hint="default" w:ascii="Times New Roman" w:hAnsi="Times New Roman" w:cs="Times New Roman"/>
      </w:rPr>
    </w:lvl>
    <w:lvl w:ilvl="8">
      <w:start w:val="1"/>
      <w:numFmt w:val="decimal"/>
      <w:lvlText w:val="%1.%2.%3.%4.%5.%6.%7.%8.%9."/>
      <w:lvlJc w:val="left"/>
      <w:pPr>
        <w:ind w:left="3240" w:hanging="1800"/>
      </w:pPr>
      <w:rPr>
        <w:rFonts w:hint="default" w:ascii="Times New Roman" w:hAnsi="Times New Roman" w:cs="Times New Roman"/>
      </w:rPr>
    </w:lvl>
  </w:abstractNum>
  <w:abstractNum w:abstractNumId="16" w15:restartNumberingAfterBreak="0">
    <w:nsid w:val="19FA4AE5"/>
    <w:multiLevelType w:val="hybridMultilevel"/>
    <w:tmpl w:val="0F661A5A"/>
    <w:lvl w:ilvl="0" w:tplc="04160003">
      <w:start w:val="1"/>
      <w:numFmt w:val="bullet"/>
      <w:lvlText w:val="o"/>
      <w:lvlJc w:val="left"/>
      <w:pPr>
        <w:ind w:left="1788" w:hanging="360"/>
      </w:pPr>
      <w:rPr>
        <w:rFonts w:hint="default" w:ascii="Courier New" w:hAnsi="Courier New" w:cs="Courier New"/>
      </w:rPr>
    </w:lvl>
    <w:lvl w:ilvl="1" w:tplc="04160003" w:tentative="1">
      <w:start w:val="1"/>
      <w:numFmt w:val="bullet"/>
      <w:lvlText w:val="o"/>
      <w:lvlJc w:val="left"/>
      <w:pPr>
        <w:ind w:left="2508" w:hanging="360"/>
      </w:pPr>
      <w:rPr>
        <w:rFonts w:hint="default" w:ascii="Courier New" w:hAnsi="Courier New" w:cs="Courier New"/>
      </w:rPr>
    </w:lvl>
    <w:lvl w:ilvl="2" w:tplc="04160005" w:tentative="1">
      <w:start w:val="1"/>
      <w:numFmt w:val="bullet"/>
      <w:lvlText w:val=""/>
      <w:lvlJc w:val="left"/>
      <w:pPr>
        <w:ind w:left="3228" w:hanging="360"/>
      </w:pPr>
      <w:rPr>
        <w:rFonts w:hint="default" w:ascii="Wingdings" w:hAnsi="Wingdings"/>
      </w:rPr>
    </w:lvl>
    <w:lvl w:ilvl="3" w:tplc="04160001" w:tentative="1">
      <w:start w:val="1"/>
      <w:numFmt w:val="bullet"/>
      <w:lvlText w:val=""/>
      <w:lvlJc w:val="left"/>
      <w:pPr>
        <w:ind w:left="3948" w:hanging="360"/>
      </w:pPr>
      <w:rPr>
        <w:rFonts w:hint="default" w:ascii="Symbol" w:hAnsi="Symbol"/>
      </w:rPr>
    </w:lvl>
    <w:lvl w:ilvl="4" w:tplc="04160003" w:tentative="1">
      <w:start w:val="1"/>
      <w:numFmt w:val="bullet"/>
      <w:lvlText w:val="o"/>
      <w:lvlJc w:val="left"/>
      <w:pPr>
        <w:ind w:left="4668" w:hanging="360"/>
      </w:pPr>
      <w:rPr>
        <w:rFonts w:hint="default" w:ascii="Courier New" w:hAnsi="Courier New" w:cs="Courier New"/>
      </w:rPr>
    </w:lvl>
    <w:lvl w:ilvl="5" w:tplc="04160005" w:tentative="1">
      <w:start w:val="1"/>
      <w:numFmt w:val="bullet"/>
      <w:lvlText w:val=""/>
      <w:lvlJc w:val="left"/>
      <w:pPr>
        <w:ind w:left="5388" w:hanging="360"/>
      </w:pPr>
      <w:rPr>
        <w:rFonts w:hint="default" w:ascii="Wingdings" w:hAnsi="Wingdings"/>
      </w:rPr>
    </w:lvl>
    <w:lvl w:ilvl="6" w:tplc="04160001" w:tentative="1">
      <w:start w:val="1"/>
      <w:numFmt w:val="bullet"/>
      <w:lvlText w:val=""/>
      <w:lvlJc w:val="left"/>
      <w:pPr>
        <w:ind w:left="6108" w:hanging="360"/>
      </w:pPr>
      <w:rPr>
        <w:rFonts w:hint="default" w:ascii="Symbol" w:hAnsi="Symbol"/>
      </w:rPr>
    </w:lvl>
    <w:lvl w:ilvl="7" w:tplc="04160003" w:tentative="1">
      <w:start w:val="1"/>
      <w:numFmt w:val="bullet"/>
      <w:lvlText w:val="o"/>
      <w:lvlJc w:val="left"/>
      <w:pPr>
        <w:ind w:left="6828" w:hanging="360"/>
      </w:pPr>
      <w:rPr>
        <w:rFonts w:hint="default" w:ascii="Courier New" w:hAnsi="Courier New" w:cs="Courier New"/>
      </w:rPr>
    </w:lvl>
    <w:lvl w:ilvl="8" w:tplc="04160005" w:tentative="1">
      <w:start w:val="1"/>
      <w:numFmt w:val="bullet"/>
      <w:lvlText w:val=""/>
      <w:lvlJc w:val="left"/>
      <w:pPr>
        <w:ind w:left="7548" w:hanging="360"/>
      </w:pPr>
      <w:rPr>
        <w:rFonts w:hint="default" w:ascii="Wingdings" w:hAnsi="Wingdings"/>
      </w:rPr>
    </w:lvl>
  </w:abstractNum>
  <w:abstractNum w:abstractNumId="17" w15:restartNumberingAfterBreak="0">
    <w:nsid w:val="1A486316"/>
    <w:multiLevelType w:val="multilevel"/>
    <w:tmpl w:val="D2B28ADE"/>
    <w:lvl w:ilvl="0">
      <w:start w:val="1"/>
      <w:numFmt w:val="decimal"/>
      <w:lvlText w:val="%1."/>
      <w:lvlJc w:val="left"/>
      <w:pPr>
        <w:tabs>
          <w:tab w:val="num" w:pos="540"/>
        </w:tabs>
        <w:ind w:left="540" w:hanging="540"/>
      </w:pPr>
      <w:rPr>
        <w:rFonts w:hint="default" w:ascii="Times New Roman" w:hAnsi="Times New Roman" w:cs="Times New Roman"/>
      </w:rPr>
    </w:lvl>
    <w:lvl w:ilvl="1">
      <w:start w:val="4"/>
      <w:numFmt w:val="decimal"/>
      <w:lvlText w:val="%1.%2."/>
      <w:lvlJc w:val="left"/>
      <w:pPr>
        <w:tabs>
          <w:tab w:val="num" w:pos="720"/>
        </w:tabs>
        <w:ind w:left="720" w:hanging="540"/>
      </w:pPr>
      <w:rPr>
        <w:rFonts w:hint="default" w:ascii="Times New Roman" w:hAnsi="Times New Roman" w:cs="Times New Roman"/>
      </w:r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rPr>
        <w:rFonts w:hint="default" w:ascii="Times New Roman" w:hAnsi="Times New Roman" w:cs="Times New Roman"/>
      </w:rPr>
    </w:lvl>
    <w:lvl w:ilvl="4">
      <w:start w:val="1"/>
      <w:numFmt w:val="decimal"/>
      <w:lvlText w:val="%1.%2.%3.%4.%5."/>
      <w:lvlJc w:val="left"/>
      <w:pPr>
        <w:tabs>
          <w:tab w:val="num" w:pos="1800"/>
        </w:tabs>
        <w:ind w:left="1800" w:hanging="1080"/>
      </w:pPr>
      <w:rPr>
        <w:rFonts w:hint="default" w:ascii="Times New Roman" w:hAnsi="Times New Roman" w:cs="Times New Roman"/>
      </w:rPr>
    </w:lvl>
    <w:lvl w:ilvl="5">
      <w:start w:val="1"/>
      <w:numFmt w:val="decimal"/>
      <w:lvlText w:val="%1.%2.%3.%4.%5.%6."/>
      <w:lvlJc w:val="left"/>
      <w:pPr>
        <w:tabs>
          <w:tab w:val="num" w:pos="1980"/>
        </w:tabs>
        <w:ind w:left="1980" w:hanging="1080"/>
      </w:pPr>
      <w:rPr>
        <w:rFonts w:hint="default" w:ascii="Times New Roman" w:hAnsi="Times New Roman" w:cs="Times New Roman"/>
      </w:rPr>
    </w:lvl>
    <w:lvl w:ilvl="6">
      <w:start w:val="1"/>
      <w:numFmt w:val="decimal"/>
      <w:lvlText w:val="%1.%2.%3.%4.%5.%6.%7."/>
      <w:lvlJc w:val="left"/>
      <w:pPr>
        <w:tabs>
          <w:tab w:val="num" w:pos="2520"/>
        </w:tabs>
        <w:ind w:left="2520" w:hanging="1440"/>
      </w:pPr>
      <w:rPr>
        <w:rFonts w:hint="default" w:ascii="Times New Roman" w:hAnsi="Times New Roman" w:cs="Times New Roman"/>
      </w:rPr>
    </w:lvl>
    <w:lvl w:ilvl="7">
      <w:start w:val="1"/>
      <w:numFmt w:val="decimal"/>
      <w:lvlText w:val="%1.%2.%3.%4.%5.%6.%7.%8."/>
      <w:lvlJc w:val="left"/>
      <w:pPr>
        <w:tabs>
          <w:tab w:val="num" w:pos="2700"/>
        </w:tabs>
        <w:ind w:left="2700" w:hanging="1440"/>
      </w:pPr>
      <w:rPr>
        <w:rFonts w:hint="default" w:ascii="Times New Roman" w:hAnsi="Times New Roman" w:cs="Times New Roman"/>
      </w:rPr>
    </w:lvl>
    <w:lvl w:ilvl="8">
      <w:start w:val="1"/>
      <w:numFmt w:val="decimal"/>
      <w:lvlText w:val="%1.%2.%3.%4.%5.%6.%7.%8.%9."/>
      <w:lvlJc w:val="left"/>
      <w:pPr>
        <w:tabs>
          <w:tab w:val="num" w:pos="3240"/>
        </w:tabs>
        <w:ind w:left="3240" w:hanging="1800"/>
      </w:pPr>
      <w:rPr>
        <w:rFonts w:hint="default" w:ascii="Times New Roman" w:hAnsi="Times New Roman" w:cs="Times New Roman"/>
      </w:rPr>
    </w:lvl>
  </w:abstractNum>
  <w:abstractNum w:abstractNumId="18" w15:restartNumberingAfterBreak="0">
    <w:nsid w:val="1B1B11FB"/>
    <w:multiLevelType w:val="multilevel"/>
    <w:tmpl w:val="6EA07224"/>
    <w:lvl w:ilvl="0">
      <w:start w:val="1"/>
      <w:numFmt w:val="decimal"/>
      <w:lvlText w:val="%1."/>
      <w:lvlJc w:val="left"/>
      <w:pPr>
        <w:tabs>
          <w:tab w:val="num" w:pos="720"/>
        </w:tabs>
        <w:ind w:left="720" w:hanging="360"/>
      </w:pPr>
      <w:rPr>
        <w:rFonts w:hint="default" w:ascii="Palatino Linotype" w:hAnsi="Palatino Linotype" w:cs="Palatino Linotype"/>
        <w:sz w:val="24"/>
        <w:szCs w:val="24"/>
      </w:rPr>
    </w:lvl>
    <w:lvl w:ilvl="1">
      <w:start w:val="7"/>
      <w:numFmt w:val="decimal"/>
      <w:isLgl/>
      <w:lvlText w:val="%1.%2."/>
      <w:lvlJc w:val="left"/>
      <w:pPr>
        <w:tabs>
          <w:tab w:val="num" w:pos="900"/>
        </w:tabs>
        <w:ind w:left="900" w:hanging="540"/>
      </w:pPr>
      <w:rPr>
        <w:rFonts w:hint="default" w:ascii="Times New Roman" w:hAnsi="Times New Roman" w:cs="Times New Roman"/>
      </w:rPr>
    </w:lvl>
    <w:lvl w:ilvl="2">
      <w:start w:val="1"/>
      <w:numFmt w:val="decimal"/>
      <w:isLgl/>
      <w:lvlText w:val="%1.%2.%3."/>
      <w:lvlJc w:val="left"/>
      <w:pPr>
        <w:tabs>
          <w:tab w:val="num" w:pos="1080"/>
        </w:tabs>
        <w:ind w:left="1080" w:hanging="720"/>
      </w:pPr>
      <w:rPr>
        <w:rFonts w:hint="default" w:asciiTheme="minorHAnsi" w:hAnsiTheme="minorHAnsi" w:cstheme="minorHAnsi"/>
      </w:rPr>
    </w:lvl>
    <w:lvl w:ilvl="3">
      <w:start w:val="1"/>
      <w:numFmt w:val="decimal"/>
      <w:isLgl/>
      <w:lvlText w:val="%1.%2.%3.%4."/>
      <w:lvlJc w:val="left"/>
      <w:pPr>
        <w:tabs>
          <w:tab w:val="num" w:pos="1080"/>
        </w:tabs>
        <w:ind w:left="1080" w:hanging="720"/>
      </w:pPr>
      <w:rPr>
        <w:rFonts w:hint="default" w:ascii="Times New Roman" w:hAnsi="Times New Roman" w:cs="Times New Roman"/>
      </w:rPr>
    </w:lvl>
    <w:lvl w:ilvl="4">
      <w:start w:val="1"/>
      <w:numFmt w:val="decimal"/>
      <w:isLgl/>
      <w:lvlText w:val="%1.%2.%3.%4.%5."/>
      <w:lvlJc w:val="left"/>
      <w:pPr>
        <w:tabs>
          <w:tab w:val="num" w:pos="1440"/>
        </w:tabs>
        <w:ind w:left="1440" w:hanging="1080"/>
      </w:pPr>
      <w:rPr>
        <w:rFonts w:hint="default" w:ascii="Times New Roman" w:hAnsi="Times New Roman" w:cs="Times New Roman"/>
      </w:rPr>
    </w:lvl>
    <w:lvl w:ilvl="5">
      <w:start w:val="1"/>
      <w:numFmt w:val="decimal"/>
      <w:isLgl/>
      <w:lvlText w:val="%1.%2.%3.%4.%5.%6."/>
      <w:lvlJc w:val="left"/>
      <w:pPr>
        <w:tabs>
          <w:tab w:val="num" w:pos="1440"/>
        </w:tabs>
        <w:ind w:left="1440" w:hanging="1080"/>
      </w:pPr>
      <w:rPr>
        <w:rFonts w:hint="default" w:ascii="Times New Roman" w:hAnsi="Times New Roman" w:cs="Times New Roman"/>
      </w:rPr>
    </w:lvl>
    <w:lvl w:ilvl="6">
      <w:start w:val="1"/>
      <w:numFmt w:val="decimal"/>
      <w:isLgl/>
      <w:lvlText w:val="%1.%2.%3.%4.%5.%6.%7."/>
      <w:lvlJc w:val="left"/>
      <w:pPr>
        <w:tabs>
          <w:tab w:val="num" w:pos="1800"/>
        </w:tabs>
        <w:ind w:left="1800" w:hanging="1440"/>
      </w:pPr>
      <w:rPr>
        <w:rFonts w:hint="default" w:ascii="Times New Roman" w:hAnsi="Times New Roman" w:cs="Times New Roman"/>
      </w:rPr>
    </w:lvl>
    <w:lvl w:ilvl="7">
      <w:start w:val="1"/>
      <w:numFmt w:val="decimal"/>
      <w:isLgl/>
      <w:lvlText w:val="%1.%2.%3.%4.%5.%6.%7.%8."/>
      <w:lvlJc w:val="left"/>
      <w:pPr>
        <w:tabs>
          <w:tab w:val="num" w:pos="1800"/>
        </w:tabs>
        <w:ind w:left="1800" w:hanging="1440"/>
      </w:pPr>
      <w:rPr>
        <w:rFonts w:hint="default" w:ascii="Times New Roman" w:hAnsi="Times New Roman" w:cs="Times New Roman"/>
      </w:rPr>
    </w:lvl>
    <w:lvl w:ilvl="8">
      <w:start w:val="1"/>
      <w:numFmt w:val="decimal"/>
      <w:isLgl/>
      <w:lvlText w:val="%1.%2.%3.%4.%5.%6.%7.%8.%9."/>
      <w:lvlJc w:val="left"/>
      <w:pPr>
        <w:tabs>
          <w:tab w:val="num" w:pos="2160"/>
        </w:tabs>
        <w:ind w:left="2160" w:hanging="1800"/>
      </w:pPr>
      <w:rPr>
        <w:rFonts w:hint="default" w:ascii="Times New Roman" w:hAnsi="Times New Roman" w:cs="Times New Roman"/>
      </w:rPr>
    </w:lvl>
  </w:abstractNum>
  <w:abstractNum w:abstractNumId="19" w15:restartNumberingAfterBreak="0">
    <w:nsid w:val="1BEE2C0C"/>
    <w:multiLevelType w:val="hybridMultilevel"/>
    <w:tmpl w:val="B942BFAA"/>
    <w:lvl w:ilvl="0" w:tplc="0416000F">
      <w:start w:val="1"/>
      <w:numFmt w:val="decimal"/>
      <w:lvlText w:val="%1."/>
      <w:lvlJc w:val="left"/>
      <w:pPr>
        <w:tabs>
          <w:tab w:val="num" w:pos="720"/>
        </w:tabs>
        <w:ind w:left="720" w:hanging="360"/>
      </w:pPr>
    </w:lvl>
    <w:lvl w:ilvl="1" w:tplc="8248A6A4">
      <w:start w:val="1"/>
      <w:numFmt w:val="lowerLetter"/>
      <w:lvlText w:val="%2."/>
      <w:lvlJc w:val="left"/>
      <w:pPr>
        <w:tabs>
          <w:tab w:val="num" w:pos="1440"/>
        </w:tabs>
        <w:ind w:left="1440" w:hanging="360"/>
      </w:pPr>
      <w:rPr>
        <w:rFonts w:hint="default" w:ascii="Calibri" w:hAnsi="Calibri"/>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1C7D286E"/>
    <w:multiLevelType w:val="multilevel"/>
    <w:tmpl w:val="5D18DBFC"/>
    <w:lvl w:ilvl="0">
      <w:start w:val="1"/>
      <w:numFmt w:val="decimal"/>
      <w:lvlText w:val="%1."/>
      <w:lvlJc w:val="left"/>
      <w:pPr>
        <w:tabs>
          <w:tab w:val="num" w:pos="615"/>
        </w:tabs>
        <w:ind w:left="615" w:hanging="615"/>
      </w:pPr>
      <w:rPr>
        <w:rFonts w:hint="default" w:ascii="Times New Roman" w:hAnsi="Times New Roman" w:cs="Times New Roman"/>
      </w:rPr>
    </w:lvl>
    <w:lvl w:ilvl="1">
      <w:start w:val="1"/>
      <w:numFmt w:val="decimal"/>
      <w:lvlText w:val="%1.%2."/>
      <w:lvlJc w:val="left"/>
      <w:pPr>
        <w:tabs>
          <w:tab w:val="num" w:pos="795"/>
        </w:tabs>
        <w:ind w:left="795" w:hanging="615"/>
      </w:pPr>
      <w:rPr>
        <w:rFonts w:hint="default" w:ascii="Times New Roman" w:hAnsi="Times New Roman" w:cs="Times New Roman"/>
      </w:rPr>
    </w:lvl>
    <w:lvl w:ilvl="2">
      <w:start w:val="1"/>
      <w:numFmt w:val="decimal"/>
      <w:lvlText w:val="%1.%2.%3."/>
      <w:lvlJc w:val="left"/>
      <w:pPr>
        <w:tabs>
          <w:tab w:val="num" w:pos="1080"/>
        </w:tabs>
        <w:ind w:left="1080" w:hanging="720"/>
      </w:pPr>
      <w:rPr>
        <w:rFonts w:hint="default" w:asciiTheme="minorHAnsi" w:hAnsiTheme="minorHAnsi" w:cstheme="minorHAnsi"/>
      </w:rPr>
    </w:lvl>
    <w:lvl w:ilvl="3">
      <w:start w:val="1"/>
      <w:numFmt w:val="decimal"/>
      <w:lvlText w:val="%1.%2.%3.%4."/>
      <w:lvlJc w:val="left"/>
      <w:pPr>
        <w:tabs>
          <w:tab w:val="num" w:pos="1260"/>
        </w:tabs>
        <w:ind w:left="1260" w:hanging="720"/>
      </w:pPr>
      <w:rPr>
        <w:rFonts w:hint="default" w:ascii="Times New Roman" w:hAnsi="Times New Roman" w:cs="Times New Roman"/>
      </w:rPr>
    </w:lvl>
    <w:lvl w:ilvl="4">
      <w:start w:val="1"/>
      <w:numFmt w:val="decimal"/>
      <w:lvlText w:val="%1.%2.%3.%4.%5."/>
      <w:lvlJc w:val="left"/>
      <w:pPr>
        <w:tabs>
          <w:tab w:val="num" w:pos="1800"/>
        </w:tabs>
        <w:ind w:left="1800" w:hanging="1080"/>
      </w:pPr>
      <w:rPr>
        <w:rFonts w:hint="default" w:ascii="Times New Roman" w:hAnsi="Times New Roman" w:cs="Times New Roman"/>
      </w:rPr>
    </w:lvl>
    <w:lvl w:ilvl="5">
      <w:start w:val="1"/>
      <w:numFmt w:val="decimal"/>
      <w:lvlText w:val="%1.%2.%3.%4.%5.%6."/>
      <w:lvlJc w:val="left"/>
      <w:pPr>
        <w:tabs>
          <w:tab w:val="num" w:pos="1980"/>
        </w:tabs>
        <w:ind w:left="1980" w:hanging="1080"/>
      </w:pPr>
      <w:rPr>
        <w:rFonts w:hint="default" w:ascii="Times New Roman" w:hAnsi="Times New Roman" w:cs="Times New Roman"/>
      </w:rPr>
    </w:lvl>
    <w:lvl w:ilvl="6">
      <w:start w:val="1"/>
      <w:numFmt w:val="decimal"/>
      <w:lvlText w:val="%1.%2.%3.%4.%5.%6.%7."/>
      <w:lvlJc w:val="left"/>
      <w:pPr>
        <w:tabs>
          <w:tab w:val="num" w:pos="2520"/>
        </w:tabs>
        <w:ind w:left="2520" w:hanging="1440"/>
      </w:pPr>
      <w:rPr>
        <w:rFonts w:hint="default" w:ascii="Times New Roman" w:hAnsi="Times New Roman" w:cs="Times New Roman"/>
      </w:rPr>
    </w:lvl>
    <w:lvl w:ilvl="7">
      <w:start w:val="1"/>
      <w:numFmt w:val="decimal"/>
      <w:lvlText w:val="%1.%2.%3.%4.%5.%6.%7.%8."/>
      <w:lvlJc w:val="left"/>
      <w:pPr>
        <w:tabs>
          <w:tab w:val="num" w:pos="2700"/>
        </w:tabs>
        <w:ind w:left="2700" w:hanging="1440"/>
      </w:pPr>
      <w:rPr>
        <w:rFonts w:hint="default" w:ascii="Times New Roman" w:hAnsi="Times New Roman" w:cs="Times New Roman"/>
      </w:rPr>
    </w:lvl>
    <w:lvl w:ilvl="8">
      <w:start w:val="1"/>
      <w:numFmt w:val="decimal"/>
      <w:lvlText w:val="%1.%2.%3.%4.%5.%6.%7.%8.%9."/>
      <w:lvlJc w:val="left"/>
      <w:pPr>
        <w:tabs>
          <w:tab w:val="num" w:pos="3240"/>
        </w:tabs>
        <w:ind w:left="3240" w:hanging="1800"/>
      </w:pPr>
      <w:rPr>
        <w:rFonts w:hint="default" w:ascii="Times New Roman" w:hAnsi="Times New Roman" w:cs="Times New Roman"/>
      </w:rPr>
    </w:lvl>
  </w:abstractNum>
  <w:abstractNum w:abstractNumId="21" w15:restartNumberingAfterBreak="0">
    <w:nsid w:val="1E0853DB"/>
    <w:multiLevelType w:val="hybridMultilevel"/>
    <w:tmpl w:val="6EFE644E"/>
    <w:lvl w:ilvl="0" w:tplc="D174DDE6">
      <w:start w:val="4"/>
      <w:numFmt w:val="lowerLetter"/>
      <w:lvlText w:val="%1)"/>
      <w:lvlJc w:val="left"/>
      <w:pPr>
        <w:tabs>
          <w:tab w:val="num" w:pos="1068"/>
        </w:tabs>
        <w:ind w:left="1068" w:hanging="360"/>
      </w:pPr>
      <w:rPr>
        <w:rFonts w:hint="default" w:ascii="Times New Roman" w:hAnsi="Times New Roman" w:cs="Times New Roman"/>
        <w:b/>
        <w:bCs/>
      </w:rPr>
    </w:lvl>
    <w:lvl w:ilvl="1" w:tplc="04160019">
      <w:start w:val="1"/>
      <w:numFmt w:val="lowerLetter"/>
      <w:lvlText w:val="%2."/>
      <w:lvlJc w:val="left"/>
      <w:pPr>
        <w:ind w:left="-372" w:hanging="360"/>
      </w:pPr>
      <w:rPr>
        <w:rFonts w:ascii="Times New Roman" w:hAnsi="Times New Roman" w:cs="Times New Roman"/>
      </w:rPr>
    </w:lvl>
    <w:lvl w:ilvl="2" w:tplc="0416001B">
      <w:start w:val="1"/>
      <w:numFmt w:val="lowerRoman"/>
      <w:lvlText w:val="%3."/>
      <w:lvlJc w:val="right"/>
      <w:pPr>
        <w:ind w:left="348" w:hanging="180"/>
      </w:pPr>
      <w:rPr>
        <w:rFonts w:ascii="Times New Roman" w:hAnsi="Times New Roman" w:cs="Times New Roman"/>
      </w:rPr>
    </w:lvl>
    <w:lvl w:ilvl="3" w:tplc="0416000F">
      <w:start w:val="1"/>
      <w:numFmt w:val="decimal"/>
      <w:lvlText w:val="%4."/>
      <w:lvlJc w:val="left"/>
      <w:pPr>
        <w:ind w:left="1068" w:hanging="360"/>
      </w:pPr>
      <w:rPr>
        <w:rFonts w:ascii="Times New Roman" w:hAnsi="Times New Roman" w:cs="Times New Roman"/>
      </w:rPr>
    </w:lvl>
    <w:lvl w:ilvl="4" w:tplc="04160019">
      <w:start w:val="1"/>
      <w:numFmt w:val="lowerLetter"/>
      <w:lvlText w:val="%5."/>
      <w:lvlJc w:val="left"/>
      <w:pPr>
        <w:ind w:left="1788" w:hanging="360"/>
      </w:pPr>
      <w:rPr>
        <w:rFonts w:ascii="Times New Roman" w:hAnsi="Times New Roman" w:cs="Times New Roman"/>
      </w:rPr>
    </w:lvl>
    <w:lvl w:ilvl="5" w:tplc="0416001B">
      <w:start w:val="1"/>
      <w:numFmt w:val="lowerRoman"/>
      <w:lvlText w:val="%6."/>
      <w:lvlJc w:val="right"/>
      <w:pPr>
        <w:ind w:left="2508" w:hanging="180"/>
      </w:pPr>
      <w:rPr>
        <w:rFonts w:ascii="Times New Roman" w:hAnsi="Times New Roman" w:cs="Times New Roman"/>
      </w:rPr>
    </w:lvl>
    <w:lvl w:ilvl="6" w:tplc="0416000F">
      <w:start w:val="1"/>
      <w:numFmt w:val="decimal"/>
      <w:lvlText w:val="%7."/>
      <w:lvlJc w:val="left"/>
      <w:pPr>
        <w:ind w:left="3228" w:hanging="360"/>
      </w:pPr>
      <w:rPr>
        <w:rFonts w:ascii="Times New Roman" w:hAnsi="Times New Roman" w:cs="Times New Roman"/>
      </w:rPr>
    </w:lvl>
    <w:lvl w:ilvl="7" w:tplc="04160019">
      <w:start w:val="1"/>
      <w:numFmt w:val="lowerLetter"/>
      <w:lvlText w:val="%8."/>
      <w:lvlJc w:val="left"/>
      <w:pPr>
        <w:ind w:left="3948" w:hanging="360"/>
      </w:pPr>
      <w:rPr>
        <w:rFonts w:ascii="Times New Roman" w:hAnsi="Times New Roman" w:cs="Times New Roman"/>
      </w:rPr>
    </w:lvl>
    <w:lvl w:ilvl="8" w:tplc="0416001B">
      <w:start w:val="1"/>
      <w:numFmt w:val="lowerRoman"/>
      <w:lvlText w:val="%9."/>
      <w:lvlJc w:val="right"/>
      <w:pPr>
        <w:ind w:left="4668" w:hanging="180"/>
      </w:pPr>
      <w:rPr>
        <w:rFonts w:ascii="Times New Roman" w:hAnsi="Times New Roman" w:cs="Times New Roman"/>
      </w:rPr>
    </w:lvl>
  </w:abstractNum>
  <w:abstractNum w:abstractNumId="22" w15:restartNumberingAfterBreak="0">
    <w:nsid w:val="201B5127"/>
    <w:multiLevelType w:val="hybridMultilevel"/>
    <w:tmpl w:val="65364A80"/>
    <w:lvl w:ilvl="0" w:tplc="CFCC7618">
      <w:start w:val="11"/>
      <w:numFmt w:val="lowerLetter"/>
      <w:lvlText w:val="%1)"/>
      <w:lvlJc w:val="left"/>
      <w:pPr>
        <w:tabs>
          <w:tab w:val="num" w:pos="1080"/>
        </w:tabs>
        <w:ind w:left="1080" w:hanging="360"/>
      </w:pPr>
      <w:rPr>
        <w:rFonts w:hint="default" w:ascii="Times New Roman" w:hAnsi="Times New Roman" w:cs="Times New Roman"/>
        <w:b/>
        <w:bCs/>
      </w:rPr>
    </w:lvl>
    <w:lvl w:ilvl="1" w:tplc="04160019">
      <w:start w:val="1"/>
      <w:numFmt w:val="lowerLetter"/>
      <w:lvlText w:val="%2."/>
      <w:lvlJc w:val="left"/>
      <w:pPr>
        <w:tabs>
          <w:tab w:val="num" w:pos="1800"/>
        </w:tabs>
        <w:ind w:left="1800" w:hanging="360"/>
      </w:pPr>
      <w:rPr>
        <w:rFonts w:ascii="Times New Roman" w:hAnsi="Times New Roman" w:cs="Times New Roman"/>
      </w:rPr>
    </w:lvl>
    <w:lvl w:ilvl="2" w:tplc="0416001B">
      <w:start w:val="1"/>
      <w:numFmt w:val="lowerRoman"/>
      <w:lvlText w:val="%3."/>
      <w:lvlJc w:val="right"/>
      <w:pPr>
        <w:tabs>
          <w:tab w:val="num" w:pos="2520"/>
        </w:tabs>
        <w:ind w:left="2520" w:hanging="180"/>
      </w:pPr>
      <w:rPr>
        <w:rFonts w:ascii="Times New Roman" w:hAnsi="Times New Roman" w:cs="Times New Roman"/>
      </w:rPr>
    </w:lvl>
    <w:lvl w:ilvl="3" w:tplc="0416000F">
      <w:start w:val="1"/>
      <w:numFmt w:val="decimal"/>
      <w:lvlText w:val="%4."/>
      <w:lvlJc w:val="left"/>
      <w:pPr>
        <w:tabs>
          <w:tab w:val="num" w:pos="3240"/>
        </w:tabs>
        <w:ind w:left="3240" w:hanging="360"/>
      </w:pPr>
      <w:rPr>
        <w:rFonts w:ascii="Times New Roman" w:hAnsi="Times New Roman" w:cs="Times New Roman"/>
      </w:rPr>
    </w:lvl>
    <w:lvl w:ilvl="4" w:tplc="04160019">
      <w:start w:val="1"/>
      <w:numFmt w:val="lowerLetter"/>
      <w:lvlText w:val="%5."/>
      <w:lvlJc w:val="left"/>
      <w:pPr>
        <w:tabs>
          <w:tab w:val="num" w:pos="3960"/>
        </w:tabs>
        <w:ind w:left="3960" w:hanging="360"/>
      </w:pPr>
      <w:rPr>
        <w:rFonts w:ascii="Times New Roman" w:hAnsi="Times New Roman" w:cs="Times New Roman"/>
      </w:rPr>
    </w:lvl>
    <w:lvl w:ilvl="5" w:tplc="0416001B">
      <w:start w:val="1"/>
      <w:numFmt w:val="lowerRoman"/>
      <w:lvlText w:val="%6."/>
      <w:lvlJc w:val="right"/>
      <w:pPr>
        <w:tabs>
          <w:tab w:val="num" w:pos="4680"/>
        </w:tabs>
        <w:ind w:left="4680" w:hanging="180"/>
      </w:pPr>
      <w:rPr>
        <w:rFonts w:ascii="Times New Roman" w:hAnsi="Times New Roman" w:cs="Times New Roman"/>
      </w:rPr>
    </w:lvl>
    <w:lvl w:ilvl="6" w:tplc="0416000F">
      <w:start w:val="1"/>
      <w:numFmt w:val="decimal"/>
      <w:lvlText w:val="%7."/>
      <w:lvlJc w:val="left"/>
      <w:pPr>
        <w:tabs>
          <w:tab w:val="num" w:pos="5400"/>
        </w:tabs>
        <w:ind w:left="5400" w:hanging="360"/>
      </w:pPr>
      <w:rPr>
        <w:rFonts w:ascii="Times New Roman" w:hAnsi="Times New Roman" w:cs="Times New Roman"/>
      </w:rPr>
    </w:lvl>
    <w:lvl w:ilvl="7" w:tplc="04160019">
      <w:start w:val="1"/>
      <w:numFmt w:val="lowerLetter"/>
      <w:lvlText w:val="%8."/>
      <w:lvlJc w:val="left"/>
      <w:pPr>
        <w:tabs>
          <w:tab w:val="num" w:pos="6120"/>
        </w:tabs>
        <w:ind w:left="6120" w:hanging="360"/>
      </w:pPr>
      <w:rPr>
        <w:rFonts w:ascii="Times New Roman" w:hAnsi="Times New Roman" w:cs="Times New Roman"/>
      </w:rPr>
    </w:lvl>
    <w:lvl w:ilvl="8" w:tplc="0416001B">
      <w:start w:val="1"/>
      <w:numFmt w:val="lowerRoman"/>
      <w:lvlText w:val="%9."/>
      <w:lvlJc w:val="right"/>
      <w:pPr>
        <w:tabs>
          <w:tab w:val="num" w:pos="6840"/>
        </w:tabs>
        <w:ind w:left="6840" w:hanging="180"/>
      </w:pPr>
      <w:rPr>
        <w:rFonts w:ascii="Times New Roman" w:hAnsi="Times New Roman" w:cs="Times New Roman"/>
      </w:rPr>
    </w:lvl>
  </w:abstractNum>
  <w:abstractNum w:abstractNumId="23" w15:restartNumberingAfterBreak="0">
    <w:nsid w:val="201E67E3"/>
    <w:multiLevelType w:val="multilevel"/>
    <w:tmpl w:val="AC0CB90A"/>
    <w:lvl w:ilvl="0">
      <w:start w:val="3"/>
      <w:numFmt w:val="decimal"/>
      <w:lvlText w:val="%1."/>
      <w:lvlJc w:val="left"/>
      <w:pPr>
        <w:ind w:left="540" w:hanging="540"/>
      </w:pPr>
      <w:rPr>
        <w:rFonts w:hint="default" w:asciiTheme="minorHAnsi" w:hAnsiTheme="minorHAnsi" w:cstheme="minorHAnsi"/>
      </w:rPr>
    </w:lvl>
    <w:lvl w:ilvl="1">
      <w:start w:val="8"/>
      <w:numFmt w:val="decimal"/>
      <w:lvlText w:val="%1.%2."/>
      <w:lvlJc w:val="left"/>
      <w:pPr>
        <w:ind w:left="720" w:hanging="540"/>
      </w:pPr>
      <w:rPr>
        <w:rFonts w:hint="default" w:ascii="Times New Roman" w:hAnsi="Times New Roman" w:cs="Times New Roman"/>
      </w:rPr>
    </w:lvl>
    <w:lvl w:ilvl="2">
      <w:start w:val="3"/>
      <w:numFmt w:val="decimal"/>
      <w:lvlText w:val="%3.3.2"/>
      <w:lvlJc w:val="left"/>
      <w:pPr>
        <w:ind w:left="1080" w:hanging="720"/>
      </w:pPr>
      <w:rPr>
        <w:rFonts w:hint="default" w:asciiTheme="minorHAnsi" w:hAnsiTheme="minorHAnsi" w:cstheme="minorHAnsi"/>
        <w:color w:val="000000"/>
      </w:rPr>
    </w:lvl>
    <w:lvl w:ilvl="3">
      <w:start w:val="1"/>
      <w:numFmt w:val="decimal"/>
      <w:lvlText w:val="%1.%2.%3.%4."/>
      <w:lvlJc w:val="left"/>
      <w:pPr>
        <w:ind w:left="1260" w:hanging="720"/>
      </w:pPr>
      <w:rPr>
        <w:rFonts w:hint="default" w:ascii="Times New Roman" w:hAnsi="Times New Roman" w:cs="Times New Roman"/>
      </w:rPr>
    </w:lvl>
    <w:lvl w:ilvl="4">
      <w:start w:val="1"/>
      <w:numFmt w:val="decimal"/>
      <w:lvlText w:val="%1.%2.%3.%4.%5."/>
      <w:lvlJc w:val="left"/>
      <w:pPr>
        <w:ind w:left="1800" w:hanging="1080"/>
      </w:pPr>
      <w:rPr>
        <w:rFonts w:hint="default" w:ascii="Times New Roman" w:hAnsi="Times New Roman" w:cs="Times New Roman"/>
      </w:rPr>
    </w:lvl>
    <w:lvl w:ilvl="5">
      <w:start w:val="1"/>
      <w:numFmt w:val="decimal"/>
      <w:lvlText w:val="%1.%2.%3.%4.%5.%6."/>
      <w:lvlJc w:val="left"/>
      <w:pPr>
        <w:ind w:left="1980" w:hanging="1080"/>
      </w:pPr>
      <w:rPr>
        <w:rFonts w:hint="default" w:ascii="Times New Roman" w:hAnsi="Times New Roman" w:cs="Times New Roman"/>
      </w:rPr>
    </w:lvl>
    <w:lvl w:ilvl="6">
      <w:start w:val="1"/>
      <w:numFmt w:val="decimal"/>
      <w:lvlText w:val="%1.%2.%3.%4.%5.%6.%7."/>
      <w:lvlJc w:val="left"/>
      <w:pPr>
        <w:ind w:left="2520" w:hanging="1440"/>
      </w:pPr>
      <w:rPr>
        <w:rFonts w:hint="default" w:ascii="Times New Roman" w:hAnsi="Times New Roman" w:cs="Times New Roman"/>
      </w:rPr>
    </w:lvl>
    <w:lvl w:ilvl="7">
      <w:start w:val="1"/>
      <w:numFmt w:val="decimal"/>
      <w:lvlText w:val="%1.%2.%3.%4.%5.%6.%7.%8."/>
      <w:lvlJc w:val="left"/>
      <w:pPr>
        <w:ind w:left="2700" w:hanging="1440"/>
      </w:pPr>
      <w:rPr>
        <w:rFonts w:hint="default" w:ascii="Times New Roman" w:hAnsi="Times New Roman" w:cs="Times New Roman"/>
      </w:rPr>
    </w:lvl>
    <w:lvl w:ilvl="8">
      <w:start w:val="1"/>
      <w:numFmt w:val="decimal"/>
      <w:lvlText w:val="%1.%2.%3.%4.%5.%6.%7.%8.%9."/>
      <w:lvlJc w:val="left"/>
      <w:pPr>
        <w:ind w:left="3240" w:hanging="1800"/>
      </w:pPr>
      <w:rPr>
        <w:rFonts w:hint="default" w:ascii="Times New Roman" w:hAnsi="Times New Roman" w:cs="Times New Roman"/>
      </w:rPr>
    </w:lvl>
  </w:abstractNum>
  <w:abstractNum w:abstractNumId="24" w15:restartNumberingAfterBreak="0">
    <w:nsid w:val="21284609"/>
    <w:multiLevelType w:val="hybridMultilevel"/>
    <w:tmpl w:val="34C62208"/>
    <w:lvl w:ilvl="0" w:tplc="F7B8ED98">
      <w:start w:val="1"/>
      <w:numFmt w:val="decimal"/>
      <w:lvlText w:val="%1."/>
      <w:lvlJc w:val="left"/>
      <w:pPr>
        <w:ind w:left="2340" w:hanging="360"/>
      </w:pPr>
      <w:rPr>
        <w:rFonts w:hint="default" w:ascii="Palatino Linotype" w:hAnsi="Palatino Linotype" w:cs="Palatino Linotype"/>
        <w:color w:val="000000"/>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5" w15:restartNumberingAfterBreak="0">
    <w:nsid w:val="22432FA6"/>
    <w:multiLevelType w:val="hybridMultilevel"/>
    <w:tmpl w:val="12FEE4D6"/>
    <w:lvl w:ilvl="0" w:tplc="7E620CB4">
      <w:start w:val="1"/>
      <w:numFmt w:val="decimal"/>
      <w:lvlText w:val="%1."/>
      <w:lvlJc w:val="left"/>
      <w:pPr>
        <w:ind w:left="720" w:hanging="360"/>
      </w:pPr>
    </w:lvl>
    <w:lvl w:ilvl="1" w:tplc="A490B21A">
      <w:numFmt w:val="none"/>
      <w:lvlText w:val=""/>
      <w:lvlJc w:val="left"/>
      <w:pPr>
        <w:tabs>
          <w:tab w:val="num" w:pos="360"/>
        </w:tabs>
      </w:pPr>
    </w:lvl>
    <w:lvl w:ilvl="2" w:tplc="43127398">
      <w:start w:val="1"/>
      <w:numFmt w:val="lowerRoman"/>
      <w:lvlText w:val="%3."/>
      <w:lvlJc w:val="right"/>
      <w:pPr>
        <w:ind w:left="2160" w:hanging="180"/>
      </w:pPr>
    </w:lvl>
    <w:lvl w:ilvl="3" w:tplc="2464997E">
      <w:start w:val="1"/>
      <w:numFmt w:val="decimal"/>
      <w:lvlText w:val="%4."/>
      <w:lvlJc w:val="left"/>
      <w:pPr>
        <w:ind w:left="2880" w:hanging="360"/>
      </w:pPr>
    </w:lvl>
    <w:lvl w:ilvl="4" w:tplc="10FABC80">
      <w:start w:val="1"/>
      <w:numFmt w:val="lowerLetter"/>
      <w:lvlText w:val="%5."/>
      <w:lvlJc w:val="left"/>
      <w:pPr>
        <w:ind w:left="3600" w:hanging="360"/>
      </w:pPr>
    </w:lvl>
    <w:lvl w:ilvl="5" w:tplc="F41221DE">
      <w:start w:val="1"/>
      <w:numFmt w:val="lowerRoman"/>
      <w:lvlText w:val="%6."/>
      <w:lvlJc w:val="right"/>
      <w:pPr>
        <w:ind w:left="4320" w:hanging="180"/>
      </w:pPr>
    </w:lvl>
    <w:lvl w:ilvl="6" w:tplc="85F8EF14">
      <w:start w:val="1"/>
      <w:numFmt w:val="decimal"/>
      <w:lvlText w:val="%7."/>
      <w:lvlJc w:val="left"/>
      <w:pPr>
        <w:ind w:left="5040" w:hanging="360"/>
      </w:pPr>
    </w:lvl>
    <w:lvl w:ilvl="7" w:tplc="614C1A18">
      <w:start w:val="1"/>
      <w:numFmt w:val="lowerLetter"/>
      <w:lvlText w:val="%8."/>
      <w:lvlJc w:val="left"/>
      <w:pPr>
        <w:ind w:left="5760" w:hanging="360"/>
      </w:pPr>
    </w:lvl>
    <w:lvl w:ilvl="8" w:tplc="94A2B562">
      <w:start w:val="1"/>
      <w:numFmt w:val="lowerRoman"/>
      <w:lvlText w:val="%9."/>
      <w:lvlJc w:val="right"/>
      <w:pPr>
        <w:ind w:left="6480" w:hanging="180"/>
      </w:pPr>
    </w:lvl>
  </w:abstractNum>
  <w:abstractNum w:abstractNumId="26" w15:restartNumberingAfterBreak="0">
    <w:nsid w:val="22D16885"/>
    <w:multiLevelType w:val="multilevel"/>
    <w:tmpl w:val="9C68D93E"/>
    <w:lvl w:ilvl="0">
      <w:start w:val="1"/>
      <w:numFmt w:val="decimal"/>
      <w:lvlText w:val="%1."/>
      <w:lvlJc w:val="left"/>
      <w:pPr>
        <w:tabs>
          <w:tab w:val="num" w:pos="540"/>
        </w:tabs>
        <w:ind w:left="540" w:hanging="540"/>
      </w:pPr>
      <w:rPr>
        <w:rFonts w:hint="default" w:ascii="Times New Roman" w:hAnsi="Times New Roman" w:cs="Times New Roman"/>
      </w:rPr>
    </w:lvl>
    <w:lvl w:ilvl="1">
      <w:start w:val="6"/>
      <w:numFmt w:val="decimal"/>
      <w:lvlText w:val="%1.%2."/>
      <w:lvlJc w:val="left"/>
      <w:pPr>
        <w:tabs>
          <w:tab w:val="num" w:pos="540"/>
        </w:tabs>
        <w:ind w:left="540" w:hanging="540"/>
      </w:pPr>
      <w:rPr>
        <w:rFonts w:hint="default" w:ascii="Times New Roman" w:hAnsi="Times New Roman" w:cs="Times New Roman"/>
      </w:rPr>
    </w:lvl>
    <w:lvl w:ilvl="2">
      <w:start w:val="1"/>
      <w:numFmt w:val="decimal"/>
      <w:lvlText w:val="%3.6.3"/>
      <w:lvlJc w:val="left"/>
      <w:pPr>
        <w:tabs>
          <w:tab w:val="num" w:pos="720"/>
        </w:tabs>
        <w:ind w:left="720" w:hanging="720"/>
      </w:pPr>
      <w:rPr>
        <w:rFonts w:hint="default" w:asciiTheme="minorHAnsi" w:hAnsiTheme="minorHAnsi" w:cstheme="minorHAnsi"/>
        <w:color w:val="000000"/>
      </w:rPr>
    </w:lvl>
    <w:lvl w:ilvl="3">
      <w:start w:val="1"/>
      <w:numFmt w:val="decimal"/>
      <w:lvlText w:val="%1.%2.%3.%4."/>
      <w:lvlJc w:val="left"/>
      <w:pPr>
        <w:tabs>
          <w:tab w:val="num" w:pos="720"/>
        </w:tabs>
        <w:ind w:left="720" w:hanging="720"/>
      </w:pPr>
      <w:rPr>
        <w:rFonts w:hint="default" w:ascii="Times New Roman" w:hAnsi="Times New Roman" w:cs="Times New Roman"/>
      </w:rPr>
    </w:lvl>
    <w:lvl w:ilvl="4">
      <w:start w:val="1"/>
      <w:numFmt w:val="decimal"/>
      <w:lvlText w:val="%1.%2.%3.%4.%5."/>
      <w:lvlJc w:val="left"/>
      <w:pPr>
        <w:tabs>
          <w:tab w:val="num" w:pos="1080"/>
        </w:tabs>
        <w:ind w:left="1080" w:hanging="1080"/>
      </w:pPr>
      <w:rPr>
        <w:rFonts w:hint="default" w:ascii="Times New Roman" w:hAnsi="Times New Roman" w:cs="Times New Roman"/>
      </w:rPr>
    </w:lvl>
    <w:lvl w:ilvl="5">
      <w:start w:val="1"/>
      <w:numFmt w:val="decimal"/>
      <w:lvlText w:val="%1.%2.%3.%4.%5.%6."/>
      <w:lvlJc w:val="left"/>
      <w:pPr>
        <w:tabs>
          <w:tab w:val="num" w:pos="1080"/>
        </w:tabs>
        <w:ind w:left="1080" w:hanging="1080"/>
      </w:pPr>
      <w:rPr>
        <w:rFonts w:hint="default" w:ascii="Times New Roman" w:hAnsi="Times New Roman" w:cs="Times New Roman"/>
      </w:rPr>
    </w:lvl>
    <w:lvl w:ilvl="6">
      <w:start w:val="1"/>
      <w:numFmt w:val="decimal"/>
      <w:lvlText w:val="%1.%2.%3.%4.%5.%6.%7."/>
      <w:lvlJc w:val="left"/>
      <w:pPr>
        <w:tabs>
          <w:tab w:val="num" w:pos="1440"/>
        </w:tabs>
        <w:ind w:left="1440" w:hanging="1440"/>
      </w:pPr>
      <w:rPr>
        <w:rFonts w:hint="default" w:ascii="Times New Roman" w:hAnsi="Times New Roman" w:cs="Times New Roman"/>
      </w:rPr>
    </w:lvl>
    <w:lvl w:ilvl="7">
      <w:start w:val="1"/>
      <w:numFmt w:val="decimal"/>
      <w:lvlText w:val="%1.%2.%3.%4.%5.%6.%7.%8."/>
      <w:lvlJc w:val="left"/>
      <w:pPr>
        <w:tabs>
          <w:tab w:val="num" w:pos="1440"/>
        </w:tabs>
        <w:ind w:left="1440" w:hanging="1440"/>
      </w:pPr>
      <w:rPr>
        <w:rFonts w:hint="default" w:ascii="Times New Roman" w:hAnsi="Times New Roman" w:cs="Times New Roman"/>
      </w:rPr>
    </w:lvl>
    <w:lvl w:ilvl="8">
      <w:start w:val="1"/>
      <w:numFmt w:val="decimal"/>
      <w:lvlText w:val="%1.%2.%3.%4.%5.%6.%7.%8.%9."/>
      <w:lvlJc w:val="left"/>
      <w:pPr>
        <w:tabs>
          <w:tab w:val="num" w:pos="1800"/>
        </w:tabs>
        <w:ind w:left="1800" w:hanging="1800"/>
      </w:pPr>
      <w:rPr>
        <w:rFonts w:hint="default" w:ascii="Times New Roman" w:hAnsi="Times New Roman" w:cs="Times New Roman"/>
      </w:rPr>
    </w:lvl>
  </w:abstractNum>
  <w:abstractNum w:abstractNumId="27" w15:restartNumberingAfterBreak="0">
    <w:nsid w:val="25B431BA"/>
    <w:multiLevelType w:val="hybridMultilevel"/>
    <w:tmpl w:val="FFFFFFFF"/>
    <w:lvl w:ilvl="0" w:tplc="DBD2B2DA">
      <w:start w:val="1"/>
      <w:numFmt w:val="bullet"/>
      <w:lvlText w:val=""/>
      <w:lvlJc w:val="left"/>
      <w:pPr>
        <w:ind w:left="720" w:hanging="360"/>
      </w:pPr>
      <w:rPr>
        <w:rFonts w:hint="default" w:ascii="Symbol" w:hAnsi="Symbol"/>
      </w:rPr>
    </w:lvl>
    <w:lvl w:ilvl="1" w:tplc="09100302">
      <w:start w:val="1"/>
      <w:numFmt w:val="bullet"/>
      <w:lvlText w:val="o"/>
      <w:lvlJc w:val="left"/>
      <w:pPr>
        <w:ind w:left="1440" w:hanging="360"/>
      </w:pPr>
      <w:rPr>
        <w:rFonts w:hint="default" w:ascii="Courier New" w:hAnsi="Courier New"/>
      </w:rPr>
    </w:lvl>
    <w:lvl w:ilvl="2" w:tplc="AECAFFF0">
      <w:start w:val="1"/>
      <w:numFmt w:val="bullet"/>
      <w:lvlText w:val=""/>
      <w:lvlJc w:val="left"/>
      <w:pPr>
        <w:ind w:left="2160" w:hanging="360"/>
      </w:pPr>
      <w:rPr>
        <w:rFonts w:hint="default" w:ascii="Wingdings" w:hAnsi="Wingdings"/>
      </w:rPr>
    </w:lvl>
    <w:lvl w:ilvl="3" w:tplc="30605006">
      <w:start w:val="1"/>
      <w:numFmt w:val="bullet"/>
      <w:lvlText w:val=""/>
      <w:lvlJc w:val="left"/>
      <w:pPr>
        <w:ind w:left="2880" w:hanging="360"/>
      </w:pPr>
      <w:rPr>
        <w:rFonts w:hint="default" w:ascii="Symbol" w:hAnsi="Symbol"/>
      </w:rPr>
    </w:lvl>
    <w:lvl w:ilvl="4" w:tplc="6F44FF30">
      <w:start w:val="1"/>
      <w:numFmt w:val="bullet"/>
      <w:lvlText w:val="o"/>
      <w:lvlJc w:val="left"/>
      <w:pPr>
        <w:ind w:left="3600" w:hanging="360"/>
      </w:pPr>
      <w:rPr>
        <w:rFonts w:hint="default" w:ascii="Courier New" w:hAnsi="Courier New"/>
      </w:rPr>
    </w:lvl>
    <w:lvl w:ilvl="5" w:tplc="A3709E08">
      <w:start w:val="1"/>
      <w:numFmt w:val="bullet"/>
      <w:lvlText w:val=""/>
      <w:lvlJc w:val="left"/>
      <w:pPr>
        <w:ind w:left="4320" w:hanging="360"/>
      </w:pPr>
      <w:rPr>
        <w:rFonts w:hint="default" w:ascii="Wingdings" w:hAnsi="Wingdings"/>
      </w:rPr>
    </w:lvl>
    <w:lvl w:ilvl="6" w:tplc="2A2EB1AE">
      <w:start w:val="1"/>
      <w:numFmt w:val="bullet"/>
      <w:lvlText w:val=""/>
      <w:lvlJc w:val="left"/>
      <w:pPr>
        <w:ind w:left="5040" w:hanging="360"/>
      </w:pPr>
      <w:rPr>
        <w:rFonts w:hint="default" w:ascii="Symbol" w:hAnsi="Symbol"/>
      </w:rPr>
    </w:lvl>
    <w:lvl w:ilvl="7" w:tplc="06928660">
      <w:start w:val="1"/>
      <w:numFmt w:val="bullet"/>
      <w:lvlText w:val="o"/>
      <w:lvlJc w:val="left"/>
      <w:pPr>
        <w:ind w:left="5760" w:hanging="360"/>
      </w:pPr>
      <w:rPr>
        <w:rFonts w:hint="default" w:ascii="Courier New" w:hAnsi="Courier New"/>
      </w:rPr>
    </w:lvl>
    <w:lvl w:ilvl="8" w:tplc="A28A30B4">
      <w:start w:val="1"/>
      <w:numFmt w:val="bullet"/>
      <w:lvlText w:val=""/>
      <w:lvlJc w:val="left"/>
      <w:pPr>
        <w:ind w:left="6480" w:hanging="360"/>
      </w:pPr>
      <w:rPr>
        <w:rFonts w:hint="default" w:ascii="Wingdings" w:hAnsi="Wingdings"/>
      </w:rPr>
    </w:lvl>
  </w:abstractNum>
  <w:abstractNum w:abstractNumId="28" w15:restartNumberingAfterBreak="0">
    <w:nsid w:val="25E15EA7"/>
    <w:multiLevelType w:val="multilevel"/>
    <w:tmpl w:val="14F8D5D6"/>
    <w:lvl w:ilvl="0">
      <w:start w:val="3"/>
      <w:numFmt w:val="decimal"/>
      <w:lvlText w:val="%1."/>
      <w:lvlJc w:val="left"/>
      <w:pPr>
        <w:ind w:left="644" w:hanging="360"/>
      </w:pPr>
      <w:rPr>
        <w:rFonts w:hint="default"/>
        <w:color w:val="000080"/>
        <w:sz w:val="32"/>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260D7EFF"/>
    <w:multiLevelType w:val="multilevel"/>
    <w:tmpl w:val="84B0E1CA"/>
    <w:lvl w:ilvl="0">
      <w:start w:val="1"/>
      <w:numFmt w:val="decimal"/>
      <w:lvlText w:val="%1"/>
      <w:lvlJc w:val="left"/>
      <w:pPr>
        <w:ind w:left="360" w:hanging="360"/>
      </w:pPr>
      <w:rPr>
        <w:rFonts w:hint="default" w:ascii="Times New Roman" w:hAnsi="Times New Roman" w:cs="Times New Roman"/>
      </w:rPr>
    </w:lvl>
    <w:lvl w:ilvl="1">
      <w:start w:val="9"/>
      <w:numFmt w:val="decimal"/>
      <w:lvlText w:val="%1.%2"/>
      <w:lvlJc w:val="left"/>
      <w:pPr>
        <w:ind w:left="360" w:hanging="360"/>
      </w:pPr>
      <w:rPr>
        <w:rFonts w:hint="default" w:ascii="Times New Roman" w:hAnsi="Times New Roman" w:cs="Times New Roman"/>
      </w:rPr>
    </w:lvl>
    <w:lvl w:ilvl="2">
      <w:start w:val="1"/>
      <w:numFmt w:val="decimal"/>
      <w:lvlText w:val="%1.%2.%3"/>
      <w:lvlJc w:val="left"/>
      <w:pPr>
        <w:ind w:left="720" w:hanging="720"/>
      </w:pPr>
      <w:rPr>
        <w:rFonts w:hint="default" w:ascii="Times New Roman" w:hAnsi="Times New Roman" w:cs="Times New Roman"/>
      </w:rPr>
    </w:lvl>
    <w:lvl w:ilvl="3">
      <w:start w:val="1"/>
      <w:numFmt w:val="decimal"/>
      <w:lvlText w:val="%1.%2.%3.%4"/>
      <w:lvlJc w:val="left"/>
      <w:pPr>
        <w:ind w:left="720" w:hanging="720"/>
      </w:pPr>
      <w:rPr>
        <w:rFonts w:hint="default" w:ascii="Times New Roman" w:hAnsi="Times New Roman" w:cs="Times New Roman"/>
      </w:rPr>
    </w:lvl>
    <w:lvl w:ilvl="4">
      <w:start w:val="1"/>
      <w:numFmt w:val="decimal"/>
      <w:lvlText w:val="%1.%2.%3.%4.%5"/>
      <w:lvlJc w:val="left"/>
      <w:pPr>
        <w:ind w:left="1080" w:hanging="1080"/>
      </w:pPr>
      <w:rPr>
        <w:rFonts w:hint="default" w:ascii="Times New Roman" w:hAnsi="Times New Roman" w:cs="Times New Roman"/>
      </w:rPr>
    </w:lvl>
    <w:lvl w:ilvl="5">
      <w:start w:val="1"/>
      <w:numFmt w:val="decimal"/>
      <w:lvlText w:val="%1.%2.%3.%4.%5.%6"/>
      <w:lvlJc w:val="left"/>
      <w:pPr>
        <w:ind w:left="1080" w:hanging="1080"/>
      </w:pPr>
      <w:rPr>
        <w:rFonts w:hint="default" w:ascii="Times New Roman" w:hAnsi="Times New Roman" w:cs="Times New Roman"/>
      </w:rPr>
    </w:lvl>
    <w:lvl w:ilvl="6">
      <w:start w:val="1"/>
      <w:numFmt w:val="decimal"/>
      <w:lvlText w:val="%1.%2.%3.%4.%5.%6.%7"/>
      <w:lvlJc w:val="left"/>
      <w:pPr>
        <w:ind w:left="1440" w:hanging="1440"/>
      </w:pPr>
      <w:rPr>
        <w:rFonts w:hint="default" w:ascii="Times New Roman" w:hAnsi="Times New Roman" w:cs="Times New Roman"/>
      </w:rPr>
    </w:lvl>
    <w:lvl w:ilvl="7">
      <w:start w:val="1"/>
      <w:numFmt w:val="decimal"/>
      <w:lvlText w:val="%1.%2.%3.%4.%5.%6.%7.%8"/>
      <w:lvlJc w:val="left"/>
      <w:pPr>
        <w:ind w:left="1440" w:hanging="1440"/>
      </w:pPr>
      <w:rPr>
        <w:rFonts w:hint="default" w:ascii="Times New Roman" w:hAnsi="Times New Roman" w:cs="Times New Roman"/>
      </w:rPr>
    </w:lvl>
    <w:lvl w:ilvl="8">
      <w:start w:val="1"/>
      <w:numFmt w:val="decimal"/>
      <w:lvlText w:val="%1.%2.%3.%4.%5.%6.%7.%8.%9"/>
      <w:lvlJc w:val="left"/>
      <w:pPr>
        <w:ind w:left="1800" w:hanging="1800"/>
      </w:pPr>
      <w:rPr>
        <w:rFonts w:hint="default" w:ascii="Times New Roman" w:hAnsi="Times New Roman" w:cs="Times New Roman"/>
      </w:rPr>
    </w:lvl>
  </w:abstractNum>
  <w:abstractNum w:abstractNumId="30" w15:restartNumberingAfterBreak="0">
    <w:nsid w:val="27B802C6"/>
    <w:multiLevelType w:val="hybridMultilevel"/>
    <w:tmpl w:val="09EAB564"/>
    <w:lvl w:ilvl="0" w:tplc="04160001">
      <w:start w:val="1"/>
      <w:numFmt w:val="bullet"/>
      <w:lvlText w:val=""/>
      <w:lvlJc w:val="left"/>
      <w:pPr>
        <w:ind w:left="720" w:hanging="360"/>
      </w:pPr>
      <w:rPr>
        <w:rFonts w:hint="default" w:ascii="Symbol" w:hAnsi="Symbol" w:cs="Symbol"/>
      </w:rPr>
    </w:lvl>
    <w:lvl w:ilvl="1" w:tplc="04160003">
      <w:start w:val="1"/>
      <w:numFmt w:val="bullet"/>
      <w:lvlText w:val="o"/>
      <w:lvlJc w:val="left"/>
      <w:pPr>
        <w:ind w:left="1440" w:hanging="360"/>
      </w:pPr>
      <w:rPr>
        <w:rFonts w:hint="default" w:ascii="Courier New" w:hAnsi="Courier New" w:cs="Courier New"/>
      </w:rPr>
    </w:lvl>
    <w:lvl w:ilvl="2" w:tplc="04160005">
      <w:start w:val="1"/>
      <w:numFmt w:val="bullet"/>
      <w:lvlText w:val=""/>
      <w:lvlJc w:val="left"/>
      <w:pPr>
        <w:ind w:left="2160" w:hanging="360"/>
      </w:pPr>
      <w:rPr>
        <w:rFonts w:hint="default" w:ascii="Wingdings" w:hAnsi="Wingdings" w:cs="Wingdings"/>
      </w:rPr>
    </w:lvl>
    <w:lvl w:ilvl="3" w:tplc="04160001">
      <w:start w:val="1"/>
      <w:numFmt w:val="bullet"/>
      <w:lvlText w:val=""/>
      <w:lvlJc w:val="left"/>
      <w:pPr>
        <w:ind w:left="2880" w:hanging="360"/>
      </w:pPr>
      <w:rPr>
        <w:rFonts w:hint="default" w:ascii="Symbol" w:hAnsi="Symbol" w:cs="Symbol"/>
      </w:rPr>
    </w:lvl>
    <w:lvl w:ilvl="4" w:tplc="04160003">
      <w:start w:val="1"/>
      <w:numFmt w:val="bullet"/>
      <w:lvlText w:val="o"/>
      <w:lvlJc w:val="left"/>
      <w:pPr>
        <w:ind w:left="3600" w:hanging="360"/>
      </w:pPr>
      <w:rPr>
        <w:rFonts w:hint="default" w:ascii="Courier New" w:hAnsi="Courier New" w:cs="Courier New"/>
      </w:rPr>
    </w:lvl>
    <w:lvl w:ilvl="5" w:tplc="04160005">
      <w:start w:val="1"/>
      <w:numFmt w:val="bullet"/>
      <w:lvlText w:val=""/>
      <w:lvlJc w:val="left"/>
      <w:pPr>
        <w:ind w:left="4320" w:hanging="360"/>
      </w:pPr>
      <w:rPr>
        <w:rFonts w:hint="default" w:ascii="Wingdings" w:hAnsi="Wingdings" w:cs="Wingdings"/>
      </w:rPr>
    </w:lvl>
    <w:lvl w:ilvl="6" w:tplc="04160001">
      <w:start w:val="1"/>
      <w:numFmt w:val="bullet"/>
      <w:lvlText w:val=""/>
      <w:lvlJc w:val="left"/>
      <w:pPr>
        <w:ind w:left="5040" w:hanging="360"/>
      </w:pPr>
      <w:rPr>
        <w:rFonts w:hint="default" w:ascii="Symbol" w:hAnsi="Symbol" w:cs="Symbol"/>
      </w:rPr>
    </w:lvl>
    <w:lvl w:ilvl="7" w:tplc="04160003">
      <w:start w:val="1"/>
      <w:numFmt w:val="bullet"/>
      <w:lvlText w:val="o"/>
      <w:lvlJc w:val="left"/>
      <w:pPr>
        <w:ind w:left="5760" w:hanging="360"/>
      </w:pPr>
      <w:rPr>
        <w:rFonts w:hint="default" w:ascii="Courier New" w:hAnsi="Courier New" w:cs="Courier New"/>
      </w:rPr>
    </w:lvl>
    <w:lvl w:ilvl="8" w:tplc="04160005">
      <w:start w:val="1"/>
      <w:numFmt w:val="bullet"/>
      <w:lvlText w:val=""/>
      <w:lvlJc w:val="left"/>
      <w:pPr>
        <w:ind w:left="6480" w:hanging="360"/>
      </w:pPr>
      <w:rPr>
        <w:rFonts w:hint="default" w:ascii="Wingdings" w:hAnsi="Wingdings" w:cs="Wingdings"/>
      </w:rPr>
    </w:lvl>
  </w:abstractNum>
  <w:abstractNum w:abstractNumId="31" w15:restartNumberingAfterBreak="0">
    <w:nsid w:val="28CD6979"/>
    <w:multiLevelType w:val="hybridMultilevel"/>
    <w:tmpl w:val="1AD480BA"/>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291C5448"/>
    <w:multiLevelType w:val="hybridMultilevel"/>
    <w:tmpl w:val="FFFFFFFF"/>
    <w:lvl w:ilvl="0" w:tplc="3076A50E">
      <w:start w:val="1"/>
      <w:numFmt w:val="bullet"/>
      <w:lvlText w:val=""/>
      <w:lvlJc w:val="left"/>
      <w:pPr>
        <w:ind w:left="720" w:hanging="360"/>
      </w:pPr>
      <w:rPr>
        <w:rFonts w:hint="default" w:ascii="Symbol" w:hAnsi="Symbol"/>
      </w:rPr>
    </w:lvl>
    <w:lvl w:ilvl="1" w:tplc="ABF0AD04">
      <w:start w:val="1"/>
      <w:numFmt w:val="bullet"/>
      <w:lvlText w:val="o"/>
      <w:lvlJc w:val="left"/>
      <w:pPr>
        <w:ind w:left="1440" w:hanging="360"/>
      </w:pPr>
      <w:rPr>
        <w:rFonts w:hint="default" w:ascii="Courier New" w:hAnsi="Courier New"/>
      </w:rPr>
    </w:lvl>
    <w:lvl w:ilvl="2" w:tplc="12C45320">
      <w:numFmt w:val="bullet"/>
      <w:lvlText w:val="-"/>
      <w:lvlJc w:val="left"/>
      <w:pPr>
        <w:ind w:left="2160" w:hanging="360"/>
      </w:pPr>
      <w:rPr>
        <w:rFonts w:hint="default" w:ascii="Times New Roman" w:hAnsi="Times New Roman"/>
      </w:rPr>
    </w:lvl>
    <w:lvl w:ilvl="3" w:tplc="8228ADDA">
      <w:start w:val="1"/>
      <w:numFmt w:val="bullet"/>
      <w:lvlText w:val=""/>
      <w:lvlJc w:val="left"/>
      <w:pPr>
        <w:ind w:left="2880" w:hanging="360"/>
      </w:pPr>
      <w:rPr>
        <w:rFonts w:hint="default" w:ascii="Symbol" w:hAnsi="Symbol"/>
      </w:rPr>
    </w:lvl>
    <w:lvl w:ilvl="4" w:tplc="0E7AB818">
      <w:start w:val="1"/>
      <w:numFmt w:val="bullet"/>
      <w:lvlText w:val="o"/>
      <w:lvlJc w:val="left"/>
      <w:pPr>
        <w:ind w:left="3600" w:hanging="360"/>
      </w:pPr>
      <w:rPr>
        <w:rFonts w:hint="default" w:ascii="Courier New" w:hAnsi="Courier New"/>
      </w:rPr>
    </w:lvl>
    <w:lvl w:ilvl="5" w:tplc="0D4C8590">
      <w:start w:val="1"/>
      <w:numFmt w:val="bullet"/>
      <w:lvlText w:val=""/>
      <w:lvlJc w:val="left"/>
      <w:pPr>
        <w:ind w:left="4320" w:hanging="360"/>
      </w:pPr>
      <w:rPr>
        <w:rFonts w:hint="default" w:ascii="Wingdings" w:hAnsi="Wingdings"/>
      </w:rPr>
    </w:lvl>
    <w:lvl w:ilvl="6" w:tplc="8BACA862">
      <w:start w:val="1"/>
      <w:numFmt w:val="bullet"/>
      <w:lvlText w:val=""/>
      <w:lvlJc w:val="left"/>
      <w:pPr>
        <w:ind w:left="5040" w:hanging="360"/>
      </w:pPr>
      <w:rPr>
        <w:rFonts w:hint="default" w:ascii="Symbol" w:hAnsi="Symbol"/>
      </w:rPr>
    </w:lvl>
    <w:lvl w:ilvl="7" w:tplc="595CA7AC">
      <w:start w:val="1"/>
      <w:numFmt w:val="bullet"/>
      <w:lvlText w:val="o"/>
      <w:lvlJc w:val="left"/>
      <w:pPr>
        <w:ind w:left="5760" w:hanging="360"/>
      </w:pPr>
      <w:rPr>
        <w:rFonts w:hint="default" w:ascii="Courier New" w:hAnsi="Courier New"/>
      </w:rPr>
    </w:lvl>
    <w:lvl w:ilvl="8" w:tplc="ECC4DA80">
      <w:start w:val="1"/>
      <w:numFmt w:val="bullet"/>
      <w:lvlText w:val=""/>
      <w:lvlJc w:val="left"/>
      <w:pPr>
        <w:ind w:left="6480" w:hanging="360"/>
      </w:pPr>
      <w:rPr>
        <w:rFonts w:hint="default" w:ascii="Wingdings" w:hAnsi="Wingdings"/>
      </w:rPr>
    </w:lvl>
  </w:abstractNum>
  <w:abstractNum w:abstractNumId="33" w15:restartNumberingAfterBreak="0">
    <w:nsid w:val="2AEC5A6A"/>
    <w:multiLevelType w:val="hybridMultilevel"/>
    <w:tmpl w:val="C9A8D7E8"/>
    <w:lvl w:ilvl="0" w:tplc="D7A6786C">
      <w:start w:val="2"/>
      <w:numFmt w:val="lowerLetter"/>
      <w:lvlText w:val="%1)"/>
      <w:lvlJc w:val="left"/>
      <w:pPr>
        <w:tabs>
          <w:tab w:val="num" w:pos="1068"/>
        </w:tabs>
        <w:ind w:left="1068" w:hanging="360"/>
      </w:pPr>
      <w:rPr>
        <w:rFonts w:hint="default" w:ascii="Times New Roman" w:hAnsi="Times New Roman" w:cs="Times New Roman"/>
        <w:b/>
        <w:bCs/>
      </w:rPr>
    </w:lvl>
    <w:lvl w:ilvl="1" w:tplc="04160019">
      <w:start w:val="1"/>
      <w:numFmt w:val="lowerLetter"/>
      <w:lvlText w:val="%2."/>
      <w:lvlJc w:val="left"/>
      <w:pPr>
        <w:ind w:left="-372" w:hanging="360"/>
      </w:pPr>
      <w:rPr>
        <w:rFonts w:ascii="Times New Roman" w:hAnsi="Times New Roman" w:cs="Times New Roman"/>
      </w:rPr>
    </w:lvl>
    <w:lvl w:ilvl="2" w:tplc="0416001B">
      <w:start w:val="1"/>
      <w:numFmt w:val="lowerRoman"/>
      <w:lvlText w:val="%3."/>
      <w:lvlJc w:val="right"/>
      <w:pPr>
        <w:ind w:left="348" w:hanging="180"/>
      </w:pPr>
      <w:rPr>
        <w:rFonts w:ascii="Times New Roman" w:hAnsi="Times New Roman" w:cs="Times New Roman"/>
      </w:rPr>
    </w:lvl>
    <w:lvl w:ilvl="3" w:tplc="0416000F">
      <w:start w:val="1"/>
      <w:numFmt w:val="decimal"/>
      <w:lvlText w:val="%4."/>
      <w:lvlJc w:val="left"/>
      <w:pPr>
        <w:ind w:left="1068" w:hanging="360"/>
      </w:pPr>
      <w:rPr>
        <w:rFonts w:ascii="Times New Roman" w:hAnsi="Times New Roman" w:cs="Times New Roman"/>
      </w:rPr>
    </w:lvl>
    <w:lvl w:ilvl="4" w:tplc="04160019">
      <w:start w:val="1"/>
      <w:numFmt w:val="lowerLetter"/>
      <w:lvlText w:val="%5."/>
      <w:lvlJc w:val="left"/>
      <w:pPr>
        <w:ind w:left="1788" w:hanging="360"/>
      </w:pPr>
      <w:rPr>
        <w:rFonts w:ascii="Times New Roman" w:hAnsi="Times New Roman" w:cs="Times New Roman"/>
      </w:rPr>
    </w:lvl>
    <w:lvl w:ilvl="5" w:tplc="0416001B">
      <w:start w:val="1"/>
      <w:numFmt w:val="lowerRoman"/>
      <w:lvlText w:val="%6."/>
      <w:lvlJc w:val="right"/>
      <w:pPr>
        <w:ind w:left="2508" w:hanging="180"/>
      </w:pPr>
      <w:rPr>
        <w:rFonts w:ascii="Times New Roman" w:hAnsi="Times New Roman" w:cs="Times New Roman"/>
      </w:rPr>
    </w:lvl>
    <w:lvl w:ilvl="6" w:tplc="0416000F">
      <w:start w:val="1"/>
      <w:numFmt w:val="decimal"/>
      <w:lvlText w:val="%7."/>
      <w:lvlJc w:val="left"/>
      <w:pPr>
        <w:ind w:left="3228" w:hanging="360"/>
      </w:pPr>
      <w:rPr>
        <w:rFonts w:ascii="Times New Roman" w:hAnsi="Times New Roman" w:cs="Times New Roman"/>
      </w:rPr>
    </w:lvl>
    <w:lvl w:ilvl="7" w:tplc="04160019">
      <w:start w:val="1"/>
      <w:numFmt w:val="lowerLetter"/>
      <w:lvlText w:val="%8."/>
      <w:lvlJc w:val="left"/>
      <w:pPr>
        <w:ind w:left="3948" w:hanging="360"/>
      </w:pPr>
      <w:rPr>
        <w:rFonts w:ascii="Times New Roman" w:hAnsi="Times New Roman" w:cs="Times New Roman"/>
      </w:rPr>
    </w:lvl>
    <w:lvl w:ilvl="8" w:tplc="0416001B">
      <w:start w:val="1"/>
      <w:numFmt w:val="lowerRoman"/>
      <w:lvlText w:val="%9."/>
      <w:lvlJc w:val="right"/>
      <w:pPr>
        <w:ind w:left="4668" w:hanging="180"/>
      </w:pPr>
      <w:rPr>
        <w:rFonts w:ascii="Times New Roman" w:hAnsi="Times New Roman" w:cs="Times New Roman"/>
      </w:rPr>
    </w:lvl>
  </w:abstractNum>
  <w:abstractNum w:abstractNumId="34" w15:restartNumberingAfterBreak="0">
    <w:nsid w:val="2BA75743"/>
    <w:multiLevelType w:val="multilevel"/>
    <w:tmpl w:val="16BC9A8A"/>
    <w:lvl w:ilvl="0">
      <w:start w:val="1"/>
      <w:numFmt w:val="decimal"/>
      <w:lvlText w:val="%1."/>
      <w:lvlJc w:val="left"/>
      <w:pPr>
        <w:tabs>
          <w:tab w:val="num" w:pos="360"/>
        </w:tabs>
        <w:ind w:left="360" w:hanging="360"/>
      </w:pPr>
    </w:lvl>
    <w:lvl w:ilvl="1">
      <w:start w:val="5"/>
      <w:numFmt w:val="decimal"/>
      <w:lvlText w:val="%1.%2."/>
      <w:lvlJc w:val="left"/>
      <w:pPr>
        <w:tabs>
          <w:tab w:val="num" w:pos="540"/>
        </w:tabs>
        <w:ind w:left="540" w:hanging="360"/>
      </w:pPr>
    </w:lvl>
    <w:lvl w:ilvl="2">
      <w:start w:val="1"/>
      <w:numFmt w:val="decimal"/>
      <w:lvlText w:val="%1.%2.%3."/>
      <w:lvlJc w:val="left"/>
      <w:pPr>
        <w:tabs>
          <w:tab w:val="num" w:pos="1080"/>
        </w:tabs>
        <w:ind w:left="1080" w:hanging="720"/>
      </w:pPr>
      <w:rPr>
        <w:b w:val="0"/>
        <w:bCs w:val="0"/>
        <w:vertAlign w:val="baseline"/>
      </w:rPr>
    </w:lvl>
    <w:lvl w:ilvl="3">
      <w:numFmt w:val="bullet"/>
      <w:lvlText w:val="-"/>
      <w:lvlJc w:val="left"/>
      <w:pPr>
        <w:tabs>
          <w:tab w:val="num" w:pos="1260"/>
        </w:tabs>
        <w:ind w:left="1260" w:hanging="720"/>
      </w:pPr>
      <w:rPr>
        <w:rFonts w:hint="default" w:ascii="Times New Roman" w:hAnsi="Times New Roman"/>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35" w15:restartNumberingAfterBreak="0">
    <w:nsid w:val="2BAF1E88"/>
    <w:multiLevelType w:val="hybridMultilevel"/>
    <w:tmpl w:val="4B6029F6"/>
    <w:lvl w:ilvl="0" w:tplc="04160003">
      <w:start w:val="1"/>
      <w:numFmt w:val="bullet"/>
      <w:lvlText w:val="o"/>
      <w:lvlJc w:val="left"/>
      <w:pPr>
        <w:ind w:left="720" w:hanging="360"/>
      </w:pPr>
      <w:rPr>
        <w:rFonts w:hint="default" w:ascii="Courier New" w:hAnsi="Courier New" w:cs="Courier New"/>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6" w15:restartNumberingAfterBreak="0">
    <w:nsid w:val="2E733B93"/>
    <w:multiLevelType w:val="hybridMultilevel"/>
    <w:tmpl w:val="83167FC2"/>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7" w15:restartNumberingAfterBreak="0">
    <w:nsid w:val="319C57DA"/>
    <w:multiLevelType w:val="hybridMultilevel"/>
    <w:tmpl w:val="06089BE4"/>
    <w:lvl w:ilvl="0" w:tplc="FFFFFFFF">
      <w:start w:val="1"/>
      <w:numFmt w:val="bullet"/>
      <w:lvlText w:val=""/>
      <w:lvlJc w:val="left"/>
      <w:pPr>
        <w:ind w:left="720" w:hanging="360"/>
      </w:pPr>
      <w:rPr>
        <w:rFonts w:hint="default" w:ascii="Wingdings" w:hAnsi="Wingdings"/>
      </w:rPr>
    </w:lvl>
    <w:lvl w:ilvl="1" w:tplc="04160003">
      <w:start w:val="1"/>
      <w:numFmt w:val="bullet"/>
      <w:lvlText w:val="o"/>
      <w:lvlJc w:val="left"/>
      <w:pPr>
        <w:ind w:left="1440" w:hanging="360"/>
      </w:pPr>
      <w:rPr>
        <w:rFonts w:hint="default" w:ascii="Courier New" w:hAnsi="Courier New" w:cs="Courier New"/>
      </w:rPr>
    </w:lvl>
    <w:lvl w:ilvl="2" w:tplc="04160005">
      <w:start w:val="1"/>
      <w:numFmt w:val="bullet"/>
      <w:lvlText w:val=""/>
      <w:lvlJc w:val="left"/>
      <w:pPr>
        <w:ind w:left="2160" w:hanging="360"/>
      </w:pPr>
      <w:rPr>
        <w:rFonts w:hint="default" w:ascii="Wingdings" w:hAnsi="Wingdings" w:cs="Wingdings"/>
      </w:rPr>
    </w:lvl>
    <w:lvl w:ilvl="3" w:tplc="04160001">
      <w:start w:val="1"/>
      <w:numFmt w:val="bullet"/>
      <w:lvlText w:val=""/>
      <w:lvlJc w:val="left"/>
      <w:pPr>
        <w:ind w:left="2880" w:hanging="360"/>
      </w:pPr>
      <w:rPr>
        <w:rFonts w:hint="default" w:ascii="Symbol" w:hAnsi="Symbol" w:cs="Symbol"/>
      </w:rPr>
    </w:lvl>
    <w:lvl w:ilvl="4" w:tplc="04160003">
      <w:start w:val="1"/>
      <w:numFmt w:val="bullet"/>
      <w:lvlText w:val="o"/>
      <w:lvlJc w:val="left"/>
      <w:pPr>
        <w:ind w:left="3600" w:hanging="360"/>
      </w:pPr>
      <w:rPr>
        <w:rFonts w:hint="default" w:ascii="Courier New" w:hAnsi="Courier New" w:cs="Courier New"/>
      </w:rPr>
    </w:lvl>
    <w:lvl w:ilvl="5" w:tplc="04160005">
      <w:start w:val="1"/>
      <w:numFmt w:val="bullet"/>
      <w:lvlText w:val=""/>
      <w:lvlJc w:val="left"/>
      <w:pPr>
        <w:ind w:left="4320" w:hanging="360"/>
      </w:pPr>
      <w:rPr>
        <w:rFonts w:hint="default" w:ascii="Wingdings" w:hAnsi="Wingdings" w:cs="Wingdings"/>
      </w:rPr>
    </w:lvl>
    <w:lvl w:ilvl="6" w:tplc="04160001">
      <w:start w:val="1"/>
      <w:numFmt w:val="bullet"/>
      <w:lvlText w:val=""/>
      <w:lvlJc w:val="left"/>
      <w:pPr>
        <w:ind w:left="5040" w:hanging="360"/>
      </w:pPr>
      <w:rPr>
        <w:rFonts w:hint="default" w:ascii="Symbol" w:hAnsi="Symbol" w:cs="Symbol"/>
      </w:rPr>
    </w:lvl>
    <w:lvl w:ilvl="7" w:tplc="04160003">
      <w:start w:val="1"/>
      <w:numFmt w:val="bullet"/>
      <w:lvlText w:val="o"/>
      <w:lvlJc w:val="left"/>
      <w:pPr>
        <w:ind w:left="5760" w:hanging="360"/>
      </w:pPr>
      <w:rPr>
        <w:rFonts w:hint="default" w:ascii="Courier New" w:hAnsi="Courier New" w:cs="Courier New"/>
      </w:rPr>
    </w:lvl>
    <w:lvl w:ilvl="8" w:tplc="04160005">
      <w:start w:val="1"/>
      <w:numFmt w:val="bullet"/>
      <w:lvlText w:val=""/>
      <w:lvlJc w:val="left"/>
      <w:pPr>
        <w:ind w:left="6480" w:hanging="360"/>
      </w:pPr>
      <w:rPr>
        <w:rFonts w:hint="default" w:ascii="Wingdings" w:hAnsi="Wingdings" w:cs="Wingdings"/>
      </w:rPr>
    </w:lvl>
  </w:abstractNum>
  <w:abstractNum w:abstractNumId="38" w15:restartNumberingAfterBreak="0">
    <w:nsid w:val="325E02DB"/>
    <w:multiLevelType w:val="hybridMultilevel"/>
    <w:tmpl w:val="57BA16AE"/>
    <w:lvl w:ilvl="0" w:tplc="0416000F">
      <w:start w:val="1"/>
      <w:numFmt w:val="decimal"/>
      <w:lvlText w:val="%1."/>
      <w:lvlJc w:val="left"/>
      <w:pPr>
        <w:ind w:left="2700" w:hanging="360"/>
      </w:p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39" w15:restartNumberingAfterBreak="0">
    <w:nsid w:val="33AB5C72"/>
    <w:multiLevelType w:val="multilevel"/>
    <w:tmpl w:val="3D708662"/>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Courier New" w:hAnsi="Courier New"/>
      </w:rPr>
    </w:lvl>
  </w:abstractNum>
  <w:abstractNum w:abstractNumId="40" w15:restartNumberingAfterBreak="0">
    <w:nsid w:val="33C36A9B"/>
    <w:multiLevelType w:val="multilevel"/>
    <w:tmpl w:val="9770346E"/>
    <w:lvl w:ilvl="0">
      <w:start w:val="1"/>
      <w:numFmt w:val="decimal"/>
      <w:lvlText w:val="%1."/>
      <w:lvlJc w:val="left"/>
      <w:pPr>
        <w:tabs>
          <w:tab w:val="num" w:pos="540"/>
        </w:tabs>
        <w:ind w:left="540" w:hanging="540"/>
      </w:pPr>
      <w:rPr>
        <w:rFonts w:hint="default" w:ascii="Times New Roman" w:hAnsi="Times New Roman" w:cs="Times New Roman"/>
      </w:rPr>
    </w:lvl>
    <w:lvl w:ilvl="1">
      <w:start w:val="6"/>
      <w:numFmt w:val="decimal"/>
      <w:lvlText w:val="%1.%2."/>
      <w:lvlJc w:val="left"/>
      <w:pPr>
        <w:tabs>
          <w:tab w:val="num" w:pos="540"/>
        </w:tabs>
        <w:ind w:left="540" w:hanging="540"/>
      </w:pPr>
      <w:rPr>
        <w:rFonts w:hint="default" w:ascii="Times New Roman" w:hAnsi="Times New Roman" w:cs="Times New Roman"/>
      </w:rPr>
    </w:lvl>
    <w:lvl w:ilvl="2">
      <w:start w:val="1"/>
      <w:numFmt w:val="decimal"/>
      <w:lvlText w:val="%3.6.2"/>
      <w:lvlJc w:val="left"/>
      <w:pPr>
        <w:tabs>
          <w:tab w:val="num" w:pos="720"/>
        </w:tabs>
        <w:ind w:left="720" w:hanging="720"/>
      </w:pPr>
      <w:rPr>
        <w:rFonts w:hint="default" w:ascii="Palatino Linotype" w:hAnsi="Palatino Linotype" w:cs="Palatino Linotype"/>
        <w:color w:val="000000"/>
      </w:rPr>
    </w:lvl>
    <w:lvl w:ilvl="3">
      <w:start w:val="1"/>
      <w:numFmt w:val="decimal"/>
      <w:lvlText w:val="%1.%2.%3.%4."/>
      <w:lvlJc w:val="left"/>
      <w:pPr>
        <w:tabs>
          <w:tab w:val="num" w:pos="720"/>
        </w:tabs>
        <w:ind w:left="720" w:hanging="720"/>
      </w:pPr>
      <w:rPr>
        <w:rFonts w:hint="default" w:ascii="Times New Roman" w:hAnsi="Times New Roman" w:cs="Times New Roman"/>
      </w:rPr>
    </w:lvl>
    <w:lvl w:ilvl="4">
      <w:start w:val="1"/>
      <w:numFmt w:val="decimal"/>
      <w:lvlText w:val="%1.%2.%3.%4.%5."/>
      <w:lvlJc w:val="left"/>
      <w:pPr>
        <w:tabs>
          <w:tab w:val="num" w:pos="1080"/>
        </w:tabs>
        <w:ind w:left="1080" w:hanging="1080"/>
      </w:pPr>
      <w:rPr>
        <w:rFonts w:hint="default" w:ascii="Times New Roman" w:hAnsi="Times New Roman" w:cs="Times New Roman"/>
      </w:rPr>
    </w:lvl>
    <w:lvl w:ilvl="5">
      <w:start w:val="1"/>
      <w:numFmt w:val="decimal"/>
      <w:lvlText w:val="%1.%2.%3.%4.%5.%6."/>
      <w:lvlJc w:val="left"/>
      <w:pPr>
        <w:tabs>
          <w:tab w:val="num" w:pos="1080"/>
        </w:tabs>
        <w:ind w:left="1080" w:hanging="1080"/>
      </w:pPr>
      <w:rPr>
        <w:rFonts w:hint="default" w:ascii="Times New Roman" w:hAnsi="Times New Roman" w:cs="Times New Roman"/>
      </w:rPr>
    </w:lvl>
    <w:lvl w:ilvl="6">
      <w:start w:val="1"/>
      <w:numFmt w:val="decimal"/>
      <w:lvlText w:val="%1.%2.%3.%4.%5.%6.%7."/>
      <w:lvlJc w:val="left"/>
      <w:pPr>
        <w:tabs>
          <w:tab w:val="num" w:pos="1440"/>
        </w:tabs>
        <w:ind w:left="1440" w:hanging="1440"/>
      </w:pPr>
      <w:rPr>
        <w:rFonts w:hint="default" w:ascii="Times New Roman" w:hAnsi="Times New Roman" w:cs="Times New Roman"/>
      </w:rPr>
    </w:lvl>
    <w:lvl w:ilvl="7">
      <w:start w:val="1"/>
      <w:numFmt w:val="decimal"/>
      <w:lvlText w:val="%1.%2.%3.%4.%5.%6.%7.%8."/>
      <w:lvlJc w:val="left"/>
      <w:pPr>
        <w:tabs>
          <w:tab w:val="num" w:pos="1440"/>
        </w:tabs>
        <w:ind w:left="1440" w:hanging="1440"/>
      </w:pPr>
      <w:rPr>
        <w:rFonts w:hint="default" w:ascii="Times New Roman" w:hAnsi="Times New Roman" w:cs="Times New Roman"/>
      </w:rPr>
    </w:lvl>
    <w:lvl w:ilvl="8">
      <w:start w:val="1"/>
      <w:numFmt w:val="decimal"/>
      <w:lvlText w:val="%1.%2.%3.%4.%5.%6.%7.%8.%9."/>
      <w:lvlJc w:val="left"/>
      <w:pPr>
        <w:tabs>
          <w:tab w:val="num" w:pos="1800"/>
        </w:tabs>
        <w:ind w:left="1800" w:hanging="1800"/>
      </w:pPr>
      <w:rPr>
        <w:rFonts w:hint="default" w:ascii="Times New Roman" w:hAnsi="Times New Roman" w:cs="Times New Roman"/>
      </w:rPr>
    </w:lvl>
  </w:abstractNum>
  <w:abstractNum w:abstractNumId="41" w15:restartNumberingAfterBreak="0">
    <w:nsid w:val="347523F6"/>
    <w:multiLevelType w:val="multilevel"/>
    <w:tmpl w:val="6C0C9C8E"/>
    <w:lvl w:ilvl="0">
      <w:start w:val="1"/>
      <w:numFmt w:val="decimal"/>
      <w:lvlText w:val="%1."/>
      <w:lvlJc w:val="left"/>
      <w:pPr>
        <w:tabs>
          <w:tab w:val="num" w:pos="540"/>
        </w:tabs>
        <w:ind w:left="540" w:hanging="540"/>
      </w:pPr>
      <w:rPr>
        <w:rFonts w:hint="default" w:ascii="Times New Roman" w:hAnsi="Times New Roman" w:cs="Times New Roman"/>
      </w:rPr>
    </w:lvl>
    <w:lvl w:ilvl="1">
      <w:start w:val="6"/>
      <w:numFmt w:val="decimal"/>
      <w:lvlText w:val="%1.%2."/>
      <w:lvlJc w:val="left"/>
      <w:pPr>
        <w:tabs>
          <w:tab w:val="num" w:pos="540"/>
        </w:tabs>
        <w:ind w:left="540" w:hanging="540"/>
      </w:pPr>
      <w:rPr>
        <w:rFonts w:hint="default" w:ascii="Times New Roman" w:hAnsi="Times New Roman" w:cs="Times New Roman"/>
      </w:rPr>
    </w:lvl>
    <w:lvl w:ilvl="2">
      <w:start w:val="1"/>
      <w:numFmt w:val="decimal"/>
      <w:lvlText w:val="%3.6.1"/>
      <w:lvlJc w:val="left"/>
      <w:pPr>
        <w:tabs>
          <w:tab w:val="num" w:pos="720"/>
        </w:tabs>
        <w:ind w:left="720" w:hanging="720"/>
      </w:pPr>
      <w:rPr>
        <w:rFonts w:hint="default" w:ascii="Palatino Linotype" w:hAnsi="Palatino Linotype" w:cs="Palatino Linotype"/>
        <w:color w:val="000000"/>
      </w:rPr>
    </w:lvl>
    <w:lvl w:ilvl="3">
      <w:start w:val="1"/>
      <w:numFmt w:val="decimal"/>
      <w:lvlText w:val="%1.%2.%3.%4."/>
      <w:lvlJc w:val="left"/>
      <w:pPr>
        <w:tabs>
          <w:tab w:val="num" w:pos="720"/>
        </w:tabs>
        <w:ind w:left="720" w:hanging="720"/>
      </w:pPr>
      <w:rPr>
        <w:rFonts w:hint="default" w:ascii="Times New Roman" w:hAnsi="Times New Roman" w:cs="Times New Roman"/>
      </w:rPr>
    </w:lvl>
    <w:lvl w:ilvl="4">
      <w:start w:val="1"/>
      <w:numFmt w:val="decimal"/>
      <w:lvlText w:val="%1.%2.%3.%4.%5."/>
      <w:lvlJc w:val="left"/>
      <w:pPr>
        <w:tabs>
          <w:tab w:val="num" w:pos="1080"/>
        </w:tabs>
        <w:ind w:left="1080" w:hanging="1080"/>
      </w:pPr>
      <w:rPr>
        <w:rFonts w:hint="default" w:ascii="Times New Roman" w:hAnsi="Times New Roman" w:cs="Times New Roman"/>
      </w:rPr>
    </w:lvl>
    <w:lvl w:ilvl="5">
      <w:start w:val="1"/>
      <w:numFmt w:val="decimal"/>
      <w:lvlText w:val="%1.%2.%3.%4.%5.%6."/>
      <w:lvlJc w:val="left"/>
      <w:pPr>
        <w:tabs>
          <w:tab w:val="num" w:pos="1080"/>
        </w:tabs>
        <w:ind w:left="1080" w:hanging="1080"/>
      </w:pPr>
      <w:rPr>
        <w:rFonts w:hint="default" w:ascii="Times New Roman" w:hAnsi="Times New Roman" w:cs="Times New Roman"/>
      </w:rPr>
    </w:lvl>
    <w:lvl w:ilvl="6">
      <w:start w:val="1"/>
      <w:numFmt w:val="decimal"/>
      <w:lvlText w:val="%1.%2.%3.%4.%5.%6.%7."/>
      <w:lvlJc w:val="left"/>
      <w:pPr>
        <w:tabs>
          <w:tab w:val="num" w:pos="1440"/>
        </w:tabs>
        <w:ind w:left="1440" w:hanging="1440"/>
      </w:pPr>
      <w:rPr>
        <w:rFonts w:hint="default" w:ascii="Times New Roman" w:hAnsi="Times New Roman" w:cs="Times New Roman"/>
      </w:rPr>
    </w:lvl>
    <w:lvl w:ilvl="7">
      <w:start w:val="1"/>
      <w:numFmt w:val="decimal"/>
      <w:lvlText w:val="%1.%2.%3.%4.%5.%6.%7.%8."/>
      <w:lvlJc w:val="left"/>
      <w:pPr>
        <w:tabs>
          <w:tab w:val="num" w:pos="1440"/>
        </w:tabs>
        <w:ind w:left="1440" w:hanging="1440"/>
      </w:pPr>
      <w:rPr>
        <w:rFonts w:hint="default" w:ascii="Times New Roman" w:hAnsi="Times New Roman" w:cs="Times New Roman"/>
      </w:rPr>
    </w:lvl>
    <w:lvl w:ilvl="8">
      <w:start w:val="1"/>
      <w:numFmt w:val="decimal"/>
      <w:lvlText w:val="%1.%2.%3.%4.%5.%6.%7.%8.%9."/>
      <w:lvlJc w:val="left"/>
      <w:pPr>
        <w:tabs>
          <w:tab w:val="num" w:pos="1800"/>
        </w:tabs>
        <w:ind w:left="1800" w:hanging="1800"/>
      </w:pPr>
      <w:rPr>
        <w:rFonts w:hint="default" w:ascii="Times New Roman" w:hAnsi="Times New Roman" w:cs="Times New Roman"/>
      </w:rPr>
    </w:lvl>
  </w:abstractNum>
  <w:abstractNum w:abstractNumId="42" w15:restartNumberingAfterBreak="0">
    <w:nsid w:val="352344AA"/>
    <w:multiLevelType w:val="hybridMultilevel"/>
    <w:tmpl w:val="2496ECB2"/>
    <w:lvl w:ilvl="0" w:tplc="1B4A3148">
      <w:start w:val="1"/>
      <w:numFmt w:val="decimal"/>
      <w:lvlText w:val="%1."/>
      <w:lvlJc w:val="left"/>
      <w:pPr>
        <w:ind w:left="720" w:hanging="360"/>
      </w:pPr>
    </w:lvl>
    <w:lvl w:ilvl="1" w:tplc="232CDAC4">
      <w:numFmt w:val="none"/>
      <w:lvlText w:val=""/>
      <w:lvlJc w:val="left"/>
      <w:pPr>
        <w:tabs>
          <w:tab w:val="num" w:pos="360"/>
        </w:tabs>
      </w:pPr>
    </w:lvl>
    <w:lvl w:ilvl="2" w:tplc="1714E308">
      <w:start w:val="1"/>
      <w:numFmt w:val="lowerRoman"/>
      <w:lvlText w:val="%3."/>
      <w:lvlJc w:val="right"/>
      <w:pPr>
        <w:ind w:left="2160" w:hanging="180"/>
      </w:pPr>
    </w:lvl>
    <w:lvl w:ilvl="3" w:tplc="52505FBE">
      <w:start w:val="1"/>
      <w:numFmt w:val="decimal"/>
      <w:lvlText w:val="%4."/>
      <w:lvlJc w:val="left"/>
      <w:pPr>
        <w:ind w:left="2880" w:hanging="360"/>
      </w:pPr>
    </w:lvl>
    <w:lvl w:ilvl="4" w:tplc="7D907150">
      <w:start w:val="1"/>
      <w:numFmt w:val="lowerLetter"/>
      <w:lvlText w:val="%5."/>
      <w:lvlJc w:val="left"/>
      <w:pPr>
        <w:ind w:left="3600" w:hanging="360"/>
      </w:pPr>
    </w:lvl>
    <w:lvl w:ilvl="5" w:tplc="97341CBC">
      <w:start w:val="1"/>
      <w:numFmt w:val="lowerRoman"/>
      <w:lvlText w:val="%6."/>
      <w:lvlJc w:val="right"/>
      <w:pPr>
        <w:ind w:left="4320" w:hanging="180"/>
      </w:pPr>
    </w:lvl>
    <w:lvl w:ilvl="6" w:tplc="C5722D2A">
      <w:start w:val="1"/>
      <w:numFmt w:val="decimal"/>
      <w:lvlText w:val="%7."/>
      <w:lvlJc w:val="left"/>
      <w:pPr>
        <w:ind w:left="5040" w:hanging="360"/>
      </w:pPr>
    </w:lvl>
    <w:lvl w:ilvl="7" w:tplc="2BB8BB04">
      <w:start w:val="1"/>
      <w:numFmt w:val="lowerLetter"/>
      <w:lvlText w:val="%8."/>
      <w:lvlJc w:val="left"/>
      <w:pPr>
        <w:ind w:left="5760" w:hanging="360"/>
      </w:pPr>
    </w:lvl>
    <w:lvl w:ilvl="8" w:tplc="3998F282">
      <w:start w:val="1"/>
      <w:numFmt w:val="lowerRoman"/>
      <w:lvlText w:val="%9."/>
      <w:lvlJc w:val="right"/>
      <w:pPr>
        <w:ind w:left="6480" w:hanging="180"/>
      </w:pPr>
    </w:lvl>
  </w:abstractNum>
  <w:abstractNum w:abstractNumId="43" w15:restartNumberingAfterBreak="0">
    <w:nsid w:val="36551485"/>
    <w:multiLevelType w:val="hybridMultilevel"/>
    <w:tmpl w:val="AE849F56"/>
    <w:lvl w:ilvl="0" w:tplc="0416000D">
      <w:start w:val="1"/>
      <w:numFmt w:val="bullet"/>
      <w:lvlText w:val=""/>
      <w:lvlJc w:val="left"/>
      <w:pPr>
        <w:ind w:left="720" w:hanging="360"/>
      </w:pPr>
      <w:rPr>
        <w:rFonts w:hint="default" w:ascii="Wingdings" w:hAnsi="Wingdings" w:cs="Wingdings"/>
      </w:rPr>
    </w:lvl>
    <w:lvl w:ilvl="1" w:tplc="04160003">
      <w:start w:val="1"/>
      <w:numFmt w:val="bullet"/>
      <w:lvlText w:val="o"/>
      <w:lvlJc w:val="left"/>
      <w:pPr>
        <w:ind w:left="1440" w:hanging="360"/>
      </w:pPr>
      <w:rPr>
        <w:rFonts w:hint="default" w:ascii="Courier New" w:hAnsi="Courier New" w:cs="Courier New"/>
      </w:rPr>
    </w:lvl>
    <w:lvl w:ilvl="2" w:tplc="04160005">
      <w:start w:val="1"/>
      <w:numFmt w:val="bullet"/>
      <w:lvlText w:val=""/>
      <w:lvlJc w:val="left"/>
      <w:pPr>
        <w:ind w:left="2160" w:hanging="360"/>
      </w:pPr>
      <w:rPr>
        <w:rFonts w:hint="default" w:ascii="Wingdings" w:hAnsi="Wingdings" w:cs="Wingdings"/>
      </w:rPr>
    </w:lvl>
    <w:lvl w:ilvl="3" w:tplc="04160001">
      <w:start w:val="1"/>
      <w:numFmt w:val="bullet"/>
      <w:lvlText w:val=""/>
      <w:lvlJc w:val="left"/>
      <w:pPr>
        <w:ind w:left="2880" w:hanging="360"/>
      </w:pPr>
      <w:rPr>
        <w:rFonts w:hint="default" w:ascii="Symbol" w:hAnsi="Symbol" w:cs="Symbol"/>
      </w:rPr>
    </w:lvl>
    <w:lvl w:ilvl="4" w:tplc="04160003">
      <w:start w:val="1"/>
      <w:numFmt w:val="bullet"/>
      <w:lvlText w:val="o"/>
      <w:lvlJc w:val="left"/>
      <w:pPr>
        <w:ind w:left="3600" w:hanging="360"/>
      </w:pPr>
      <w:rPr>
        <w:rFonts w:hint="default" w:ascii="Courier New" w:hAnsi="Courier New" w:cs="Courier New"/>
      </w:rPr>
    </w:lvl>
    <w:lvl w:ilvl="5" w:tplc="04160005">
      <w:start w:val="1"/>
      <w:numFmt w:val="bullet"/>
      <w:lvlText w:val=""/>
      <w:lvlJc w:val="left"/>
      <w:pPr>
        <w:ind w:left="4320" w:hanging="360"/>
      </w:pPr>
      <w:rPr>
        <w:rFonts w:hint="default" w:ascii="Wingdings" w:hAnsi="Wingdings" w:cs="Wingdings"/>
      </w:rPr>
    </w:lvl>
    <w:lvl w:ilvl="6" w:tplc="04160001">
      <w:start w:val="1"/>
      <w:numFmt w:val="bullet"/>
      <w:lvlText w:val=""/>
      <w:lvlJc w:val="left"/>
      <w:pPr>
        <w:ind w:left="5040" w:hanging="360"/>
      </w:pPr>
      <w:rPr>
        <w:rFonts w:hint="default" w:ascii="Symbol" w:hAnsi="Symbol" w:cs="Symbol"/>
      </w:rPr>
    </w:lvl>
    <w:lvl w:ilvl="7" w:tplc="04160003">
      <w:start w:val="1"/>
      <w:numFmt w:val="bullet"/>
      <w:lvlText w:val="o"/>
      <w:lvlJc w:val="left"/>
      <w:pPr>
        <w:ind w:left="5760" w:hanging="360"/>
      </w:pPr>
      <w:rPr>
        <w:rFonts w:hint="default" w:ascii="Courier New" w:hAnsi="Courier New" w:cs="Courier New"/>
      </w:rPr>
    </w:lvl>
    <w:lvl w:ilvl="8" w:tplc="04160005">
      <w:start w:val="1"/>
      <w:numFmt w:val="bullet"/>
      <w:lvlText w:val=""/>
      <w:lvlJc w:val="left"/>
      <w:pPr>
        <w:ind w:left="6480" w:hanging="360"/>
      </w:pPr>
      <w:rPr>
        <w:rFonts w:hint="default" w:ascii="Wingdings" w:hAnsi="Wingdings" w:cs="Wingdings"/>
      </w:rPr>
    </w:lvl>
  </w:abstractNum>
  <w:abstractNum w:abstractNumId="44" w15:restartNumberingAfterBreak="0">
    <w:nsid w:val="395E181F"/>
    <w:multiLevelType w:val="hybridMultilevel"/>
    <w:tmpl w:val="6B1457EE"/>
    <w:lvl w:ilvl="0" w:tplc="4A0C1E00">
      <w:start w:val="3"/>
      <w:numFmt w:val="lowerLetter"/>
      <w:lvlText w:val="%1)"/>
      <w:lvlJc w:val="left"/>
      <w:pPr>
        <w:ind w:left="720" w:hanging="360"/>
      </w:pPr>
      <w:rPr>
        <w:rFonts w:hint="default" w:ascii="Calibri" w:hAnsi="Calibri" w:cs="Calibr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B555FC1"/>
    <w:multiLevelType w:val="multilevel"/>
    <w:tmpl w:val="803CDFDC"/>
    <w:lvl w:ilvl="0">
      <w:start w:val="1"/>
      <w:numFmt w:val="decimal"/>
      <w:lvlText w:val="%1."/>
      <w:lvlJc w:val="left"/>
      <w:pPr>
        <w:tabs>
          <w:tab w:val="num" w:pos="540"/>
        </w:tabs>
        <w:ind w:left="540" w:hanging="540"/>
      </w:pPr>
      <w:rPr>
        <w:rFonts w:hint="default" w:ascii="Times New Roman" w:hAnsi="Times New Roman" w:cs="Times New Roman"/>
      </w:rPr>
    </w:lvl>
    <w:lvl w:ilvl="1">
      <w:start w:val="6"/>
      <w:numFmt w:val="decimal"/>
      <w:lvlText w:val="%1.%2."/>
      <w:lvlJc w:val="left"/>
      <w:pPr>
        <w:tabs>
          <w:tab w:val="num" w:pos="540"/>
        </w:tabs>
        <w:ind w:left="540" w:hanging="540"/>
      </w:pPr>
      <w:rPr>
        <w:rFonts w:hint="default" w:ascii="Times New Roman" w:hAnsi="Times New Roman" w:cs="Times New Roman"/>
      </w:rPr>
    </w:lvl>
    <w:lvl w:ilvl="2">
      <w:start w:val="1"/>
      <w:numFmt w:val="decimal"/>
      <w:lvlText w:val="%3.6.2"/>
      <w:lvlJc w:val="left"/>
      <w:pPr>
        <w:tabs>
          <w:tab w:val="num" w:pos="720"/>
        </w:tabs>
        <w:ind w:left="720" w:hanging="720"/>
      </w:pPr>
      <w:rPr>
        <w:rFonts w:hint="default" w:ascii="Palatino Linotype" w:hAnsi="Palatino Linotype" w:cs="Palatino Linotype"/>
        <w:color w:val="000000"/>
      </w:rPr>
    </w:lvl>
    <w:lvl w:ilvl="3">
      <w:start w:val="1"/>
      <w:numFmt w:val="decimal"/>
      <w:lvlText w:val="%1.%2.%3.%4."/>
      <w:lvlJc w:val="left"/>
      <w:pPr>
        <w:tabs>
          <w:tab w:val="num" w:pos="720"/>
        </w:tabs>
        <w:ind w:left="720" w:hanging="720"/>
      </w:pPr>
      <w:rPr>
        <w:rFonts w:hint="default" w:ascii="Times New Roman" w:hAnsi="Times New Roman" w:cs="Times New Roman"/>
      </w:rPr>
    </w:lvl>
    <w:lvl w:ilvl="4">
      <w:start w:val="1"/>
      <w:numFmt w:val="decimal"/>
      <w:lvlText w:val="%1.%2.%3.%4.%5."/>
      <w:lvlJc w:val="left"/>
      <w:pPr>
        <w:tabs>
          <w:tab w:val="num" w:pos="1080"/>
        </w:tabs>
        <w:ind w:left="1080" w:hanging="1080"/>
      </w:pPr>
      <w:rPr>
        <w:rFonts w:hint="default" w:ascii="Times New Roman" w:hAnsi="Times New Roman" w:cs="Times New Roman"/>
      </w:rPr>
    </w:lvl>
    <w:lvl w:ilvl="5">
      <w:start w:val="1"/>
      <w:numFmt w:val="decimal"/>
      <w:lvlText w:val="%1.%2.%3.%4.%5.%6."/>
      <w:lvlJc w:val="left"/>
      <w:pPr>
        <w:tabs>
          <w:tab w:val="num" w:pos="1080"/>
        </w:tabs>
        <w:ind w:left="1080" w:hanging="1080"/>
      </w:pPr>
      <w:rPr>
        <w:rFonts w:hint="default" w:ascii="Times New Roman" w:hAnsi="Times New Roman" w:cs="Times New Roman"/>
      </w:rPr>
    </w:lvl>
    <w:lvl w:ilvl="6">
      <w:start w:val="1"/>
      <w:numFmt w:val="decimal"/>
      <w:lvlText w:val="%1.%2.%3.%4.%5.%6.%7."/>
      <w:lvlJc w:val="left"/>
      <w:pPr>
        <w:tabs>
          <w:tab w:val="num" w:pos="1440"/>
        </w:tabs>
        <w:ind w:left="1440" w:hanging="1440"/>
      </w:pPr>
      <w:rPr>
        <w:rFonts w:hint="default" w:ascii="Times New Roman" w:hAnsi="Times New Roman" w:cs="Times New Roman"/>
      </w:rPr>
    </w:lvl>
    <w:lvl w:ilvl="7">
      <w:start w:val="1"/>
      <w:numFmt w:val="decimal"/>
      <w:lvlText w:val="%1.%2.%3.%4.%5.%6.%7.%8."/>
      <w:lvlJc w:val="left"/>
      <w:pPr>
        <w:tabs>
          <w:tab w:val="num" w:pos="1440"/>
        </w:tabs>
        <w:ind w:left="1440" w:hanging="1440"/>
      </w:pPr>
      <w:rPr>
        <w:rFonts w:hint="default" w:ascii="Times New Roman" w:hAnsi="Times New Roman" w:cs="Times New Roman"/>
      </w:rPr>
    </w:lvl>
    <w:lvl w:ilvl="8">
      <w:start w:val="1"/>
      <w:numFmt w:val="decimal"/>
      <w:lvlText w:val="%1.%2.%3.%4.%5.%6.%7.%8.%9."/>
      <w:lvlJc w:val="left"/>
      <w:pPr>
        <w:tabs>
          <w:tab w:val="num" w:pos="1800"/>
        </w:tabs>
        <w:ind w:left="1800" w:hanging="1800"/>
      </w:pPr>
      <w:rPr>
        <w:rFonts w:hint="default" w:ascii="Times New Roman" w:hAnsi="Times New Roman" w:cs="Times New Roman"/>
      </w:rPr>
    </w:lvl>
  </w:abstractNum>
  <w:abstractNum w:abstractNumId="46" w15:restartNumberingAfterBreak="0">
    <w:nsid w:val="3E65781B"/>
    <w:multiLevelType w:val="multilevel"/>
    <w:tmpl w:val="AB383834"/>
    <w:lvl w:ilvl="0">
      <w:start w:val="1"/>
      <w:numFmt w:val="decimal"/>
      <w:lvlText w:val="%1."/>
      <w:lvlJc w:val="left"/>
      <w:pPr>
        <w:tabs>
          <w:tab w:val="num" w:pos="660"/>
        </w:tabs>
        <w:ind w:left="660" w:hanging="660"/>
      </w:pPr>
      <w:rPr>
        <w:rFonts w:hint="default" w:ascii="Times New Roman" w:hAnsi="Times New Roman" w:cs="Times New Roman"/>
      </w:rPr>
    </w:lvl>
    <w:lvl w:ilvl="1">
      <w:start w:val="5"/>
      <w:numFmt w:val="decimal"/>
      <w:lvlText w:val="%1.%2."/>
      <w:lvlJc w:val="left"/>
      <w:pPr>
        <w:tabs>
          <w:tab w:val="num" w:pos="840"/>
        </w:tabs>
        <w:ind w:left="840" w:hanging="660"/>
      </w:pPr>
      <w:rPr>
        <w:rFonts w:hint="default" w:ascii="Times New Roman" w:hAnsi="Times New Roman" w:cs="Times New Roman"/>
      </w:rPr>
    </w:lvl>
    <w:lvl w:ilvl="2">
      <w:start w:val="11"/>
      <w:numFmt w:val="decimal"/>
      <w:lvlText w:val="%1.%2.%3."/>
      <w:lvlJc w:val="left"/>
      <w:pPr>
        <w:tabs>
          <w:tab w:val="num" w:pos="1080"/>
        </w:tabs>
        <w:ind w:left="1080" w:hanging="720"/>
      </w:pPr>
      <w:rPr>
        <w:rFonts w:hint="default" w:ascii="Times New Roman" w:hAnsi="Times New Roman" w:cs="Times New Roman"/>
      </w:rPr>
    </w:lvl>
    <w:lvl w:ilvl="3">
      <w:start w:val="1"/>
      <w:numFmt w:val="decimal"/>
      <w:lvlText w:val="%1.%2.%3.%4."/>
      <w:lvlJc w:val="left"/>
      <w:pPr>
        <w:tabs>
          <w:tab w:val="num" w:pos="1260"/>
        </w:tabs>
        <w:ind w:left="1260" w:hanging="720"/>
      </w:pPr>
      <w:rPr>
        <w:rFonts w:hint="default" w:ascii="Times New Roman" w:hAnsi="Times New Roman" w:cs="Times New Roman"/>
      </w:rPr>
    </w:lvl>
    <w:lvl w:ilvl="4">
      <w:start w:val="1"/>
      <w:numFmt w:val="decimal"/>
      <w:lvlText w:val="%1.%2.%3.%4.%5."/>
      <w:lvlJc w:val="left"/>
      <w:pPr>
        <w:tabs>
          <w:tab w:val="num" w:pos="1800"/>
        </w:tabs>
        <w:ind w:left="1800" w:hanging="1080"/>
      </w:pPr>
      <w:rPr>
        <w:rFonts w:hint="default" w:ascii="Times New Roman" w:hAnsi="Times New Roman" w:cs="Times New Roman"/>
      </w:rPr>
    </w:lvl>
    <w:lvl w:ilvl="5">
      <w:start w:val="1"/>
      <w:numFmt w:val="decimal"/>
      <w:lvlText w:val="%1.%2.%3.%4.%5.%6."/>
      <w:lvlJc w:val="left"/>
      <w:pPr>
        <w:tabs>
          <w:tab w:val="num" w:pos="1980"/>
        </w:tabs>
        <w:ind w:left="1980" w:hanging="1080"/>
      </w:pPr>
      <w:rPr>
        <w:rFonts w:hint="default" w:ascii="Times New Roman" w:hAnsi="Times New Roman" w:cs="Times New Roman"/>
      </w:rPr>
    </w:lvl>
    <w:lvl w:ilvl="6">
      <w:start w:val="1"/>
      <w:numFmt w:val="decimal"/>
      <w:lvlText w:val="%1.%2.%3.%4.%5.%6.%7."/>
      <w:lvlJc w:val="left"/>
      <w:pPr>
        <w:tabs>
          <w:tab w:val="num" w:pos="2520"/>
        </w:tabs>
        <w:ind w:left="2520" w:hanging="1440"/>
      </w:pPr>
      <w:rPr>
        <w:rFonts w:hint="default" w:ascii="Times New Roman" w:hAnsi="Times New Roman" w:cs="Times New Roman"/>
      </w:rPr>
    </w:lvl>
    <w:lvl w:ilvl="7">
      <w:start w:val="1"/>
      <w:numFmt w:val="decimal"/>
      <w:lvlText w:val="%1.%2.%3.%4.%5.%6.%7.%8."/>
      <w:lvlJc w:val="left"/>
      <w:pPr>
        <w:tabs>
          <w:tab w:val="num" w:pos="2700"/>
        </w:tabs>
        <w:ind w:left="2700" w:hanging="1440"/>
      </w:pPr>
      <w:rPr>
        <w:rFonts w:hint="default" w:ascii="Times New Roman" w:hAnsi="Times New Roman" w:cs="Times New Roman"/>
      </w:rPr>
    </w:lvl>
    <w:lvl w:ilvl="8">
      <w:start w:val="1"/>
      <w:numFmt w:val="decimal"/>
      <w:lvlText w:val="%1.%2.%3.%4.%5.%6.%7.%8.%9."/>
      <w:lvlJc w:val="left"/>
      <w:pPr>
        <w:tabs>
          <w:tab w:val="num" w:pos="3240"/>
        </w:tabs>
        <w:ind w:left="3240" w:hanging="1800"/>
      </w:pPr>
      <w:rPr>
        <w:rFonts w:hint="default" w:ascii="Times New Roman" w:hAnsi="Times New Roman" w:cs="Times New Roman"/>
      </w:rPr>
    </w:lvl>
  </w:abstractNum>
  <w:abstractNum w:abstractNumId="47" w15:restartNumberingAfterBreak="0">
    <w:nsid w:val="42E7698E"/>
    <w:multiLevelType w:val="hybridMultilevel"/>
    <w:tmpl w:val="58AAF6BE"/>
    <w:lvl w:ilvl="0" w:tplc="F6B2ACE0">
      <w:start w:val="1"/>
      <w:numFmt w:val="decimal"/>
      <w:lvlText w:val="%1.3.2"/>
      <w:lvlJc w:val="left"/>
      <w:pPr>
        <w:ind w:left="1068" w:hanging="360"/>
      </w:pPr>
      <w:rPr>
        <w:rFonts w:hint="default" w:asciiTheme="minorHAnsi" w:hAnsiTheme="minorHAnsi" w:cstheme="minorHAnsi"/>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4BC2F4F"/>
    <w:multiLevelType w:val="hybridMultilevel"/>
    <w:tmpl w:val="609E0528"/>
    <w:lvl w:ilvl="0" w:tplc="0416000D">
      <w:start w:val="1"/>
      <w:numFmt w:val="bullet"/>
      <w:lvlText w:val=""/>
      <w:lvlJc w:val="left"/>
      <w:pPr>
        <w:ind w:left="720" w:hanging="360"/>
      </w:pPr>
      <w:rPr>
        <w:rFonts w:hint="default" w:ascii="Wingdings" w:hAnsi="Wingdings" w:cs="Wingdings"/>
      </w:rPr>
    </w:lvl>
    <w:lvl w:ilvl="1" w:tplc="04160003">
      <w:start w:val="1"/>
      <w:numFmt w:val="bullet"/>
      <w:lvlText w:val="o"/>
      <w:lvlJc w:val="left"/>
      <w:pPr>
        <w:ind w:left="1440" w:hanging="360"/>
      </w:pPr>
      <w:rPr>
        <w:rFonts w:hint="default" w:ascii="Courier New" w:hAnsi="Courier New" w:cs="Courier New"/>
      </w:rPr>
    </w:lvl>
    <w:lvl w:ilvl="2" w:tplc="04160005">
      <w:start w:val="1"/>
      <w:numFmt w:val="bullet"/>
      <w:lvlText w:val=""/>
      <w:lvlJc w:val="left"/>
      <w:pPr>
        <w:ind w:left="2160" w:hanging="360"/>
      </w:pPr>
      <w:rPr>
        <w:rFonts w:hint="default" w:ascii="Wingdings" w:hAnsi="Wingdings" w:cs="Wingdings"/>
      </w:rPr>
    </w:lvl>
    <w:lvl w:ilvl="3" w:tplc="04160001">
      <w:start w:val="1"/>
      <w:numFmt w:val="bullet"/>
      <w:lvlText w:val=""/>
      <w:lvlJc w:val="left"/>
      <w:pPr>
        <w:ind w:left="2880" w:hanging="360"/>
      </w:pPr>
      <w:rPr>
        <w:rFonts w:hint="default" w:ascii="Symbol" w:hAnsi="Symbol" w:cs="Symbol"/>
      </w:rPr>
    </w:lvl>
    <w:lvl w:ilvl="4" w:tplc="04160003">
      <w:start w:val="1"/>
      <w:numFmt w:val="bullet"/>
      <w:lvlText w:val="o"/>
      <w:lvlJc w:val="left"/>
      <w:pPr>
        <w:ind w:left="3600" w:hanging="360"/>
      </w:pPr>
      <w:rPr>
        <w:rFonts w:hint="default" w:ascii="Courier New" w:hAnsi="Courier New" w:cs="Courier New"/>
      </w:rPr>
    </w:lvl>
    <w:lvl w:ilvl="5" w:tplc="04160005">
      <w:start w:val="1"/>
      <w:numFmt w:val="bullet"/>
      <w:lvlText w:val=""/>
      <w:lvlJc w:val="left"/>
      <w:pPr>
        <w:ind w:left="4320" w:hanging="360"/>
      </w:pPr>
      <w:rPr>
        <w:rFonts w:hint="default" w:ascii="Wingdings" w:hAnsi="Wingdings" w:cs="Wingdings"/>
      </w:rPr>
    </w:lvl>
    <w:lvl w:ilvl="6" w:tplc="04160001">
      <w:start w:val="1"/>
      <w:numFmt w:val="bullet"/>
      <w:lvlText w:val=""/>
      <w:lvlJc w:val="left"/>
      <w:pPr>
        <w:ind w:left="5040" w:hanging="360"/>
      </w:pPr>
      <w:rPr>
        <w:rFonts w:hint="default" w:ascii="Symbol" w:hAnsi="Symbol" w:cs="Symbol"/>
      </w:rPr>
    </w:lvl>
    <w:lvl w:ilvl="7" w:tplc="04160003">
      <w:start w:val="1"/>
      <w:numFmt w:val="bullet"/>
      <w:lvlText w:val="o"/>
      <w:lvlJc w:val="left"/>
      <w:pPr>
        <w:ind w:left="5760" w:hanging="360"/>
      </w:pPr>
      <w:rPr>
        <w:rFonts w:hint="default" w:ascii="Courier New" w:hAnsi="Courier New" w:cs="Courier New"/>
      </w:rPr>
    </w:lvl>
    <w:lvl w:ilvl="8" w:tplc="04160005">
      <w:start w:val="1"/>
      <w:numFmt w:val="bullet"/>
      <w:lvlText w:val=""/>
      <w:lvlJc w:val="left"/>
      <w:pPr>
        <w:ind w:left="6480" w:hanging="360"/>
      </w:pPr>
      <w:rPr>
        <w:rFonts w:hint="default" w:ascii="Wingdings" w:hAnsi="Wingdings" w:cs="Wingdings"/>
      </w:rPr>
    </w:lvl>
  </w:abstractNum>
  <w:abstractNum w:abstractNumId="49" w15:restartNumberingAfterBreak="0">
    <w:nsid w:val="4653102C"/>
    <w:multiLevelType w:val="hybridMultilevel"/>
    <w:tmpl w:val="234698D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465624F8"/>
    <w:multiLevelType w:val="hybridMultilevel"/>
    <w:tmpl w:val="F676BEB8"/>
    <w:lvl w:ilvl="0" w:tplc="3BCA429E">
      <w:start w:val="1"/>
      <w:numFmt w:val="bullet"/>
      <w:lvlText w:val=""/>
      <w:lvlJc w:val="left"/>
      <w:pPr>
        <w:ind w:left="720" w:hanging="360"/>
      </w:pPr>
      <w:rPr>
        <w:rFonts w:hint="default" w:ascii="Symbol" w:hAnsi="Symbol"/>
      </w:rPr>
    </w:lvl>
    <w:lvl w:ilvl="1" w:tplc="F58C7E30">
      <w:start w:val="1"/>
      <w:numFmt w:val="bullet"/>
      <w:lvlText w:val="o"/>
      <w:lvlJc w:val="left"/>
      <w:pPr>
        <w:ind w:left="1440" w:hanging="360"/>
      </w:pPr>
      <w:rPr>
        <w:rFonts w:hint="default" w:ascii="Courier New" w:hAnsi="Courier New"/>
      </w:rPr>
    </w:lvl>
    <w:lvl w:ilvl="2" w:tplc="9012AA9A">
      <w:numFmt w:val="bullet"/>
      <w:lvlText w:val="-"/>
      <w:lvlJc w:val="left"/>
      <w:pPr>
        <w:ind w:left="2160" w:hanging="360"/>
      </w:pPr>
      <w:rPr>
        <w:rFonts w:hint="default" w:ascii="Times New Roman" w:hAnsi="Times New Roman"/>
      </w:rPr>
    </w:lvl>
    <w:lvl w:ilvl="3" w:tplc="6F7C8A1A">
      <w:start w:val="1"/>
      <w:numFmt w:val="bullet"/>
      <w:lvlText w:val=""/>
      <w:lvlJc w:val="left"/>
      <w:pPr>
        <w:ind w:left="2880" w:hanging="360"/>
      </w:pPr>
      <w:rPr>
        <w:rFonts w:hint="default" w:ascii="Symbol" w:hAnsi="Symbol"/>
      </w:rPr>
    </w:lvl>
    <w:lvl w:ilvl="4" w:tplc="87A66F78">
      <w:start w:val="1"/>
      <w:numFmt w:val="bullet"/>
      <w:lvlText w:val="o"/>
      <w:lvlJc w:val="left"/>
      <w:pPr>
        <w:ind w:left="3600" w:hanging="360"/>
      </w:pPr>
      <w:rPr>
        <w:rFonts w:hint="default" w:ascii="Courier New" w:hAnsi="Courier New"/>
      </w:rPr>
    </w:lvl>
    <w:lvl w:ilvl="5" w:tplc="C1628738">
      <w:start w:val="1"/>
      <w:numFmt w:val="bullet"/>
      <w:lvlText w:val=""/>
      <w:lvlJc w:val="left"/>
      <w:pPr>
        <w:ind w:left="4320" w:hanging="360"/>
      </w:pPr>
      <w:rPr>
        <w:rFonts w:hint="default" w:ascii="Wingdings" w:hAnsi="Wingdings"/>
      </w:rPr>
    </w:lvl>
    <w:lvl w:ilvl="6" w:tplc="E6AA9900">
      <w:start w:val="1"/>
      <w:numFmt w:val="bullet"/>
      <w:lvlText w:val=""/>
      <w:lvlJc w:val="left"/>
      <w:pPr>
        <w:ind w:left="5040" w:hanging="360"/>
      </w:pPr>
      <w:rPr>
        <w:rFonts w:hint="default" w:ascii="Symbol" w:hAnsi="Symbol"/>
      </w:rPr>
    </w:lvl>
    <w:lvl w:ilvl="7" w:tplc="3A9E3074">
      <w:start w:val="1"/>
      <w:numFmt w:val="bullet"/>
      <w:lvlText w:val="o"/>
      <w:lvlJc w:val="left"/>
      <w:pPr>
        <w:ind w:left="5760" w:hanging="360"/>
      </w:pPr>
      <w:rPr>
        <w:rFonts w:hint="default" w:ascii="Courier New" w:hAnsi="Courier New"/>
      </w:rPr>
    </w:lvl>
    <w:lvl w:ilvl="8" w:tplc="2930A3B0">
      <w:start w:val="1"/>
      <w:numFmt w:val="bullet"/>
      <w:lvlText w:val=""/>
      <w:lvlJc w:val="left"/>
      <w:pPr>
        <w:ind w:left="6480" w:hanging="360"/>
      </w:pPr>
      <w:rPr>
        <w:rFonts w:hint="default" w:ascii="Wingdings" w:hAnsi="Wingdings"/>
      </w:rPr>
    </w:lvl>
  </w:abstractNum>
  <w:abstractNum w:abstractNumId="51" w15:restartNumberingAfterBreak="0">
    <w:nsid w:val="465A2BB1"/>
    <w:multiLevelType w:val="hybridMultilevel"/>
    <w:tmpl w:val="B994DA7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52" w15:restartNumberingAfterBreak="0">
    <w:nsid w:val="4B0E17FE"/>
    <w:multiLevelType w:val="multilevel"/>
    <w:tmpl w:val="EF2CFFDE"/>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3" w15:restartNumberingAfterBreak="0">
    <w:nsid w:val="4CFB7CE0"/>
    <w:multiLevelType w:val="hybridMultilevel"/>
    <w:tmpl w:val="C0224DAC"/>
    <w:lvl w:ilvl="0" w:tplc="B32421A6">
      <w:start w:val="1"/>
      <w:numFmt w:val="decimal"/>
      <w:lvlText w:val="%1."/>
      <w:lvlJc w:val="left"/>
      <w:pPr>
        <w:ind w:left="2700" w:hanging="360"/>
      </w:pPr>
      <w:rPr>
        <w:rFonts w:hint="default" w:ascii="Palatino Linotype" w:hAnsi="Palatino Linotype" w:cs="Palatino Linotype"/>
        <w:sz w:val="24"/>
        <w:szCs w:val="24"/>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54" w15:restartNumberingAfterBreak="0">
    <w:nsid w:val="4D450D07"/>
    <w:multiLevelType w:val="hybridMultilevel"/>
    <w:tmpl w:val="0E08B066"/>
    <w:lvl w:ilvl="0" w:tplc="0416000D">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55" w15:restartNumberingAfterBreak="0">
    <w:nsid w:val="4DB26B22"/>
    <w:multiLevelType w:val="multilevel"/>
    <w:tmpl w:val="A59861FA"/>
    <w:lvl w:ilvl="0">
      <w:start w:val="1"/>
      <w:numFmt w:val="decimal"/>
      <w:lvlText w:val="%1."/>
      <w:lvlJc w:val="left"/>
      <w:pPr>
        <w:tabs>
          <w:tab w:val="num" w:pos="540"/>
        </w:tabs>
        <w:ind w:left="540" w:hanging="540"/>
      </w:pPr>
      <w:rPr>
        <w:rFonts w:hint="default" w:ascii="Times New Roman" w:hAnsi="Times New Roman" w:cs="Times New Roman"/>
      </w:rPr>
    </w:lvl>
    <w:lvl w:ilvl="1">
      <w:start w:val="6"/>
      <w:numFmt w:val="decimal"/>
      <w:lvlText w:val="%1.%2."/>
      <w:lvlJc w:val="left"/>
      <w:pPr>
        <w:tabs>
          <w:tab w:val="num" w:pos="540"/>
        </w:tabs>
        <w:ind w:left="540" w:hanging="540"/>
      </w:pPr>
      <w:rPr>
        <w:rFonts w:hint="default" w:ascii="Times New Roman" w:hAnsi="Times New Roman" w:cs="Times New Roman"/>
      </w:rPr>
    </w:lvl>
    <w:lvl w:ilvl="2">
      <w:start w:val="1"/>
      <w:numFmt w:val="decimal"/>
      <w:lvlText w:val="%3.6.1"/>
      <w:lvlJc w:val="left"/>
      <w:pPr>
        <w:tabs>
          <w:tab w:val="num" w:pos="720"/>
        </w:tabs>
        <w:ind w:left="720" w:hanging="720"/>
      </w:pPr>
      <w:rPr>
        <w:rFonts w:hint="default" w:ascii="Palatino Linotype" w:hAnsi="Palatino Linotype" w:cs="Palatino Linotype"/>
        <w:color w:val="000000"/>
      </w:rPr>
    </w:lvl>
    <w:lvl w:ilvl="3">
      <w:start w:val="1"/>
      <w:numFmt w:val="decimal"/>
      <w:lvlText w:val="%1.%2.%3.%4."/>
      <w:lvlJc w:val="left"/>
      <w:pPr>
        <w:tabs>
          <w:tab w:val="num" w:pos="720"/>
        </w:tabs>
        <w:ind w:left="720" w:hanging="720"/>
      </w:pPr>
      <w:rPr>
        <w:rFonts w:hint="default" w:ascii="Times New Roman" w:hAnsi="Times New Roman" w:cs="Times New Roman"/>
      </w:rPr>
    </w:lvl>
    <w:lvl w:ilvl="4">
      <w:start w:val="1"/>
      <w:numFmt w:val="decimal"/>
      <w:lvlText w:val="%1.%2.%3.%4.%5."/>
      <w:lvlJc w:val="left"/>
      <w:pPr>
        <w:tabs>
          <w:tab w:val="num" w:pos="1080"/>
        </w:tabs>
        <w:ind w:left="1080" w:hanging="1080"/>
      </w:pPr>
      <w:rPr>
        <w:rFonts w:hint="default" w:ascii="Times New Roman" w:hAnsi="Times New Roman" w:cs="Times New Roman"/>
      </w:rPr>
    </w:lvl>
    <w:lvl w:ilvl="5">
      <w:start w:val="1"/>
      <w:numFmt w:val="decimal"/>
      <w:lvlText w:val="%1.%2.%3.%4.%5.%6."/>
      <w:lvlJc w:val="left"/>
      <w:pPr>
        <w:tabs>
          <w:tab w:val="num" w:pos="1080"/>
        </w:tabs>
        <w:ind w:left="1080" w:hanging="1080"/>
      </w:pPr>
      <w:rPr>
        <w:rFonts w:hint="default" w:ascii="Times New Roman" w:hAnsi="Times New Roman" w:cs="Times New Roman"/>
      </w:rPr>
    </w:lvl>
    <w:lvl w:ilvl="6">
      <w:start w:val="1"/>
      <w:numFmt w:val="decimal"/>
      <w:lvlText w:val="%1.%2.%3.%4.%5.%6.%7."/>
      <w:lvlJc w:val="left"/>
      <w:pPr>
        <w:tabs>
          <w:tab w:val="num" w:pos="1440"/>
        </w:tabs>
        <w:ind w:left="1440" w:hanging="1440"/>
      </w:pPr>
      <w:rPr>
        <w:rFonts w:hint="default" w:ascii="Times New Roman" w:hAnsi="Times New Roman" w:cs="Times New Roman"/>
      </w:rPr>
    </w:lvl>
    <w:lvl w:ilvl="7">
      <w:start w:val="1"/>
      <w:numFmt w:val="decimal"/>
      <w:lvlText w:val="%1.%2.%3.%4.%5.%6.%7.%8."/>
      <w:lvlJc w:val="left"/>
      <w:pPr>
        <w:tabs>
          <w:tab w:val="num" w:pos="1440"/>
        </w:tabs>
        <w:ind w:left="1440" w:hanging="1440"/>
      </w:pPr>
      <w:rPr>
        <w:rFonts w:hint="default" w:ascii="Times New Roman" w:hAnsi="Times New Roman" w:cs="Times New Roman"/>
      </w:rPr>
    </w:lvl>
    <w:lvl w:ilvl="8">
      <w:start w:val="1"/>
      <w:numFmt w:val="decimal"/>
      <w:lvlText w:val="%1.%2.%3.%4.%5.%6.%7.%8.%9."/>
      <w:lvlJc w:val="left"/>
      <w:pPr>
        <w:tabs>
          <w:tab w:val="num" w:pos="1800"/>
        </w:tabs>
        <w:ind w:left="1800" w:hanging="1800"/>
      </w:pPr>
      <w:rPr>
        <w:rFonts w:hint="default" w:ascii="Times New Roman" w:hAnsi="Times New Roman" w:cs="Times New Roman"/>
      </w:rPr>
    </w:lvl>
  </w:abstractNum>
  <w:abstractNum w:abstractNumId="56" w15:restartNumberingAfterBreak="0">
    <w:nsid w:val="531C3100"/>
    <w:multiLevelType w:val="multilevel"/>
    <w:tmpl w:val="98CA2C46"/>
    <w:lvl w:ilvl="0">
      <w:start w:val="3"/>
      <w:numFmt w:val="decimal"/>
      <w:lvlText w:val="%1."/>
      <w:lvlJc w:val="left"/>
      <w:pPr>
        <w:ind w:left="540" w:hanging="540"/>
      </w:pPr>
      <w:rPr>
        <w:rFonts w:hint="default" w:asciiTheme="minorHAnsi" w:hAnsiTheme="minorHAnsi" w:cstheme="minorHAnsi"/>
      </w:rPr>
    </w:lvl>
    <w:lvl w:ilvl="1">
      <w:start w:val="8"/>
      <w:numFmt w:val="decimal"/>
      <w:lvlText w:val="%1.%2."/>
      <w:lvlJc w:val="left"/>
      <w:pPr>
        <w:ind w:left="720" w:hanging="540"/>
      </w:pPr>
      <w:rPr>
        <w:rFonts w:hint="default" w:ascii="Times New Roman" w:hAnsi="Times New Roman" w:cs="Times New Roman"/>
      </w:rPr>
    </w:lvl>
    <w:lvl w:ilvl="2">
      <w:start w:val="3"/>
      <w:numFmt w:val="decimal"/>
      <w:lvlText w:val="%3.3.1"/>
      <w:lvlJc w:val="left"/>
      <w:pPr>
        <w:ind w:left="1080" w:hanging="720"/>
      </w:pPr>
      <w:rPr>
        <w:rFonts w:hint="default" w:asciiTheme="minorHAnsi" w:hAnsiTheme="minorHAnsi" w:cstheme="minorHAnsi"/>
        <w:color w:val="000000"/>
      </w:rPr>
    </w:lvl>
    <w:lvl w:ilvl="3">
      <w:start w:val="1"/>
      <w:numFmt w:val="decimal"/>
      <w:lvlText w:val="%1.%2.%3.%4."/>
      <w:lvlJc w:val="left"/>
      <w:pPr>
        <w:ind w:left="1260" w:hanging="720"/>
      </w:pPr>
      <w:rPr>
        <w:rFonts w:hint="default" w:ascii="Times New Roman" w:hAnsi="Times New Roman" w:cs="Times New Roman"/>
      </w:rPr>
    </w:lvl>
    <w:lvl w:ilvl="4">
      <w:start w:val="1"/>
      <w:numFmt w:val="decimal"/>
      <w:lvlText w:val="%1.%2.%3.%4.%5."/>
      <w:lvlJc w:val="left"/>
      <w:pPr>
        <w:ind w:left="1800" w:hanging="1080"/>
      </w:pPr>
      <w:rPr>
        <w:rFonts w:hint="default" w:ascii="Times New Roman" w:hAnsi="Times New Roman" w:cs="Times New Roman"/>
      </w:rPr>
    </w:lvl>
    <w:lvl w:ilvl="5">
      <w:start w:val="1"/>
      <w:numFmt w:val="decimal"/>
      <w:lvlText w:val="%1.%2.%3.%4.%5.%6."/>
      <w:lvlJc w:val="left"/>
      <w:pPr>
        <w:ind w:left="1980" w:hanging="1080"/>
      </w:pPr>
      <w:rPr>
        <w:rFonts w:hint="default" w:ascii="Times New Roman" w:hAnsi="Times New Roman" w:cs="Times New Roman"/>
      </w:rPr>
    </w:lvl>
    <w:lvl w:ilvl="6">
      <w:start w:val="1"/>
      <w:numFmt w:val="decimal"/>
      <w:lvlText w:val="%1.%2.%3.%4.%5.%6.%7."/>
      <w:lvlJc w:val="left"/>
      <w:pPr>
        <w:ind w:left="2520" w:hanging="1440"/>
      </w:pPr>
      <w:rPr>
        <w:rFonts w:hint="default" w:ascii="Times New Roman" w:hAnsi="Times New Roman" w:cs="Times New Roman"/>
      </w:rPr>
    </w:lvl>
    <w:lvl w:ilvl="7">
      <w:start w:val="1"/>
      <w:numFmt w:val="decimal"/>
      <w:lvlText w:val="%1.%2.%3.%4.%5.%6.%7.%8."/>
      <w:lvlJc w:val="left"/>
      <w:pPr>
        <w:ind w:left="2700" w:hanging="1440"/>
      </w:pPr>
      <w:rPr>
        <w:rFonts w:hint="default" w:ascii="Times New Roman" w:hAnsi="Times New Roman" w:cs="Times New Roman"/>
      </w:rPr>
    </w:lvl>
    <w:lvl w:ilvl="8">
      <w:start w:val="1"/>
      <w:numFmt w:val="decimal"/>
      <w:lvlText w:val="%1.%2.%3.%4.%5.%6.%7.%8.%9."/>
      <w:lvlJc w:val="left"/>
      <w:pPr>
        <w:ind w:left="3240" w:hanging="1800"/>
      </w:pPr>
      <w:rPr>
        <w:rFonts w:hint="default" w:ascii="Times New Roman" w:hAnsi="Times New Roman" w:cs="Times New Roman"/>
      </w:rPr>
    </w:lvl>
  </w:abstractNum>
  <w:abstractNum w:abstractNumId="57" w15:restartNumberingAfterBreak="0">
    <w:nsid w:val="570B019E"/>
    <w:multiLevelType w:val="hybridMultilevel"/>
    <w:tmpl w:val="1160EC5C"/>
    <w:lvl w:ilvl="0" w:tplc="04160003">
      <w:start w:val="1"/>
      <w:numFmt w:val="bullet"/>
      <w:lvlText w:val="o"/>
      <w:lvlJc w:val="left"/>
      <w:pPr>
        <w:ind w:left="720" w:hanging="360"/>
      </w:pPr>
      <w:rPr>
        <w:rFonts w:hint="default" w:ascii="Courier New" w:hAnsi="Courier New" w:cs="Courier New"/>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58" w15:restartNumberingAfterBreak="0">
    <w:nsid w:val="577A2512"/>
    <w:multiLevelType w:val="multilevel"/>
    <w:tmpl w:val="92FAE312"/>
    <w:lvl w:ilvl="0">
      <w:start w:val="1"/>
      <w:numFmt w:val="decimal"/>
      <w:lvlText w:val="%1."/>
      <w:lvlJc w:val="left"/>
      <w:pPr>
        <w:tabs>
          <w:tab w:val="num" w:pos="540"/>
        </w:tabs>
        <w:ind w:left="540" w:hanging="540"/>
      </w:pPr>
      <w:rPr>
        <w:rFonts w:hint="default" w:ascii="Times New Roman" w:hAnsi="Times New Roman" w:cs="Times New Roman"/>
      </w:rPr>
    </w:lvl>
    <w:lvl w:ilvl="1">
      <w:start w:val="6"/>
      <w:numFmt w:val="decimal"/>
      <w:lvlText w:val="%1.%2."/>
      <w:lvlJc w:val="left"/>
      <w:pPr>
        <w:tabs>
          <w:tab w:val="num" w:pos="540"/>
        </w:tabs>
        <w:ind w:left="540" w:hanging="540"/>
      </w:pPr>
      <w:rPr>
        <w:rFonts w:hint="default" w:ascii="Times New Roman" w:hAnsi="Times New Roman" w:cs="Times New Roman"/>
      </w:rPr>
    </w:lvl>
    <w:lvl w:ilvl="2">
      <w:start w:val="1"/>
      <w:numFmt w:val="decimal"/>
      <w:lvlText w:val="%3.6.2"/>
      <w:lvlJc w:val="left"/>
      <w:pPr>
        <w:tabs>
          <w:tab w:val="num" w:pos="720"/>
        </w:tabs>
        <w:ind w:left="720" w:hanging="720"/>
      </w:pPr>
      <w:rPr>
        <w:rFonts w:hint="default" w:ascii="Calibri" w:hAnsi="Calibri" w:cs="Calibri"/>
        <w:color w:val="000000"/>
      </w:rPr>
    </w:lvl>
    <w:lvl w:ilvl="3">
      <w:start w:val="1"/>
      <w:numFmt w:val="decimal"/>
      <w:lvlText w:val="%1.%2.%3.%4."/>
      <w:lvlJc w:val="left"/>
      <w:pPr>
        <w:tabs>
          <w:tab w:val="num" w:pos="720"/>
        </w:tabs>
        <w:ind w:left="720" w:hanging="720"/>
      </w:pPr>
      <w:rPr>
        <w:rFonts w:hint="default" w:ascii="Times New Roman" w:hAnsi="Times New Roman" w:cs="Times New Roman"/>
      </w:rPr>
    </w:lvl>
    <w:lvl w:ilvl="4">
      <w:start w:val="1"/>
      <w:numFmt w:val="decimal"/>
      <w:lvlText w:val="%1.%2.%3.%4.%5."/>
      <w:lvlJc w:val="left"/>
      <w:pPr>
        <w:tabs>
          <w:tab w:val="num" w:pos="1080"/>
        </w:tabs>
        <w:ind w:left="1080" w:hanging="1080"/>
      </w:pPr>
      <w:rPr>
        <w:rFonts w:hint="default" w:ascii="Times New Roman" w:hAnsi="Times New Roman" w:cs="Times New Roman"/>
      </w:rPr>
    </w:lvl>
    <w:lvl w:ilvl="5">
      <w:start w:val="1"/>
      <w:numFmt w:val="decimal"/>
      <w:lvlText w:val="%1.%2.%3.%4.%5.%6."/>
      <w:lvlJc w:val="left"/>
      <w:pPr>
        <w:tabs>
          <w:tab w:val="num" w:pos="1080"/>
        </w:tabs>
        <w:ind w:left="1080" w:hanging="1080"/>
      </w:pPr>
      <w:rPr>
        <w:rFonts w:hint="default" w:ascii="Times New Roman" w:hAnsi="Times New Roman" w:cs="Times New Roman"/>
      </w:rPr>
    </w:lvl>
    <w:lvl w:ilvl="6">
      <w:start w:val="1"/>
      <w:numFmt w:val="decimal"/>
      <w:lvlText w:val="%1.%2.%3.%4.%5.%6.%7."/>
      <w:lvlJc w:val="left"/>
      <w:pPr>
        <w:tabs>
          <w:tab w:val="num" w:pos="1440"/>
        </w:tabs>
        <w:ind w:left="1440" w:hanging="1440"/>
      </w:pPr>
      <w:rPr>
        <w:rFonts w:hint="default" w:ascii="Times New Roman" w:hAnsi="Times New Roman" w:cs="Times New Roman"/>
      </w:rPr>
    </w:lvl>
    <w:lvl w:ilvl="7">
      <w:start w:val="1"/>
      <w:numFmt w:val="decimal"/>
      <w:lvlText w:val="%1.%2.%3.%4.%5.%6.%7.%8."/>
      <w:lvlJc w:val="left"/>
      <w:pPr>
        <w:tabs>
          <w:tab w:val="num" w:pos="1440"/>
        </w:tabs>
        <w:ind w:left="1440" w:hanging="1440"/>
      </w:pPr>
      <w:rPr>
        <w:rFonts w:hint="default" w:ascii="Times New Roman" w:hAnsi="Times New Roman" w:cs="Times New Roman"/>
      </w:rPr>
    </w:lvl>
    <w:lvl w:ilvl="8">
      <w:start w:val="1"/>
      <w:numFmt w:val="decimal"/>
      <w:lvlText w:val="%1.%2.%3.%4.%5.%6.%7.%8.%9."/>
      <w:lvlJc w:val="left"/>
      <w:pPr>
        <w:tabs>
          <w:tab w:val="num" w:pos="1800"/>
        </w:tabs>
        <w:ind w:left="1800" w:hanging="1800"/>
      </w:pPr>
      <w:rPr>
        <w:rFonts w:hint="default" w:ascii="Times New Roman" w:hAnsi="Times New Roman" w:cs="Times New Roman"/>
      </w:rPr>
    </w:lvl>
  </w:abstractNum>
  <w:abstractNum w:abstractNumId="59" w15:restartNumberingAfterBreak="0">
    <w:nsid w:val="584A51AD"/>
    <w:multiLevelType w:val="hybridMultilevel"/>
    <w:tmpl w:val="2ACC4D4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0" w15:restartNumberingAfterBreak="0">
    <w:nsid w:val="58B71D4B"/>
    <w:multiLevelType w:val="hybridMultilevel"/>
    <w:tmpl w:val="788E8372"/>
    <w:lvl w:ilvl="0" w:tplc="FFFFFFFF">
      <w:start w:val="1"/>
      <w:numFmt w:val="bullet"/>
      <w:lvlText w:val="o"/>
      <w:lvlJc w:val="left"/>
      <w:pPr>
        <w:ind w:left="720" w:hanging="360"/>
      </w:pPr>
      <w:rPr>
        <w:rFonts w:hint="default" w:ascii="Courier New" w:hAnsi="Courier New"/>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61" w15:restartNumberingAfterBreak="0">
    <w:nsid w:val="591B3918"/>
    <w:multiLevelType w:val="multilevel"/>
    <w:tmpl w:val="D7544CF2"/>
    <w:lvl w:ilvl="0">
      <w:start w:val="3"/>
      <w:numFmt w:val="decimal"/>
      <w:lvlText w:val="%1."/>
      <w:lvlJc w:val="left"/>
      <w:pPr>
        <w:ind w:left="540" w:hanging="540"/>
      </w:pPr>
      <w:rPr>
        <w:rFonts w:hint="default"/>
        <w:b/>
      </w:rPr>
    </w:lvl>
    <w:lvl w:ilvl="1">
      <w:start w:val="3"/>
      <w:numFmt w:val="decimal"/>
      <w:lvlText w:val="%1.%2."/>
      <w:lvlJc w:val="left"/>
      <w:pPr>
        <w:ind w:left="823" w:hanging="540"/>
      </w:pPr>
      <w:rPr>
        <w:rFonts w:hint="default"/>
        <w:b/>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62" w15:restartNumberingAfterBreak="0">
    <w:nsid w:val="5A720076"/>
    <w:multiLevelType w:val="hybridMultilevel"/>
    <w:tmpl w:val="C464CE2E"/>
    <w:lvl w:ilvl="0" w:tplc="04160001">
      <w:start w:val="1"/>
      <w:numFmt w:val="bullet"/>
      <w:lvlText w:val=""/>
      <w:lvlJc w:val="left"/>
      <w:pPr>
        <w:ind w:left="720" w:hanging="360"/>
      </w:pPr>
      <w:rPr>
        <w:rFonts w:hint="default" w:ascii="Symbol" w:hAnsi="Symbol" w:cs="Symbol"/>
      </w:rPr>
    </w:lvl>
    <w:lvl w:ilvl="1" w:tplc="04160003">
      <w:start w:val="1"/>
      <w:numFmt w:val="bullet"/>
      <w:lvlText w:val="o"/>
      <w:lvlJc w:val="left"/>
      <w:pPr>
        <w:ind w:left="1440" w:hanging="360"/>
      </w:pPr>
      <w:rPr>
        <w:rFonts w:hint="default" w:ascii="Courier New" w:hAnsi="Courier New" w:cs="Courier New"/>
      </w:rPr>
    </w:lvl>
    <w:lvl w:ilvl="2" w:tplc="04160005">
      <w:start w:val="1"/>
      <w:numFmt w:val="bullet"/>
      <w:lvlText w:val=""/>
      <w:lvlJc w:val="left"/>
      <w:pPr>
        <w:ind w:left="2160" w:hanging="360"/>
      </w:pPr>
      <w:rPr>
        <w:rFonts w:hint="default" w:ascii="Wingdings" w:hAnsi="Wingdings" w:cs="Wingdings"/>
      </w:rPr>
    </w:lvl>
    <w:lvl w:ilvl="3" w:tplc="04160001">
      <w:start w:val="1"/>
      <w:numFmt w:val="bullet"/>
      <w:lvlText w:val=""/>
      <w:lvlJc w:val="left"/>
      <w:pPr>
        <w:ind w:left="2880" w:hanging="360"/>
      </w:pPr>
      <w:rPr>
        <w:rFonts w:hint="default" w:ascii="Symbol" w:hAnsi="Symbol" w:cs="Symbol"/>
      </w:rPr>
    </w:lvl>
    <w:lvl w:ilvl="4" w:tplc="04160003">
      <w:start w:val="1"/>
      <w:numFmt w:val="bullet"/>
      <w:lvlText w:val="o"/>
      <w:lvlJc w:val="left"/>
      <w:pPr>
        <w:ind w:left="3600" w:hanging="360"/>
      </w:pPr>
      <w:rPr>
        <w:rFonts w:hint="default" w:ascii="Courier New" w:hAnsi="Courier New" w:cs="Courier New"/>
      </w:rPr>
    </w:lvl>
    <w:lvl w:ilvl="5" w:tplc="04160005">
      <w:start w:val="1"/>
      <w:numFmt w:val="bullet"/>
      <w:lvlText w:val=""/>
      <w:lvlJc w:val="left"/>
      <w:pPr>
        <w:ind w:left="4320" w:hanging="360"/>
      </w:pPr>
      <w:rPr>
        <w:rFonts w:hint="default" w:ascii="Wingdings" w:hAnsi="Wingdings" w:cs="Wingdings"/>
      </w:rPr>
    </w:lvl>
    <w:lvl w:ilvl="6" w:tplc="04160001">
      <w:start w:val="1"/>
      <w:numFmt w:val="bullet"/>
      <w:lvlText w:val=""/>
      <w:lvlJc w:val="left"/>
      <w:pPr>
        <w:ind w:left="5040" w:hanging="360"/>
      </w:pPr>
      <w:rPr>
        <w:rFonts w:hint="default" w:ascii="Symbol" w:hAnsi="Symbol" w:cs="Symbol"/>
      </w:rPr>
    </w:lvl>
    <w:lvl w:ilvl="7" w:tplc="04160003">
      <w:start w:val="1"/>
      <w:numFmt w:val="bullet"/>
      <w:lvlText w:val="o"/>
      <w:lvlJc w:val="left"/>
      <w:pPr>
        <w:ind w:left="5760" w:hanging="360"/>
      </w:pPr>
      <w:rPr>
        <w:rFonts w:hint="default" w:ascii="Courier New" w:hAnsi="Courier New" w:cs="Courier New"/>
      </w:rPr>
    </w:lvl>
    <w:lvl w:ilvl="8" w:tplc="04160005">
      <w:start w:val="1"/>
      <w:numFmt w:val="bullet"/>
      <w:lvlText w:val=""/>
      <w:lvlJc w:val="left"/>
      <w:pPr>
        <w:ind w:left="6480" w:hanging="360"/>
      </w:pPr>
      <w:rPr>
        <w:rFonts w:hint="default" w:ascii="Wingdings" w:hAnsi="Wingdings" w:cs="Wingdings"/>
      </w:rPr>
    </w:lvl>
  </w:abstractNum>
  <w:abstractNum w:abstractNumId="63" w15:restartNumberingAfterBreak="0">
    <w:nsid w:val="5B602F31"/>
    <w:multiLevelType w:val="multilevel"/>
    <w:tmpl w:val="AAC4B1E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4" w15:restartNumberingAfterBreak="0">
    <w:nsid w:val="6311467A"/>
    <w:multiLevelType w:val="hybridMultilevel"/>
    <w:tmpl w:val="BB4E4A12"/>
    <w:lvl w:ilvl="0" w:tplc="F7B8ED98">
      <w:start w:val="1"/>
      <w:numFmt w:val="decimal"/>
      <w:lvlText w:val="%1."/>
      <w:lvlJc w:val="left"/>
      <w:pPr>
        <w:tabs>
          <w:tab w:val="num" w:pos="720"/>
        </w:tabs>
        <w:ind w:left="720" w:hanging="360"/>
      </w:pPr>
      <w:rPr>
        <w:rFonts w:hint="default" w:ascii="Palatino Linotype" w:hAnsi="Palatino Linotype" w:cs="Palatino Linotype"/>
        <w:color w:val="000000"/>
      </w:rPr>
    </w:lvl>
    <w:lvl w:ilvl="1" w:tplc="04160003">
      <w:start w:val="1"/>
      <w:numFmt w:val="bullet"/>
      <w:lvlText w:val="o"/>
      <w:lvlJc w:val="left"/>
      <w:pPr>
        <w:tabs>
          <w:tab w:val="num" w:pos="1440"/>
        </w:tabs>
        <w:ind w:left="1440" w:hanging="360"/>
      </w:pPr>
      <w:rPr>
        <w:rFonts w:hint="default" w:ascii="Courier New" w:hAnsi="Courier New" w:cs="Courier New"/>
      </w:rPr>
    </w:lvl>
    <w:lvl w:ilvl="2" w:tplc="B0E60626">
      <w:numFmt w:val="bullet"/>
      <w:lvlText w:val="-"/>
      <w:lvlJc w:val="left"/>
      <w:pPr>
        <w:tabs>
          <w:tab w:val="num" w:pos="2340"/>
        </w:tabs>
        <w:ind w:left="2340" w:hanging="360"/>
      </w:pPr>
      <w:rPr>
        <w:rFonts w:hint="default" w:ascii="Times New Roman" w:hAnsi="Times New Roman" w:eastAsia="Times New Roman"/>
      </w:rPr>
    </w:lvl>
    <w:lvl w:ilvl="3" w:tplc="A8BE0EB0">
      <w:start w:val="1"/>
      <w:numFmt w:val="lowerLetter"/>
      <w:lvlText w:val="%4)"/>
      <w:lvlJc w:val="left"/>
      <w:pPr>
        <w:tabs>
          <w:tab w:val="num" w:pos="1069"/>
        </w:tabs>
        <w:ind w:left="1069" w:hanging="360"/>
      </w:pPr>
      <w:rPr>
        <w:rFonts w:hint="default" w:ascii="Times New Roman" w:hAnsi="Times New Roman" w:cs="Times New Roman"/>
        <w:b/>
        <w:bCs/>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65" w15:restartNumberingAfterBreak="0">
    <w:nsid w:val="631B4E4B"/>
    <w:multiLevelType w:val="hybridMultilevel"/>
    <w:tmpl w:val="9A5E6CD6"/>
    <w:lvl w:ilvl="0" w:tplc="95F2DA06">
      <w:start w:val="8"/>
      <w:numFmt w:val="lowerLetter"/>
      <w:lvlText w:val="%1)"/>
      <w:lvlJc w:val="left"/>
      <w:pPr>
        <w:tabs>
          <w:tab w:val="num" w:pos="1068"/>
        </w:tabs>
        <w:ind w:left="1068" w:hanging="36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66D3DE5"/>
    <w:multiLevelType w:val="multilevel"/>
    <w:tmpl w:val="4C8AB806"/>
    <w:lvl w:ilvl="0">
      <w:start w:val="1"/>
      <w:numFmt w:val="decimal"/>
      <w:lvlText w:val="%1."/>
      <w:lvlJc w:val="left"/>
      <w:pPr>
        <w:ind w:left="644" w:hanging="360"/>
      </w:pPr>
      <w:rPr>
        <w:rFonts w:hint="default"/>
        <w:color w:val="000080"/>
        <w:sz w:val="32"/>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7" w15:restartNumberingAfterBreak="0">
    <w:nsid w:val="66FA5B5F"/>
    <w:multiLevelType w:val="multilevel"/>
    <w:tmpl w:val="608EA8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A24187"/>
    <w:multiLevelType w:val="hybridMultilevel"/>
    <w:tmpl w:val="8C287FB0"/>
    <w:lvl w:ilvl="0" w:tplc="0416000F">
      <w:start w:val="1"/>
      <w:numFmt w:val="decimal"/>
      <w:lvlText w:val="%1."/>
      <w:lvlJc w:val="left"/>
      <w:pPr>
        <w:ind w:left="720" w:hanging="360"/>
      </w:pPr>
    </w:lvl>
    <w:lvl w:ilvl="1" w:tplc="04160011">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9D97728"/>
    <w:multiLevelType w:val="hybridMultilevel"/>
    <w:tmpl w:val="62CCC9B2"/>
    <w:lvl w:ilvl="0" w:tplc="04160003">
      <w:start w:val="1"/>
      <w:numFmt w:val="bullet"/>
      <w:lvlText w:val="o"/>
      <w:lvlJc w:val="left"/>
      <w:pPr>
        <w:ind w:left="720" w:hanging="360"/>
      </w:pPr>
      <w:rPr>
        <w:rFonts w:hint="default" w:ascii="Courier New" w:hAnsi="Courier New" w:cs="Courier New"/>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70" w15:restartNumberingAfterBreak="0">
    <w:nsid w:val="6A20244A"/>
    <w:multiLevelType w:val="hybridMultilevel"/>
    <w:tmpl w:val="C51EA89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71" w15:restartNumberingAfterBreak="0">
    <w:nsid w:val="6ABA3737"/>
    <w:multiLevelType w:val="multilevel"/>
    <w:tmpl w:val="CE202076"/>
    <w:lvl w:ilvl="0">
      <w:start w:val="3"/>
      <w:numFmt w:val="decimal"/>
      <w:lvlText w:val="%1."/>
      <w:lvlJc w:val="left"/>
      <w:pPr>
        <w:ind w:left="540" w:hanging="540"/>
      </w:pPr>
      <w:rPr>
        <w:rFonts w:hint="default" w:asciiTheme="minorHAnsi" w:hAnsiTheme="minorHAnsi" w:cstheme="minorHAnsi"/>
      </w:rPr>
    </w:lvl>
    <w:lvl w:ilvl="1">
      <w:start w:val="8"/>
      <w:numFmt w:val="decimal"/>
      <w:lvlText w:val="%1.%2."/>
      <w:lvlJc w:val="left"/>
      <w:pPr>
        <w:ind w:left="720" w:hanging="540"/>
      </w:pPr>
      <w:rPr>
        <w:rFonts w:hint="default" w:ascii="Times New Roman" w:hAnsi="Times New Roman" w:cs="Times New Roman"/>
      </w:rPr>
    </w:lvl>
    <w:lvl w:ilvl="2">
      <w:start w:val="3"/>
      <w:numFmt w:val="decimal"/>
      <w:lvlText w:val="%3.3.5"/>
      <w:lvlJc w:val="left"/>
      <w:pPr>
        <w:ind w:left="1080" w:hanging="720"/>
      </w:pPr>
      <w:rPr>
        <w:rFonts w:hint="default" w:asciiTheme="minorHAnsi" w:hAnsiTheme="minorHAnsi" w:cstheme="minorHAnsi"/>
        <w:color w:val="000000"/>
      </w:rPr>
    </w:lvl>
    <w:lvl w:ilvl="3">
      <w:start w:val="1"/>
      <w:numFmt w:val="decimal"/>
      <w:lvlText w:val="%1.%2.%3.%4."/>
      <w:lvlJc w:val="left"/>
      <w:pPr>
        <w:ind w:left="1260" w:hanging="720"/>
      </w:pPr>
      <w:rPr>
        <w:rFonts w:hint="default" w:ascii="Times New Roman" w:hAnsi="Times New Roman" w:cs="Times New Roman"/>
      </w:rPr>
    </w:lvl>
    <w:lvl w:ilvl="4">
      <w:start w:val="1"/>
      <w:numFmt w:val="decimal"/>
      <w:lvlText w:val="%1.%2.%3.%4.%5."/>
      <w:lvlJc w:val="left"/>
      <w:pPr>
        <w:ind w:left="1800" w:hanging="1080"/>
      </w:pPr>
      <w:rPr>
        <w:rFonts w:hint="default" w:ascii="Times New Roman" w:hAnsi="Times New Roman" w:cs="Times New Roman"/>
      </w:rPr>
    </w:lvl>
    <w:lvl w:ilvl="5">
      <w:start w:val="1"/>
      <w:numFmt w:val="decimal"/>
      <w:lvlText w:val="%1.%2.%3.%4.%5.%6."/>
      <w:lvlJc w:val="left"/>
      <w:pPr>
        <w:ind w:left="1980" w:hanging="1080"/>
      </w:pPr>
      <w:rPr>
        <w:rFonts w:hint="default" w:ascii="Times New Roman" w:hAnsi="Times New Roman" w:cs="Times New Roman"/>
      </w:rPr>
    </w:lvl>
    <w:lvl w:ilvl="6">
      <w:start w:val="1"/>
      <w:numFmt w:val="decimal"/>
      <w:lvlText w:val="%1.%2.%3.%4.%5.%6.%7."/>
      <w:lvlJc w:val="left"/>
      <w:pPr>
        <w:ind w:left="2520" w:hanging="1440"/>
      </w:pPr>
      <w:rPr>
        <w:rFonts w:hint="default" w:ascii="Times New Roman" w:hAnsi="Times New Roman" w:cs="Times New Roman"/>
      </w:rPr>
    </w:lvl>
    <w:lvl w:ilvl="7">
      <w:start w:val="1"/>
      <w:numFmt w:val="decimal"/>
      <w:lvlText w:val="%1.%2.%3.%4.%5.%6.%7.%8."/>
      <w:lvlJc w:val="left"/>
      <w:pPr>
        <w:ind w:left="2700" w:hanging="1440"/>
      </w:pPr>
      <w:rPr>
        <w:rFonts w:hint="default" w:ascii="Times New Roman" w:hAnsi="Times New Roman" w:cs="Times New Roman"/>
      </w:rPr>
    </w:lvl>
    <w:lvl w:ilvl="8">
      <w:start w:val="1"/>
      <w:numFmt w:val="decimal"/>
      <w:lvlText w:val="%1.%2.%3.%4.%5.%6.%7.%8.%9."/>
      <w:lvlJc w:val="left"/>
      <w:pPr>
        <w:ind w:left="3240" w:hanging="1800"/>
      </w:pPr>
      <w:rPr>
        <w:rFonts w:hint="default" w:ascii="Times New Roman" w:hAnsi="Times New Roman" w:cs="Times New Roman"/>
      </w:rPr>
    </w:lvl>
  </w:abstractNum>
  <w:abstractNum w:abstractNumId="72" w15:restartNumberingAfterBreak="0">
    <w:nsid w:val="6B8F0BCB"/>
    <w:multiLevelType w:val="multilevel"/>
    <w:tmpl w:val="C1324D48"/>
    <w:lvl w:ilvl="0">
      <w:start w:val="3"/>
      <w:numFmt w:val="decimal"/>
      <w:lvlText w:val="%1."/>
      <w:lvlJc w:val="left"/>
      <w:pPr>
        <w:ind w:left="540" w:hanging="540"/>
      </w:pPr>
      <w:rPr>
        <w:rFonts w:hint="default" w:asciiTheme="minorHAnsi" w:hAnsiTheme="minorHAnsi" w:cstheme="minorHAnsi"/>
      </w:rPr>
    </w:lvl>
    <w:lvl w:ilvl="1">
      <w:start w:val="8"/>
      <w:numFmt w:val="decimal"/>
      <w:lvlText w:val="%1.%2."/>
      <w:lvlJc w:val="left"/>
      <w:pPr>
        <w:ind w:left="720" w:hanging="540"/>
      </w:pPr>
      <w:rPr>
        <w:rFonts w:hint="default" w:ascii="Times New Roman" w:hAnsi="Times New Roman" w:cs="Times New Roman"/>
      </w:rPr>
    </w:lvl>
    <w:lvl w:ilvl="2">
      <w:start w:val="3"/>
      <w:numFmt w:val="decimal"/>
      <w:lvlText w:val="%3.3.4"/>
      <w:lvlJc w:val="left"/>
      <w:pPr>
        <w:ind w:left="1080" w:hanging="720"/>
      </w:pPr>
      <w:rPr>
        <w:rFonts w:hint="default" w:asciiTheme="minorHAnsi" w:hAnsiTheme="minorHAnsi" w:cstheme="minorHAnsi"/>
        <w:color w:val="000000"/>
      </w:rPr>
    </w:lvl>
    <w:lvl w:ilvl="3">
      <w:start w:val="1"/>
      <w:numFmt w:val="decimal"/>
      <w:lvlText w:val="%1.%2.%3.%4."/>
      <w:lvlJc w:val="left"/>
      <w:pPr>
        <w:ind w:left="1260" w:hanging="720"/>
      </w:pPr>
      <w:rPr>
        <w:rFonts w:hint="default" w:ascii="Times New Roman" w:hAnsi="Times New Roman" w:cs="Times New Roman"/>
      </w:rPr>
    </w:lvl>
    <w:lvl w:ilvl="4">
      <w:start w:val="1"/>
      <w:numFmt w:val="decimal"/>
      <w:lvlText w:val="%1.%2.%3.%4.%5."/>
      <w:lvlJc w:val="left"/>
      <w:pPr>
        <w:ind w:left="1800" w:hanging="1080"/>
      </w:pPr>
      <w:rPr>
        <w:rFonts w:hint="default" w:ascii="Times New Roman" w:hAnsi="Times New Roman" w:cs="Times New Roman"/>
      </w:rPr>
    </w:lvl>
    <w:lvl w:ilvl="5">
      <w:start w:val="1"/>
      <w:numFmt w:val="decimal"/>
      <w:lvlText w:val="%1.%2.%3.%4.%5.%6."/>
      <w:lvlJc w:val="left"/>
      <w:pPr>
        <w:ind w:left="1980" w:hanging="1080"/>
      </w:pPr>
      <w:rPr>
        <w:rFonts w:hint="default" w:ascii="Times New Roman" w:hAnsi="Times New Roman" w:cs="Times New Roman"/>
      </w:rPr>
    </w:lvl>
    <w:lvl w:ilvl="6">
      <w:start w:val="1"/>
      <w:numFmt w:val="decimal"/>
      <w:lvlText w:val="%1.%2.%3.%4.%5.%6.%7."/>
      <w:lvlJc w:val="left"/>
      <w:pPr>
        <w:ind w:left="2520" w:hanging="1440"/>
      </w:pPr>
      <w:rPr>
        <w:rFonts w:hint="default" w:ascii="Times New Roman" w:hAnsi="Times New Roman" w:cs="Times New Roman"/>
      </w:rPr>
    </w:lvl>
    <w:lvl w:ilvl="7">
      <w:start w:val="1"/>
      <w:numFmt w:val="decimal"/>
      <w:lvlText w:val="%1.%2.%3.%4.%5.%6.%7.%8."/>
      <w:lvlJc w:val="left"/>
      <w:pPr>
        <w:ind w:left="2700" w:hanging="1440"/>
      </w:pPr>
      <w:rPr>
        <w:rFonts w:hint="default" w:ascii="Times New Roman" w:hAnsi="Times New Roman" w:cs="Times New Roman"/>
      </w:rPr>
    </w:lvl>
    <w:lvl w:ilvl="8">
      <w:start w:val="1"/>
      <w:numFmt w:val="decimal"/>
      <w:lvlText w:val="%1.%2.%3.%4.%5.%6.%7.%8.%9."/>
      <w:lvlJc w:val="left"/>
      <w:pPr>
        <w:ind w:left="3240" w:hanging="1800"/>
      </w:pPr>
      <w:rPr>
        <w:rFonts w:hint="default" w:ascii="Times New Roman" w:hAnsi="Times New Roman" w:cs="Times New Roman"/>
      </w:rPr>
    </w:lvl>
  </w:abstractNum>
  <w:abstractNum w:abstractNumId="73" w15:restartNumberingAfterBreak="0">
    <w:nsid w:val="6DA700CB"/>
    <w:multiLevelType w:val="hybridMultilevel"/>
    <w:tmpl w:val="1512A1CC"/>
    <w:lvl w:ilvl="0" w:tplc="FFFFFFFF">
      <w:start w:val="1"/>
      <w:numFmt w:val="bullet"/>
      <w:lvlText w:val=""/>
      <w:lvlJc w:val="left"/>
      <w:pPr>
        <w:ind w:left="720" w:hanging="360"/>
      </w:pPr>
      <w:rPr>
        <w:rFonts w:hint="default" w:ascii="Wingdings" w:hAnsi="Wingdings"/>
      </w:rPr>
    </w:lvl>
    <w:lvl w:ilvl="1" w:tplc="04160003">
      <w:start w:val="1"/>
      <w:numFmt w:val="bullet"/>
      <w:lvlText w:val="o"/>
      <w:lvlJc w:val="left"/>
      <w:pPr>
        <w:ind w:left="1440" w:hanging="360"/>
      </w:pPr>
      <w:rPr>
        <w:rFonts w:hint="default" w:ascii="Courier New" w:hAnsi="Courier New" w:cs="Courier New"/>
      </w:rPr>
    </w:lvl>
    <w:lvl w:ilvl="2" w:tplc="04160005">
      <w:start w:val="1"/>
      <w:numFmt w:val="bullet"/>
      <w:lvlText w:val=""/>
      <w:lvlJc w:val="left"/>
      <w:pPr>
        <w:ind w:left="2160" w:hanging="360"/>
      </w:pPr>
      <w:rPr>
        <w:rFonts w:hint="default" w:ascii="Wingdings" w:hAnsi="Wingdings" w:cs="Wingdings"/>
      </w:rPr>
    </w:lvl>
    <w:lvl w:ilvl="3" w:tplc="04160001">
      <w:start w:val="1"/>
      <w:numFmt w:val="bullet"/>
      <w:lvlText w:val=""/>
      <w:lvlJc w:val="left"/>
      <w:pPr>
        <w:ind w:left="2880" w:hanging="360"/>
      </w:pPr>
      <w:rPr>
        <w:rFonts w:hint="default" w:ascii="Symbol" w:hAnsi="Symbol" w:cs="Symbol"/>
      </w:rPr>
    </w:lvl>
    <w:lvl w:ilvl="4" w:tplc="04160003">
      <w:start w:val="1"/>
      <w:numFmt w:val="bullet"/>
      <w:lvlText w:val="o"/>
      <w:lvlJc w:val="left"/>
      <w:pPr>
        <w:ind w:left="3600" w:hanging="360"/>
      </w:pPr>
      <w:rPr>
        <w:rFonts w:hint="default" w:ascii="Courier New" w:hAnsi="Courier New" w:cs="Courier New"/>
      </w:rPr>
    </w:lvl>
    <w:lvl w:ilvl="5" w:tplc="04160005">
      <w:start w:val="1"/>
      <w:numFmt w:val="bullet"/>
      <w:lvlText w:val=""/>
      <w:lvlJc w:val="left"/>
      <w:pPr>
        <w:ind w:left="4320" w:hanging="360"/>
      </w:pPr>
      <w:rPr>
        <w:rFonts w:hint="default" w:ascii="Wingdings" w:hAnsi="Wingdings" w:cs="Wingdings"/>
      </w:rPr>
    </w:lvl>
    <w:lvl w:ilvl="6" w:tplc="04160001">
      <w:start w:val="1"/>
      <w:numFmt w:val="bullet"/>
      <w:lvlText w:val=""/>
      <w:lvlJc w:val="left"/>
      <w:pPr>
        <w:ind w:left="5040" w:hanging="360"/>
      </w:pPr>
      <w:rPr>
        <w:rFonts w:hint="default" w:ascii="Symbol" w:hAnsi="Symbol" w:cs="Symbol"/>
      </w:rPr>
    </w:lvl>
    <w:lvl w:ilvl="7" w:tplc="04160003">
      <w:start w:val="1"/>
      <w:numFmt w:val="bullet"/>
      <w:lvlText w:val="o"/>
      <w:lvlJc w:val="left"/>
      <w:pPr>
        <w:ind w:left="5760" w:hanging="360"/>
      </w:pPr>
      <w:rPr>
        <w:rFonts w:hint="default" w:ascii="Courier New" w:hAnsi="Courier New" w:cs="Courier New"/>
      </w:rPr>
    </w:lvl>
    <w:lvl w:ilvl="8" w:tplc="04160005">
      <w:start w:val="1"/>
      <w:numFmt w:val="bullet"/>
      <w:lvlText w:val=""/>
      <w:lvlJc w:val="left"/>
      <w:pPr>
        <w:ind w:left="6480" w:hanging="360"/>
      </w:pPr>
      <w:rPr>
        <w:rFonts w:hint="default" w:ascii="Wingdings" w:hAnsi="Wingdings" w:cs="Wingdings"/>
      </w:rPr>
    </w:lvl>
  </w:abstractNum>
  <w:abstractNum w:abstractNumId="74" w15:restartNumberingAfterBreak="0">
    <w:nsid w:val="6DE23E8E"/>
    <w:multiLevelType w:val="multilevel"/>
    <w:tmpl w:val="71D20E56"/>
    <w:lvl w:ilvl="0">
      <w:start w:val="3"/>
      <w:numFmt w:val="decimal"/>
      <w:lvlText w:val="%1."/>
      <w:lvlJc w:val="left"/>
      <w:pPr>
        <w:ind w:left="540" w:hanging="540"/>
      </w:pPr>
      <w:rPr>
        <w:rFonts w:hint="default" w:asciiTheme="minorHAnsi" w:hAnsiTheme="minorHAnsi" w:cstheme="minorHAnsi"/>
      </w:rPr>
    </w:lvl>
    <w:lvl w:ilvl="1">
      <w:start w:val="8"/>
      <w:numFmt w:val="decimal"/>
      <w:lvlText w:val="%1.%2."/>
      <w:lvlJc w:val="left"/>
      <w:pPr>
        <w:ind w:left="720" w:hanging="540"/>
      </w:pPr>
      <w:rPr>
        <w:rFonts w:hint="default" w:ascii="Times New Roman" w:hAnsi="Times New Roman" w:cs="Times New Roman"/>
      </w:rPr>
    </w:lvl>
    <w:lvl w:ilvl="2">
      <w:start w:val="3"/>
      <w:numFmt w:val="decimal"/>
      <w:lvlText w:val="%3.3.3"/>
      <w:lvlJc w:val="left"/>
      <w:pPr>
        <w:ind w:left="1080" w:hanging="720"/>
      </w:pPr>
      <w:rPr>
        <w:rFonts w:hint="default" w:asciiTheme="minorHAnsi" w:hAnsiTheme="minorHAnsi" w:cstheme="minorHAnsi"/>
        <w:color w:val="000000"/>
      </w:rPr>
    </w:lvl>
    <w:lvl w:ilvl="3">
      <w:start w:val="1"/>
      <w:numFmt w:val="decimal"/>
      <w:lvlText w:val="%1.%2.%3.%4."/>
      <w:lvlJc w:val="left"/>
      <w:pPr>
        <w:ind w:left="1260" w:hanging="720"/>
      </w:pPr>
      <w:rPr>
        <w:rFonts w:hint="default" w:ascii="Times New Roman" w:hAnsi="Times New Roman" w:cs="Times New Roman"/>
      </w:rPr>
    </w:lvl>
    <w:lvl w:ilvl="4">
      <w:start w:val="1"/>
      <w:numFmt w:val="decimal"/>
      <w:lvlText w:val="%1.%2.%3.%4.%5."/>
      <w:lvlJc w:val="left"/>
      <w:pPr>
        <w:ind w:left="1800" w:hanging="1080"/>
      </w:pPr>
      <w:rPr>
        <w:rFonts w:hint="default" w:ascii="Times New Roman" w:hAnsi="Times New Roman" w:cs="Times New Roman"/>
      </w:rPr>
    </w:lvl>
    <w:lvl w:ilvl="5">
      <w:start w:val="1"/>
      <w:numFmt w:val="decimal"/>
      <w:lvlText w:val="%1.%2.%3.%4.%5.%6."/>
      <w:lvlJc w:val="left"/>
      <w:pPr>
        <w:ind w:left="1980" w:hanging="1080"/>
      </w:pPr>
      <w:rPr>
        <w:rFonts w:hint="default" w:ascii="Times New Roman" w:hAnsi="Times New Roman" w:cs="Times New Roman"/>
      </w:rPr>
    </w:lvl>
    <w:lvl w:ilvl="6">
      <w:start w:val="1"/>
      <w:numFmt w:val="decimal"/>
      <w:lvlText w:val="%1.%2.%3.%4.%5.%6.%7."/>
      <w:lvlJc w:val="left"/>
      <w:pPr>
        <w:ind w:left="2520" w:hanging="1440"/>
      </w:pPr>
      <w:rPr>
        <w:rFonts w:hint="default" w:ascii="Times New Roman" w:hAnsi="Times New Roman" w:cs="Times New Roman"/>
      </w:rPr>
    </w:lvl>
    <w:lvl w:ilvl="7">
      <w:start w:val="1"/>
      <w:numFmt w:val="decimal"/>
      <w:lvlText w:val="%1.%2.%3.%4.%5.%6.%7.%8."/>
      <w:lvlJc w:val="left"/>
      <w:pPr>
        <w:ind w:left="2700" w:hanging="1440"/>
      </w:pPr>
      <w:rPr>
        <w:rFonts w:hint="default" w:ascii="Times New Roman" w:hAnsi="Times New Roman" w:cs="Times New Roman"/>
      </w:rPr>
    </w:lvl>
    <w:lvl w:ilvl="8">
      <w:start w:val="1"/>
      <w:numFmt w:val="decimal"/>
      <w:lvlText w:val="%1.%2.%3.%4.%5.%6.%7.%8.%9."/>
      <w:lvlJc w:val="left"/>
      <w:pPr>
        <w:ind w:left="3240" w:hanging="1800"/>
      </w:pPr>
      <w:rPr>
        <w:rFonts w:hint="default" w:ascii="Times New Roman" w:hAnsi="Times New Roman" w:cs="Times New Roman"/>
      </w:rPr>
    </w:lvl>
  </w:abstractNum>
  <w:abstractNum w:abstractNumId="75" w15:restartNumberingAfterBreak="0">
    <w:nsid w:val="6E452A97"/>
    <w:multiLevelType w:val="hybridMultilevel"/>
    <w:tmpl w:val="2C482C70"/>
    <w:lvl w:ilvl="0" w:tplc="04160017">
      <w:start w:val="1"/>
      <w:numFmt w:val="lowerLetter"/>
      <w:lvlText w:val="%1)"/>
      <w:lvlJc w:val="left"/>
      <w:pPr>
        <w:tabs>
          <w:tab w:val="num" w:pos="720"/>
        </w:tabs>
        <w:ind w:left="720" w:hanging="360"/>
      </w:pPr>
      <w:rPr>
        <w:rFonts w:ascii="Times New Roman" w:hAnsi="Times New Roman" w:cs="Times New Roman"/>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76" w15:restartNumberingAfterBreak="0">
    <w:nsid w:val="6E811DE0"/>
    <w:multiLevelType w:val="hybridMultilevel"/>
    <w:tmpl w:val="AA261986"/>
    <w:lvl w:ilvl="0" w:tplc="04160011">
      <w:start w:val="1"/>
      <w:numFmt w:val="decimal"/>
      <w:lvlText w:val="%1)"/>
      <w:lvlJc w:val="left"/>
      <w:pPr>
        <w:ind w:left="2700" w:hanging="360"/>
      </w:pPr>
      <w:rPr>
        <w:rFonts w:hint="default"/>
        <w:sz w:val="24"/>
        <w:szCs w:val="24"/>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7" w15:restartNumberingAfterBreak="0">
    <w:nsid w:val="6FA135D2"/>
    <w:multiLevelType w:val="hybridMultilevel"/>
    <w:tmpl w:val="A43862B0"/>
    <w:lvl w:ilvl="0" w:tplc="04160003">
      <w:start w:val="1"/>
      <w:numFmt w:val="bullet"/>
      <w:lvlText w:val="o"/>
      <w:lvlJc w:val="left"/>
      <w:pPr>
        <w:ind w:left="720" w:hanging="360"/>
      </w:pPr>
      <w:rPr>
        <w:rFonts w:hint="default" w:ascii="Courier New" w:hAnsi="Courier New" w:cs="Courier New"/>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78" w15:restartNumberingAfterBreak="0">
    <w:nsid w:val="70AE196A"/>
    <w:multiLevelType w:val="hybridMultilevel"/>
    <w:tmpl w:val="7C08C47E"/>
    <w:lvl w:ilvl="0" w:tplc="FFFFFFFF">
      <w:start w:val="1"/>
      <w:numFmt w:val="bullet"/>
      <w:lvlText w:val=""/>
      <w:lvlJc w:val="left"/>
      <w:pPr>
        <w:ind w:left="720" w:hanging="360"/>
      </w:pPr>
      <w:rPr>
        <w:rFonts w:hint="default" w:ascii="Wingdings" w:hAnsi="Wingdings"/>
      </w:rPr>
    </w:lvl>
    <w:lvl w:ilvl="1" w:tplc="04160003">
      <w:start w:val="1"/>
      <w:numFmt w:val="bullet"/>
      <w:lvlText w:val="o"/>
      <w:lvlJc w:val="left"/>
      <w:pPr>
        <w:ind w:left="1440" w:hanging="360"/>
      </w:pPr>
      <w:rPr>
        <w:rFonts w:hint="default" w:ascii="Courier New" w:hAnsi="Courier New" w:cs="Courier New"/>
      </w:rPr>
    </w:lvl>
    <w:lvl w:ilvl="2" w:tplc="04160005">
      <w:start w:val="1"/>
      <w:numFmt w:val="bullet"/>
      <w:lvlText w:val=""/>
      <w:lvlJc w:val="left"/>
      <w:pPr>
        <w:ind w:left="2160" w:hanging="360"/>
      </w:pPr>
      <w:rPr>
        <w:rFonts w:hint="default" w:ascii="Wingdings" w:hAnsi="Wingdings" w:cs="Wingdings"/>
      </w:rPr>
    </w:lvl>
    <w:lvl w:ilvl="3" w:tplc="04160001">
      <w:start w:val="1"/>
      <w:numFmt w:val="bullet"/>
      <w:lvlText w:val=""/>
      <w:lvlJc w:val="left"/>
      <w:pPr>
        <w:ind w:left="2880" w:hanging="360"/>
      </w:pPr>
      <w:rPr>
        <w:rFonts w:hint="default" w:ascii="Symbol" w:hAnsi="Symbol" w:cs="Symbol"/>
      </w:rPr>
    </w:lvl>
    <w:lvl w:ilvl="4" w:tplc="04160003">
      <w:start w:val="1"/>
      <w:numFmt w:val="bullet"/>
      <w:lvlText w:val="o"/>
      <w:lvlJc w:val="left"/>
      <w:pPr>
        <w:ind w:left="3600" w:hanging="360"/>
      </w:pPr>
      <w:rPr>
        <w:rFonts w:hint="default" w:ascii="Courier New" w:hAnsi="Courier New" w:cs="Courier New"/>
      </w:rPr>
    </w:lvl>
    <w:lvl w:ilvl="5" w:tplc="04160005">
      <w:start w:val="1"/>
      <w:numFmt w:val="bullet"/>
      <w:lvlText w:val=""/>
      <w:lvlJc w:val="left"/>
      <w:pPr>
        <w:ind w:left="4320" w:hanging="360"/>
      </w:pPr>
      <w:rPr>
        <w:rFonts w:hint="default" w:ascii="Wingdings" w:hAnsi="Wingdings" w:cs="Wingdings"/>
      </w:rPr>
    </w:lvl>
    <w:lvl w:ilvl="6" w:tplc="04160001">
      <w:start w:val="1"/>
      <w:numFmt w:val="bullet"/>
      <w:lvlText w:val=""/>
      <w:lvlJc w:val="left"/>
      <w:pPr>
        <w:ind w:left="5040" w:hanging="360"/>
      </w:pPr>
      <w:rPr>
        <w:rFonts w:hint="default" w:ascii="Symbol" w:hAnsi="Symbol" w:cs="Symbol"/>
      </w:rPr>
    </w:lvl>
    <w:lvl w:ilvl="7" w:tplc="04160003">
      <w:start w:val="1"/>
      <w:numFmt w:val="bullet"/>
      <w:lvlText w:val="o"/>
      <w:lvlJc w:val="left"/>
      <w:pPr>
        <w:ind w:left="5760" w:hanging="360"/>
      </w:pPr>
      <w:rPr>
        <w:rFonts w:hint="default" w:ascii="Courier New" w:hAnsi="Courier New" w:cs="Courier New"/>
      </w:rPr>
    </w:lvl>
    <w:lvl w:ilvl="8" w:tplc="04160005">
      <w:start w:val="1"/>
      <w:numFmt w:val="bullet"/>
      <w:lvlText w:val=""/>
      <w:lvlJc w:val="left"/>
      <w:pPr>
        <w:ind w:left="6480" w:hanging="360"/>
      </w:pPr>
      <w:rPr>
        <w:rFonts w:hint="default" w:ascii="Wingdings" w:hAnsi="Wingdings" w:cs="Wingdings"/>
      </w:rPr>
    </w:lvl>
  </w:abstractNum>
  <w:abstractNum w:abstractNumId="79" w15:restartNumberingAfterBreak="0">
    <w:nsid w:val="70B23035"/>
    <w:multiLevelType w:val="hybridMultilevel"/>
    <w:tmpl w:val="1590912C"/>
    <w:lvl w:ilvl="0" w:tplc="D90AF548">
      <w:start w:val="1"/>
      <w:numFmt w:val="bullet"/>
      <w:lvlText w:val=""/>
      <w:lvlJc w:val="left"/>
      <w:pPr>
        <w:ind w:left="720" w:hanging="360"/>
      </w:pPr>
      <w:rPr>
        <w:rFonts w:hint="default" w:ascii="Symbol" w:hAnsi="Symbol"/>
      </w:rPr>
    </w:lvl>
    <w:lvl w:ilvl="1" w:tplc="59324D32">
      <w:start w:val="1"/>
      <w:numFmt w:val="bullet"/>
      <w:lvlText w:val="o"/>
      <w:lvlJc w:val="left"/>
      <w:pPr>
        <w:ind w:left="1440" w:hanging="360"/>
      </w:pPr>
      <w:rPr>
        <w:rFonts w:hint="default" w:ascii="Courier New" w:hAnsi="Courier New"/>
      </w:rPr>
    </w:lvl>
    <w:lvl w:ilvl="2" w:tplc="E93A1140">
      <w:start w:val="1"/>
      <w:numFmt w:val="bullet"/>
      <w:lvlText w:val=""/>
      <w:lvlJc w:val="left"/>
      <w:pPr>
        <w:ind w:left="2160" w:hanging="360"/>
      </w:pPr>
      <w:rPr>
        <w:rFonts w:hint="default" w:ascii="Wingdings" w:hAnsi="Wingdings"/>
      </w:rPr>
    </w:lvl>
    <w:lvl w:ilvl="3" w:tplc="0C02FA92">
      <w:start w:val="1"/>
      <w:numFmt w:val="bullet"/>
      <w:lvlText w:val=""/>
      <w:lvlJc w:val="left"/>
      <w:pPr>
        <w:ind w:left="2880" w:hanging="360"/>
      </w:pPr>
      <w:rPr>
        <w:rFonts w:hint="default" w:ascii="Symbol" w:hAnsi="Symbol"/>
      </w:rPr>
    </w:lvl>
    <w:lvl w:ilvl="4" w:tplc="5B64871C">
      <w:start w:val="1"/>
      <w:numFmt w:val="bullet"/>
      <w:lvlText w:val="o"/>
      <w:lvlJc w:val="left"/>
      <w:pPr>
        <w:ind w:left="3600" w:hanging="360"/>
      </w:pPr>
      <w:rPr>
        <w:rFonts w:hint="default" w:ascii="Courier New" w:hAnsi="Courier New"/>
      </w:rPr>
    </w:lvl>
    <w:lvl w:ilvl="5" w:tplc="C6E6EE74">
      <w:start w:val="1"/>
      <w:numFmt w:val="bullet"/>
      <w:lvlText w:val=""/>
      <w:lvlJc w:val="left"/>
      <w:pPr>
        <w:ind w:left="4320" w:hanging="360"/>
      </w:pPr>
      <w:rPr>
        <w:rFonts w:hint="default" w:ascii="Wingdings" w:hAnsi="Wingdings"/>
      </w:rPr>
    </w:lvl>
    <w:lvl w:ilvl="6" w:tplc="99F824DA">
      <w:start w:val="1"/>
      <w:numFmt w:val="bullet"/>
      <w:lvlText w:val=""/>
      <w:lvlJc w:val="left"/>
      <w:pPr>
        <w:ind w:left="5040" w:hanging="360"/>
      </w:pPr>
      <w:rPr>
        <w:rFonts w:hint="default" w:ascii="Symbol" w:hAnsi="Symbol"/>
      </w:rPr>
    </w:lvl>
    <w:lvl w:ilvl="7" w:tplc="41360452">
      <w:start w:val="1"/>
      <w:numFmt w:val="bullet"/>
      <w:lvlText w:val="o"/>
      <w:lvlJc w:val="left"/>
      <w:pPr>
        <w:ind w:left="5760" w:hanging="360"/>
      </w:pPr>
      <w:rPr>
        <w:rFonts w:hint="default" w:ascii="Courier New" w:hAnsi="Courier New"/>
      </w:rPr>
    </w:lvl>
    <w:lvl w:ilvl="8" w:tplc="0094AFDE">
      <w:start w:val="1"/>
      <w:numFmt w:val="bullet"/>
      <w:lvlText w:val=""/>
      <w:lvlJc w:val="left"/>
      <w:pPr>
        <w:ind w:left="6480" w:hanging="360"/>
      </w:pPr>
      <w:rPr>
        <w:rFonts w:hint="default" w:ascii="Wingdings" w:hAnsi="Wingdings"/>
      </w:rPr>
    </w:lvl>
  </w:abstractNum>
  <w:abstractNum w:abstractNumId="80" w15:restartNumberingAfterBreak="0">
    <w:nsid w:val="71620A80"/>
    <w:multiLevelType w:val="multilevel"/>
    <w:tmpl w:val="540601BE"/>
    <w:lvl w:ilvl="0">
      <w:start w:val="1"/>
      <w:numFmt w:val="decimal"/>
      <w:lvlText w:val="%1."/>
      <w:lvlJc w:val="left"/>
      <w:pPr>
        <w:ind w:left="360" w:hanging="360"/>
      </w:pPr>
      <w:rPr>
        <w:rFonts w:hint="default" w:ascii="Times New Roman" w:hAnsi="Times New Roman" w:cs="Times New Roman"/>
      </w:rPr>
    </w:lvl>
    <w:lvl w:ilvl="1">
      <w:start w:val="1"/>
      <w:numFmt w:val="decimal"/>
      <w:lvlText w:val="%1.%2."/>
      <w:lvlJc w:val="left"/>
      <w:pPr>
        <w:ind w:left="792" w:hanging="432"/>
      </w:pPr>
      <w:rPr>
        <w:rFonts w:hint="default" w:ascii="Times New Roman" w:hAnsi="Times New Roman" w:cs="Times New Roman"/>
      </w:rPr>
    </w:lvl>
    <w:lvl w:ilvl="2">
      <w:start w:val="1"/>
      <w:numFmt w:val="decimal"/>
      <w:lvlText w:val="%1.%2.%3."/>
      <w:lvlJc w:val="left"/>
      <w:pPr>
        <w:ind w:left="1224" w:hanging="504"/>
      </w:pPr>
      <w:rPr>
        <w:rFonts w:hint="default" w:ascii="Times New Roman" w:hAnsi="Times New Roman" w:cs="Times New Roman"/>
      </w:rPr>
    </w:lvl>
    <w:lvl w:ilvl="3">
      <w:start w:val="1"/>
      <w:numFmt w:val="decimal"/>
      <w:lvlText w:val="%1.%2.%3.%4."/>
      <w:lvlJc w:val="left"/>
      <w:pPr>
        <w:ind w:left="1728" w:hanging="648"/>
      </w:pPr>
      <w:rPr>
        <w:rFonts w:hint="default" w:ascii="Times New Roman" w:hAnsi="Times New Roman" w:cs="Times New Roman"/>
      </w:rPr>
    </w:lvl>
    <w:lvl w:ilvl="4">
      <w:start w:val="1"/>
      <w:numFmt w:val="decimal"/>
      <w:lvlText w:val="%1.%2.%3.%4.%5."/>
      <w:lvlJc w:val="left"/>
      <w:pPr>
        <w:ind w:left="2232" w:hanging="792"/>
      </w:pPr>
      <w:rPr>
        <w:rFonts w:hint="default" w:ascii="Times New Roman" w:hAnsi="Times New Roman" w:cs="Times New Roman"/>
      </w:rPr>
    </w:lvl>
    <w:lvl w:ilvl="5">
      <w:start w:val="1"/>
      <w:numFmt w:val="decimal"/>
      <w:lvlText w:val="%1.%2.%3.%4.%5.%6."/>
      <w:lvlJc w:val="left"/>
      <w:pPr>
        <w:ind w:left="2736" w:hanging="936"/>
      </w:pPr>
      <w:rPr>
        <w:rFonts w:hint="default" w:ascii="Times New Roman" w:hAnsi="Times New Roman" w:cs="Times New Roman"/>
      </w:rPr>
    </w:lvl>
    <w:lvl w:ilvl="6">
      <w:start w:val="1"/>
      <w:numFmt w:val="decimal"/>
      <w:lvlText w:val="%1.%2.%3.%4.%5.%6.%7."/>
      <w:lvlJc w:val="left"/>
      <w:pPr>
        <w:ind w:left="3240" w:hanging="1080"/>
      </w:pPr>
      <w:rPr>
        <w:rFonts w:hint="default" w:ascii="Times New Roman" w:hAnsi="Times New Roman" w:cs="Times New Roman"/>
      </w:rPr>
    </w:lvl>
    <w:lvl w:ilvl="7">
      <w:start w:val="1"/>
      <w:numFmt w:val="decimal"/>
      <w:lvlText w:val="%1.%2.%3.%4.%5.%6.%7.%8."/>
      <w:lvlJc w:val="left"/>
      <w:pPr>
        <w:ind w:left="3744" w:hanging="1224"/>
      </w:pPr>
      <w:rPr>
        <w:rFonts w:hint="default" w:ascii="Times New Roman" w:hAnsi="Times New Roman" w:cs="Times New Roman"/>
      </w:rPr>
    </w:lvl>
    <w:lvl w:ilvl="8">
      <w:start w:val="1"/>
      <w:numFmt w:val="decimal"/>
      <w:lvlText w:val="%1.%2.%3.%4.%5.%6.%7.%8.%9."/>
      <w:lvlJc w:val="left"/>
      <w:pPr>
        <w:ind w:left="4320" w:hanging="1440"/>
      </w:pPr>
      <w:rPr>
        <w:rFonts w:hint="default" w:ascii="Times New Roman" w:hAnsi="Times New Roman" w:cs="Times New Roman"/>
      </w:rPr>
    </w:lvl>
  </w:abstractNum>
  <w:abstractNum w:abstractNumId="81" w15:restartNumberingAfterBreak="0">
    <w:nsid w:val="71FD3E9B"/>
    <w:multiLevelType w:val="multilevel"/>
    <w:tmpl w:val="28B2820C"/>
    <w:lvl w:ilvl="0">
      <w:start w:val="1"/>
      <w:numFmt w:val="decimal"/>
      <w:lvlText w:val="%1."/>
      <w:lvlJc w:val="left"/>
      <w:pPr>
        <w:ind w:left="540" w:hanging="540"/>
      </w:pPr>
      <w:rPr>
        <w:rFonts w:hint="default" w:asciiTheme="minorHAnsi" w:hAnsiTheme="minorHAnsi" w:cstheme="minorHAnsi"/>
      </w:rPr>
    </w:lvl>
    <w:lvl w:ilvl="1">
      <w:start w:val="8"/>
      <w:numFmt w:val="decimal"/>
      <w:lvlText w:val="%1.%2."/>
      <w:lvlJc w:val="left"/>
      <w:pPr>
        <w:ind w:left="720" w:hanging="540"/>
      </w:pPr>
      <w:rPr>
        <w:rFonts w:hint="default" w:ascii="Times New Roman" w:hAnsi="Times New Roman" w:cs="Times New Roman"/>
      </w:rPr>
    </w:lvl>
    <w:lvl w:ilvl="2">
      <w:start w:val="1"/>
      <w:numFmt w:val="decimal"/>
      <w:lvlText w:val="%3.8.1"/>
      <w:lvlJc w:val="left"/>
      <w:pPr>
        <w:ind w:left="1080" w:hanging="720"/>
      </w:pPr>
      <w:rPr>
        <w:rFonts w:hint="default" w:asciiTheme="minorHAnsi" w:hAnsiTheme="minorHAnsi" w:cstheme="minorHAnsi"/>
        <w:color w:val="000000"/>
      </w:rPr>
    </w:lvl>
    <w:lvl w:ilvl="3">
      <w:start w:val="1"/>
      <w:numFmt w:val="decimal"/>
      <w:lvlText w:val="%1.%2.%3.%4."/>
      <w:lvlJc w:val="left"/>
      <w:pPr>
        <w:ind w:left="1260" w:hanging="720"/>
      </w:pPr>
      <w:rPr>
        <w:rFonts w:hint="default" w:ascii="Times New Roman" w:hAnsi="Times New Roman" w:cs="Times New Roman"/>
      </w:rPr>
    </w:lvl>
    <w:lvl w:ilvl="4">
      <w:start w:val="1"/>
      <w:numFmt w:val="decimal"/>
      <w:lvlText w:val="%1.%2.%3.%4.%5."/>
      <w:lvlJc w:val="left"/>
      <w:pPr>
        <w:ind w:left="1800" w:hanging="1080"/>
      </w:pPr>
      <w:rPr>
        <w:rFonts w:hint="default" w:ascii="Times New Roman" w:hAnsi="Times New Roman" w:cs="Times New Roman"/>
      </w:rPr>
    </w:lvl>
    <w:lvl w:ilvl="5">
      <w:start w:val="1"/>
      <w:numFmt w:val="decimal"/>
      <w:lvlText w:val="%1.%2.%3.%4.%5.%6."/>
      <w:lvlJc w:val="left"/>
      <w:pPr>
        <w:ind w:left="1980" w:hanging="1080"/>
      </w:pPr>
      <w:rPr>
        <w:rFonts w:hint="default" w:ascii="Times New Roman" w:hAnsi="Times New Roman" w:cs="Times New Roman"/>
      </w:rPr>
    </w:lvl>
    <w:lvl w:ilvl="6">
      <w:start w:val="1"/>
      <w:numFmt w:val="decimal"/>
      <w:lvlText w:val="%1.%2.%3.%4.%5.%6.%7."/>
      <w:lvlJc w:val="left"/>
      <w:pPr>
        <w:ind w:left="2520" w:hanging="1440"/>
      </w:pPr>
      <w:rPr>
        <w:rFonts w:hint="default" w:ascii="Times New Roman" w:hAnsi="Times New Roman" w:cs="Times New Roman"/>
      </w:rPr>
    </w:lvl>
    <w:lvl w:ilvl="7">
      <w:start w:val="1"/>
      <w:numFmt w:val="decimal"/>
      <w:lvlText w:val="%1.%2.%3.%4.%5.%6.%7.%8."/>
      <w:lvlJc w:val="left"/>
      <w:pPr>
        <w:ind w:left="2700" w:hanging="1440"/>
      </w:pPr>
      <w:rPr>
        <w:rFonts w:hint="default" w:ascii="Times New Roman" w:hAnsi="Times New Roman" w:cs="Times New Roman"/>
      </w:rPr>
    </w:lvl>
    <w:lvl w:ilvl="8">
      <w:start w:val="1"/>
      <w:numFmt w:val="decimal"/>
      <w:lvlText w:val="%1.%2.%3.%4.%5.%6.%7.%8.%9."/>
      <w:lvlJc w:val="left"/>
      <w:pPr>
        <w:ind w:left="3240" w:hanging="1800"/>
      </w:pPr>
      <w:rPr>
        <w:rFonts w:hint="default" w:ascii="Times New Roman" w:hAnsi="Times New Roman" w:cs="Times New Roman"/>
      </w:rPr>
    </w:lvl>
  </w:abstractNum>
  <w:abstractNum w:abstractNumId="82" w15:restartNumberingAfterBreak="0">
    <w:nsid w:val="74036350"/>
    <w:multiLevelType w:val="hybridMultilevel"/>
    <w:tmpl w:val="772C49FA"/>
    <w:lvl w:ilvl="0" w:tplc="542A59C6">
      <w:start w:val="1"/>
      <w:numFmt w:val="decimal"/>
      <w:lvlText w:val="%1."/>
      <w:lvlJc w:val="left"/>
      <w:pPr>
        <w:ind w:left="720" w:hanging="360"/>
      </w:pPr>
    </w:lvl>
    <w:lvl w:ilvl="1" w:tplc="9146C66E">
      <w:start w:val="1"/>
      <w:numFmt w:val="lowerLetter"/>
      <w:lvlText w:val="%2."/>
      <w:lvlJc w:val="left"/>
      <w:pPr>
        <w:ind w:left="1440" w:hanging="360"/>
      </w:pPr>
    </w:lvl>
    <w:lvl w:ilvl="2" w:tplc="1AB4CD60">
      <w:start w:val="1"/>
      <w:numFmt w:val="lowerRoman"/>
      <w:lvlText w:val="%3."/>
      <w:lvlJc w:val="right"/>
      <w:pPr>
        <w:ind w:left="2160" w:hanging="180"/>
      </w:pPr>
    </w:lvl>
    <w:lvl w:ilvl="3" w:tplc="5AF2603C">
      <w:start w:val="1"/>
      <w:numFmt w:val="decimal"/>
      <w:lvlText w:val="%4."/>
      <w:lvlJc w:val="left"/>
      <w:pPr>
        <w:ind w:left="2880" w:hanging="360"/>
      </w:pPr>
    </w:lvl>
    <w:lvl w:ilvl="4" w:tplc="31F61AB0">
      <w:start w:val="1"/>
      <w:numFmt w:val="lowerLetter"/>
      <w:lvlText w:val="%5."/>
      <w:lvlJc w:val="left"/>
      <w:pPr>
        <w:ind w:left="3600" w:hanging="360"/>
      </w:pPr>
    </w:lvl>
    <w:lvl w:ilvl="5" w:tplc="1554864C">
      <w:start w:val="1"/>
      <w:numFmt w:val="lowerRoman"/>
      <w:lvlText w:val="%6."/>
      <w:lvlJc w:val="right"/>
      <w:pPr>
        <w:ind w:left="4320" w:hanging="180"/>
      </w:pPr>
    </w:lvl>
    <w:lvl w:ilvl="6" w:tplc="B24E109C">
      <w:start w:val="1"/>
      <w:numFmt w:val="decimal"/>
      <w:lvlText w:val="%7."/>
      <w:lvlJc w:val="left"/>
      <w:pPr>
        <w:ind w:left="5040" w:hanging="360"/>
      </w:pPr>
    </w:lvl>
    <w:lvl w:ilvl="7" w:tplc="79E845F0">
      <w:start w:val="1"/>
      <w:numFmt w:val="lowerLetter"/>
      <w:lvlText w:val="%8."/>
      <w:lvlJc w:val="left"/>
      <w:pPr>
        <w:ind w:left="5760" w:hanging="360"/>
      </w:pPr>
    </w:lvl>
    <w:lvl w:ilvl="8" w:tplc="610ED182">
      <w:start w:val="1"/>
      <w:numFmt w:val="lowerRoman"/>
      <w:lvlText w:val="%9."/>
      <w:lvlJc w:val="right"/>
      <w:pPr>
        <w:ind w:left="6480" w:hanging="180"/>
      </w:pPr>
    </w:lvl>
  </w:abstractNum>
  <w:abstractNum w:abstractNumId="83" w15:restartNumberingAfterBreak="0">
    <w:nsid w:val="74360474"/>
    <w:multiLevelType w:val="hybridMultilevel"/>
    <w:tmpl w:val="15081D6E"/>
    <w:lvl w:ilvl="0" w:tplc="04160003">
      <w:start w:val="1"/>
      <w:numFmt w:val="bullet"/>
      <w:lvlText w:val="o"/>
      <w:lvlJc w:val="left"/>
      <w:pPr>
        <w:ind w:left="720" w:hanging="360"/>
      </w:pPr>
      <w:rPr>
        <w:rFonts w:hint="default" w:ascii="Courier New" w:hAnsi="Courier New" w:cs="Courier New"/>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84" w15:restartNumberingAfterBreak="0">
    <w:nsid w:val="75662280"/>
    <w:multiLevelType w:val="multilevel"/>
    <w:tmpl w:val="8472988E"/>
    <w:lvl w:ilvl="0">
      <w:start w:val="3"/>
      <w:numFmt w:val="decimal"/>
      <w:lvlText w:val="%1."/>
      <w:lvlJc w:val="left"/>
      <w:pPr>
        <w:ind w:left="540" w:hanging="540"/>
      </w:pPr>
      <w:rPr>
        <w:rFonts w:hint="default" w:asciiTheme="minorHAnsi" w:hAnsiTheme="minorHAnsi" w:cstheme="minorHAnsi"/>
      </w:rPr>
    </w:lvl>
    <w:lvl w:ilvl="1">
      <w:start w:val="8"/>
      <w:numFmt w:val="decimal"/>
      <w:lvlText w:val="%1.%2."/>
      <w:lvlJc w:val="left"/>
      <w:pPr>
        <w:ind w:left="720" w:hanging="540"/>
      </w:pPr>
      <w:rPr>
        <w:rFonts w:hint="default" w:ascii="Times New Roman" w:hAnsi="Times New Roman" w:cs="Times New Roman"/>
      </w:rPr>
    </w:lvl>
    <w:lvl w:ilvl="2">
      <w:start w:val="3"/>
      <w:numFmt w:val="decimal"/>
      <w:lvlText w:val="%3.6.3"/>
      <w:lvlJc w:val="left"/>
      <w:pPr>
        <w:ind w:left="1080" w:hanging="720"/>
      </w:pPr>
      <w:rPr>
        <w:rFonts w:hint="default" w:asciiTheme="minorHAnsi" w:hAnsiTheme="minorHAnsi" w:cstheme="minorHAnsi"/>
        <w:b w:val="0"/>
        <w:color w:val="000000"/>
      </w:rPr>
    </w:lvl>
    <w:lvl w:ilvl="3">
      <w:start w:val="1"/>
      <w:numFmt w:val="decimal"/>
      <w:lvlText w:val="%1.%2.%3.%4."/>
      <w:lvlJc w:val="left"/>
      <w:pPr>
        <w:ind w:left="1260" w:hanging="720"/>
      </w:pPr>
      <w:rPr>
        <w:rFonts w:hint="default" w:ascii="Times New Roman" w:hAnsi="Times New Roman" w:cs="Times New Roman"/>
      </w:rPr>
    </w:lvl>
    <w:lvl w:ilvl="4">
      <w:start w:val="1"/>
      <w:numFmt w:val="decimal"/>
      <w:lvlText w:val="%1.%2.%3.%4.%5."/>
      <w:lvlJc w:val="left"/>
      <w:pPr>
        <w:ind w:left="1800" w:hanging="1080"/>
      </w:pPr>
      <w:rPr>
        <w:rFonts w:hint="default" w:ascii="Times New Roman" w:hAnsi="Times New Roman" w:cs="Times New Roman"/>
      </w:rPr>
    </w:lvl>
    <w:lvl w:ilvl="5">
      <w:start w:val="1"/>
      <w:numFmt w:val="decimal"/>
      <w:lvlText w:val="%1.%2.%3.%4.%5.%6."/>
      <w:lvlJc w:val="left"/>
      <w:pPr>
        <w:ind w:left="1980" w:hanging="1080"/>
      </w:pPr>
      <w:rPr>
        <w:rFonts w:hint="default" w:ascii="Times New Roman" w:hAnsi="Times New Roman" w:cs="Times New Roman"/>
      </w:rPr>
    </w:lvl>
    <w:lvl w:ilvl="6">
      <w:start w:val="1"/>
      <w:numFmt w:val="decimal"/>
      <w:lvlText w:val="%1.%2.%3.%4.%5.%6.%7."/>
      <w:lvlJc w:val="left"/>
      <w:pPr>
        <w:ind w:left="2520" w:hanging="1440"/>
      </w:pPr>
      <w:rPr>
        <w:rFonts w:hint="default" w:ascii="Times New Roman" w:hAnsi="Times New Roman" w:cs="Times New Roman"/>
      </w:rPr>
    </w:lvl>
    <w:lvl w:ilvl="7">
      <w:start w:val="1"/>
      <w:numFmt w:val="decimal"/>
      <w:lvlText w:val="%1.%2.%3.%4.%5.%6.%7.%8."/>
      <w:lvlJc w:val="left"/>
      <w:pPr>
        <w:ind w:left="2700" w:hanging="1440"/>
      </w:pPr>
      <w:rPr>
        <w:rFonts w:hint="default" w:ascii="Times New Roman" w:hAnsi="Times New Roman" w:cs="Times New Roman"/>
      </w:rPr>
    </w:lvl>
    <w:lvl w:ilvl="8">
      <w:start w:val="1"/>
      <w:numFmt w:val="decimal"/>
      <w:lvlText w:val="%1.%2.%3.%4.%5.%6.%7.%8.%9."/>
      <w:lvlJc w:val="left"/>
      <w:pPr>
        <w:ind w:left="3240" w:hanging="1800"/>
      </w:pPr>
      <w:rPr>
        <w:rFonts w:hint="default" w:ascii="Times New Roman" w:hAnsi="Times New Roman" w:cs="Times New Roman"/>
      </w:rPr>
    </w:lvl>
  </w:abstractNum>
  <w:abstractNum w:abstractNumId="85" w15:restartNumberingAfterBreak="0">
    <w:nsid w:val="76777F16"/>
    <w:multiLevelType w:val="multilevel"/>
    <w:tmpl w:val="2878056C"/>
    <w:lvl w:ilvl="0">
      <w:start w:val="1"/>
      <w:numFmt w:val="decimal"/>
      <w:lvlText w:val="%1."/>
      <w:lvlJc w:val="left"/>
      <w:pPr>
        <w:tabs>
          <w:tab w:val="num" w:pos="360"/>
        </w:tabs>
        <w:ind w:left="360" w:hanging="360"/>
      </w:pPr>
      <w:rPr>
        <w:rFonts w:hint="default" w:ascii="Times New Roman" w:hAnsi="Times New Roman" w:cs="Times New Roman"/>
      </w:rPr>
    </w:lvl>
    <w:lvl w:ilvl="1">
      <w:start w:val="5"/>
      <w:numFmt w:val="decimal"/>
      <w:lvlText w:val="%1.%2."/>
      <w:lvlJc w:val="left"/>
      <w:pPr>
        <w:tabs>
          <w:tab w:val="num" w:pos="540"/>
        </w:tabs>
        <w:ind w:left="540" w:hanging="360"/>
      </w:pPr>
      <w:rPr>
        <w:rFonts w:hint="default" w:ascii="Times New Roman" w:hAnsi="Times New Roman" w:cs="Times New Roman"/>
      </w:rPr>
    </w:lvl>
    <w:lvl w:ilvl="2">
      <w:start w:val="1"/>
      <w:numFmt w:val="decimal"/>
      <w:lvlText w:val="%1.%2.%3."/>
      <w:lvlJc w:val="left"/>
      <w:pPr>
        <w:tabs>
          <w:tab w:val="num" w:pos="1080"/>
        </w:tabs>
        <w:ind w:left="1080" w:hanging="720"/>
      </w:pPr>
      <w:rPr>
        <w:rFonts w:hint="default" w:ascii="Times New Roman" w:hAnsi="Times New Roman" w:cs="Times New Roman"/>
      </w:rPr>
    </w:lvl>
    <w:lvl w:ilvl="3">
      <w:start w:val="1"/>
      <w:numFmt w:val="decimal"/>
      <w:lvlText w:val="%1.%2.%3.%4."/>
      <w:lvlJc w:val="left"/>
      <w:pPr>
        <w:tabs>
          <w:tab w:val="num" w:pos="1260"/>
        </w:tabs>
        <w:ind w:left="1260" w:hanging="720"/>
      </w:pPr>
      <w:rPr>
        <w:rFonts w:hint="default" w:ascii="Times New Roman" w:hAnsi="Times New Roman" w:cs="Times New Roman"/>
      </w:rPr>
    </w:lvl>
    <w:lvl w:ilvl="4">
      <w:start w:val="1"/>
      <w:numFmt w:val="decimal"/>
      <w:lvlText w:val="%1.%2.%3.%4.%5."/>
      <w:lvlJc w:val="left"/>
      <w:pPr>
        <w:tabs>
          <w:tab w:val="num" w:pos="1800"/>
        </w:tabs>
        <w:ind w:left="1800" w:hanging="1080"/>
      </w:pPr>
      <w:rPr>
        <w:rFonts w:hint="default" w:ascii="Times New Roman" w:hAnsi="Times New Roman" w:cs="Times New Roman"/>
      </w:rPr>
    </w:lvl>
    <w:lvl w:ilvl="5">
      <w:start w:val="1"/>
      <w:numFmt w:val="decimal"/>
      <w:lvlText w:val="%1.%2.%3.%4.%5.%6."/>
      <w:lvlJc w:val="left"/>
      <w:pPr>
        <w:tabs>
          <w:tab w:val="num" w:pos="1980"/>
        </w:tabs>
        <w:ind w:left="1980" w:hanging="1080"/>
      </w:pPr>
      <w:rPr>
        <w:rFonts w:hint="default" w:ascii="Times New Roman" w:hAnsi="Times New Roman" w:cs="Times New Roman"/>
      </w:rPr>
    </w:lvl>
    <w:lvl w:ilvl="6">
      <w:start w:val="1"/>
      <w:numFmt w:val="decimal"/>
      <w:lvlText w:val="%1.%2.%3.%4.%5.%6.%7."/>
      <w:lvlJc w:val="left"/>
      <w:pPr>
        <w:tabs>
          <w:tab w:val="num" w:pos="2520"/>
        </w:tabs>
        <w:ind w:left="2520" w:hanging="1440"/>
      </w:pPr>
      <w:rPr>
        <w:rFonts w:hint="default" w:ascii="Times New Roman" w:hAnsi="Times New Roman" w:cs="Times New Roman"/>
      </w:rPr>
    </w:lvl>
    <w:lvl w:ilvl="7">
      <w:start w:val="1"/>
      <w:numFmt w:val="decimal"/>
      <w:lvlText w:val="%1.%2.%3.%4.%5.%6.%7.%8."/>
      <w:lvlJc w:val="left"/>
      <w:pPr>
        <w:tabs>
          <w:tab w:val="num" w:pos="2700"/>
        </w:tabs>
        <w:ind w:left="2700" w:hanging="1440"/>
      </w:pPr>
      <w:rPr>
        <w:rFonts w:hint="default" w:ascii="Times New Roman" w:hAnsi="Times New Roman" w:cs="Times New Roman"/>
      </w:rPr>
    </w:lvl>
    <w:lvl w:ilvl="8">
      <w:start w:val="1"/>
      <w:numFmt w:val="decimal"/>
      <w:lvlText w:val="%1.%2.%3.%4.%5.%6.%7.%8.%9."/>
      <w:lvlJc w:val="left"/>
      <w:pPr>
        <w:tabs>
          <w:tab w:val="num" w:pos="3240"/>
        </w:tabs>
        <w:ind w:left="3240" w:hanging="1800"/>
      </w:pPr>
      <w:rPr>
        <w:rFonts w:hint="default" w:ascii="Times New Roman" w:hAnsi="Times New Roman" w:cs="Times New Roman"/>
      </w:rPr>
    </w:lvl>
  </w:abstractNum>
  <w:abstractNum w:abstractNumId="86" w15:restartNumberingAfterBreak="0">
    <w:nsid w:val="78923E07"/>
    <w:multiLevelType w:val="multilevel"/>
    <w:tmpl w:val="767AA702"/>
    <w:lvl w:ilvl="0">
      <w:start w:val="1"/>
      <w:numFmt w:val="decimal"/>
      <w:lvlText w:val="%1."/>
      <w:lvlJc w:val="left"/>
      <w:pPr>
        <w:tabs>
          <w:tab w:val="num" w:pos="660"/>
        </w:tabs>
        <w:ind w:left="660" w:hanging="660"/>
      </w:pPr>
      <w:rPr>
        <w:rFonts w:hint="default" w:ascii="Times New Roman" w:hAnsi="Times New Roman" w:cs="Times New Roman"/>
      </w:rPr>
    </w:lvl>
    <w:lvl w:ilvl="1">
      <w:start w:val="5"/>
      <w:numFmt w:val="decimal"/>
      <w:lvlText w:val="%1.%2."/>
      <w:lvlJc w:val="left"/>
      <w:pPr>
        <w:tabs>
          <w:tab w:val="num" w:pos="840"/>
        </w:tabs>
        <w:ind w:left="840" w:hanging="660"/>
      </w:pPr>
      <w:rPr>
        <w:rFonts w:hint="default" w:ascii="Times New Roman" w:hAnsi="Times New Roman" w:cs="Times New Roman"/>
      </w:rPr>
    </w:lvl>
    <w:lvl w:ilvl="2">
      <w:start w:val="11"/>
      <w:numFmt w:val="decimal"/>
      <w:lvlText w:val="%1.%2.%3."/>
      <w:lvlJc w:val="left"/>
      <w:pPr>
        <w:tabs>
          <w:tab w:val="num" w:pos="1080"/>
        </w:tabs>
        <w:ind w:left="1080" w:hanging="720"/>
      </w:pPr>
      <w:rPr>
        <w:rFonts w:hint="default" w:ascii="Times New Roman" w:hAnsi="Times New Roman" w:cs="Times New Roman"/>
      </w:rPr>
    </w:lvl>
    <w:lvl w:ilvl="3">
      <w:start w:val="1"/>
      <w:numFmt w:val="decimal"/>
      <w:lvlText w:val="%1.%2.%3.%4."/>
      <w:lvlJc w:val="left"/>
      <w:pPr>
        <w:tabs>
          <w:tab w:val="num" w:pos="1260"/>
        </w:tabs>
        <w:ind w:left="1260" w:hanging="720"/>
      </w:pPr>
      <w:rPr>
        <w:rFonts w:hint="default" w:ascii="Times New Roman" w:hAnsi="Times New Roman" w:cs="Times New Roman"/>
      </w:rPr>
    </w:lvl>
    <w:lvl w:ilvl="4">
      <w:start w:val="1"/>
      <w:numFmt w:val="decimal"/>
      <w:lvlText w:val="%1.%2.%3.%4.%5."/>
      <w:lvlJc w:val="left"/>
      <w:pPr>
        <w:tabs>
          <w:tab w:val="num" w:pos="1800"/>
        </w:tabs>
        <w:ind w:left="1800" w:hanging="1080"/>
      </w:pPr>
      <w:rPr>
        <w:rFonts w:hint="default" w:ascii="Times New Roman" w:hAnsi="Times New Roman" w:cs="Times New Roman"/>
      </w:rPr>
    </w:lvl>
    <w:lvl w:ilvl="5">
      <w:start w:val="1"/>
      <w:numFmt w:val="decimal"/>
      <w:lvlText w:val="%1.%2.%3.%4.%5.%6."/>
      <w:lvlJc w:val="left"/>
      <w:pPr>
        <w:tabs>
          <w:tab w:val="num" w:pos="1980"/>
        </w:tabs>
        <w:ind w:left="1980" w:hanging="1080"/>
      </w:pPr>
      <w:rPr>
        <w:rFonts w:hint="default" w:ascii="Times New Roman" w:hAnsi="Times New Roman" w:cs="Times New Roman"/>
      </w:rPr>
    </w:lvl>
    <w:lvl w:ilvl="6">
      <w:start w:val="1"/>
      <w:numFmt w:val="decimal"/>
      <w:lvlText w:val="%1.%2.%3.%4.%5.%6.%7."/>
      <w:lvlJc w:val="left"/>
      <w:pPr>
        <w:tabs>
          <w:tab w:val="num" w:pos="2520"/>
        </w:tabs>
        <w:ind w:left="2520" w:hanging="1440"/>
      </w:pPr>
      <w:rPr>
        <w:rFonts w:hint="default" w:ascii="Times New Roman" w:hAnsi="Times New Roman" w:cs="Times New Roman"/>
      </w:rPr>
    </w:lvl>
    <w:lvl w:ilvl="7">
      <w:start w:val="1"/>
      <w:numFmt w:val="decimal"/>
      <w:lvlText w:val="%1.%2.%3.%4.%5.%6.%7.%8."/>
      <w:lvlJc w:val="left"/>
      <w:pPr>
        <w:tabs>
          <w:tab w:val="num" w:pos="2700"/>
        </w:tabs>
        <w:ind w:left="2700" w:hanging="1440"/>
      </w:pPr>
      <w:rPr>
        <w:rFonts w:hint="default" w:ascii="Times New Roman" w:hAnsi="Times New Roman" w:cs="Times New Roman"/>
      </w:rPr>
    </w:lvl>
    <w:lvl w:ilvl="8">
      <w:start w:val="1"/>
      <w:numFmt w:val="decimal"/>
      <w:lvlText w:val="%1.%2.%3.%4.%5.%6.%7.%8.%9."/>
      <w:lvlJc w:val="left"/>
      <w:pPr>
        <w:tabs>
          <w:tab w:val="num" w:pos="3240"/>
        </w:tabs>
        <w:ind w:left="3240" w:hanging="1800"/>
      </w:pPr>
      <w:rPr>
        <w:rFonts w:hint="default" w:ascii="Times New Roman" w:hAnsi="Times New Roman" w:cs="Times New Roman"/>
      </w:rPr>
    </w:lvl>
  </w:abstractNum>
  <w:abstractNum w:abstractNumId="87" w15:restartNumberingAfterBreak="0">
    <w:nsid w:val="7B6E0BD2"/>
    <w:multiLevelType w:val="multilevel"/>
    <w:tmpl w:val="C254A052"/>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1854" w:hanging="720"/>
      </w:pPr>
      <w:rPr>
        <w:b/>
        <w:bCs/>
        <w:color w:val="333399"/>
      </w:rPr>
    </w:lvl>
    <w:lvl w:ilvl="3">
      <w:start w:val="1"/>
      <w:numFmt w:val="decimal"/>
      <w:lvlText w:val="%1.%2.%3.%4"/>
      <w:lvlJc w:val="left"/>
      <w:pPr>
        <w:ind w:left="862" w:hanging="720"/>
      </w:pPr>
    </w:lvl>
    <w:lvl w:ilvl="4">
      <w:numFmt w:val="bullet"/>
      <w:lvlText w:val="-"/>
      <w:lvlJc w:val="left"/>
      <w:pPr>
        <w:ind w:left="1222" w:hanging="1080"/>
      </w:pPr>
      <w:rPr>
        <w:rFonts w:hint="default" w:ascii="Times New Roman" w:hAnsi="Times New Roman" w:eastAsia="Times New Roman"/>
        <w:color w:val="000000" w:themeColor="text1"/>
      </w:rPr>
    </w:lvl>
    <w:lvl w:ilvl="5">
      <w:numFmt w:val="bullet"/>
      <w:lvlText w:val="-"/>
      <w:lvlJc w:val="left"/>
      <w:pPr>
        <w:ind w:left="6480" w:hanging="1080"/>
      </w:pPr>
      <w:rPr>
        <w:rFonts w:hint="default" w:ascii="Times New Roman" w:hAnsi="Times New Roman" w:eastAsia="Times New Roman"/>
      </w:r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8" w15:restartNumberingAfterBreak="0">
    <w:nsid w:val="7CCC5F1E"/>
    <w:multiLevelType w:val="multilevel"/>
    <w:tmpl w:val="A1EE8E8E"/>
    <w:lvl w:ilvl="0">
      <w:start w:val="2"/>
      <w:numFmt w:val="decimal"/>
      <w:lvlText w:val="%1."/>
      <w:lvlJc w:val="left"/>
      <w:pPr>
        <w:ind w:left="540" w:hanging="540"/>
      </w:pPr>
      <w:rPr>
        <w:rFonts w:hint="default" w:asciiTheme="minorHAnsi" w:hAnsiTheme="minorHAnsi" w:cstheme="minorHAnsi"/>
      </w:rPr>
    </w:lvl>
    <w:lvl w:ilvl="1">
      <w:start w:val="8"/>
      <w:numFmt w:val="decimal"/>
      <w:lvlText w:val="%1.%2."/>
      <w:lvlJc w:val="left"/>
      <w:pPr>
        <w:ind w:left="540" w:hanging="540"/>
      </w:pPr>
      <w:rPr>
        <w:rFonts w:hint="default" w:ascii="Times New Roman" w:hAnsi="Times New Roman" w:cs="Times New Roman"/>
      </w:rPr>
    </w:lvl>
    <w:lvl w:ilvl="2">
      <w:start w:val="1"/>
      <w:numFmt w:val="decimal"/>
      <w:lvlText w:val="%1.%2.%3."/>
      <w:lvlJc w:val="left"/>
      <w:pPr>
        <w:ind w:left="720" w:hanging="720"/>
      </w:pPr>
      <w:rPr>
        <w:rFonts w:hint="default" w:ascii="Times New Roman" w:hAnsi="Times New Roman" w:cs="Times New Roman"/>
      </w:rPr>
    </w:lvl>
    <w:lvl w:ilvl="3">
      <w:start w:val="1"/>
      <w:numFmt w:val="decimal"/>
      <w:lvlText w:val="%1.%2.%3.%4."/>
      <w:lvlJc w:val="left"/>
      <w:pPr>
        <w:ind w:left="720" w:hanging="720"/>
      </w:pPr>
      <w:rPr>
        <w:rFonts w:hint="default" w:ascii="Times New Roman" w:hAnsi="Times New Roman" w:cs="Times New Roman"/>
      </w:rPr>
    </w:lvl>
    <w:lvl w:ilvl="4">
      <w:start w:val="1"/>
      <w:numFmt w:val="decimal"/>
      <w:lvlText w:val="%1.%2.%3.%4.%5."/>
      <w:lvlJc w:val="left"/>
      <w:pPr>
        <w:ind w:left="1080" w:hanging="1080"/>
      </w:pPr>
      <w:rPr>
        <w:rFonts w:hint="default" w:ascii="Times New Roman" w:hAnsi="Times New Roman" w:cs="Times New Roman"/>
      </w:rPr>
    </w:lvl>
    <w:lvl w:ilvl="5">
      <w:start w:val="1"/>
      <w:numFmt w:val="decimal"/>
      <w:lvlText w:val="%1.%2.%3.%4.%5.%6."/>
      <w:lvlJc w:val="left"/>
      <w:pPr>
        <w:ind w:left="1080" w:hanging="1080"/>
      </w:pPr>
      <w:rPr>
        <w:rFonts w:hint="default" w:ascii="Times New Roman" w:hAnsi="Times New Roman" w:cs="Times New Roman"/>
      </w:rPr>
    </w:lvl>
    <w:lvl w:ilvl="6">
      <w:start w:val="1"/>
      <w:numFmt w:val="decimal"/>
      <w:lvlText w:val="%1.%2.%3.%4.%5.%6.%7."/>
      <w:lvlJc w:val="left"/>
      <w:pPr>
        <w:ind w:left="1440" w:hanging="1440"/>
      </w:pPr>
      <w:rPr>
        <w:rFonts w:hint="default" w:ascii="Times New Roman" w:hAnsi="Times New Roman" w:cs="Times New Roman"/>
      </w:rPr>
    </w:lvl>
    <w:lvl w:ilvl="7">
      <w:start w:val="1"/>
      <w:numFmt w:val="decimal"/>
      <w:lvlText w:val="%1.%2.%3.%4.%5.%6.%7.%8."/>
      <w:lvlJc w:val="left"/>
      <w:pPr>
        <w:ind w:left="1440" w:hanging="1440"/>
      </w:pPr>
      <w:rPr>
        <w:rFonts w:hint="default" w:ascii="Times New Roman" w:hAnsi="Times New Roman" w:cs="Times New Roman"/>
      </w:rPr>
    </w:lvl>
    <w:lvl w:ilvl="8">
      <w:start w:val="1"/>
      <w:numFmt w:val="decimal"/>
      <w:lvlText w:val="%1.%2.%3.%4.%5.%6.%7.%8.%9."/>
      <w:lvlJc w:val="left"/>
      <w:pPr>
        <w:ind w:left="1800" w:hanging="1800"/>
      </w:pPr>
      <w:rPr>
        <w:rFonts w:hint="default" w:ascii="Times New Roman" w:hAnsi="Times New Roman" w:cs="Times New Roman"/>
      </w:rPr>
    </w:lvl>
  </w:abstractNum>
  <w:abstractNum w:abstractNumId="89" w15:restartNumberingAfterBreak="0">
    <w:nsid w:val="7FA1182F"/>
    <w:multiLevelType w:val="hybridMultilevel"/>
    <w:tmpl w:val="F73E9D4A"/>
    <w:lvl w:ilvl="0" w:tplc="DBD2B2DA">
      <w:start w:val="1"/>
      <w:numFmt w:val="bullet"/>
      <w:lvlText w:val=""/>
      <w:lvlJc w:val="left"/>
      <w:pPr>
        <w:ind w:left="720" w:hanging="360"/>
      </w:pPr>
      <w:rPr>
        <w:rFonts w:hint="default" w:ascii="Symbol" w:hAnsi="Symbol"/>
      </w:rPr>
    </w:lvl>
    <w:lvl w:ilvl="1" w:tplc="04160001">
      <w:start w:val="1"/>
      <w:numFmt w:val="bullet"/>
      <w:lvlText w:val=""/>
      <w:lvlJc w:val="left"/>
      <w:pPr>
        <w:ind w:left="1440" w:hanging="360"/>
      </w:pPr>
      <w:rPr>
        <w:rFonts w:hint="default" w:ascii="Symbol" w:hAnsi="Symbol"/>
      </w:rPr>
    </w:lvl>
    <w:lvl w:ilvl="2" w:tplc="AECAFFF0">
      <w:start w:val="1"/>
      <w:numFmt w:val="bullet"/>
      <w:lvlText w:val=""/>
      <w:lvlJc w:val="left"/>
      <w:pPr>
        <w:ind w:left="2160" w:hanging="360"/>
      </w:pPr>
      <w:rPr>
        <w:rFonts w:hint="default" w:ascii="Wingdings" w:hAnsi="Wingdings"/>
      </w:rPr>
    </w:lvl>
    <w:lvl w:ilvl="3" w:tplc="30605006">
      <w:start w:val="1"/>
      <w:numFmt w:val="bullet"/>
      <w:lvlText w:val=""/>
      <w:lvlJc w:val="left"/>
      <w:pPr>
        <w:ind w:left="2880" w:hanging="360"/>
      </w:pPr>
      <w:rPr>
        <w:rFonts w:hint="default" w:ascii="Symbol" w:hAnsi="Symbol"/>
      </w:rPr>
    </w:lvl>
    <w:lvl w:ilvl="4" w:tplc="6F44FF30">
      <w:start w:val="1"/>
      <w:numFmt w:val="bullet"/>
      <w:lvlText w:val="o"/>
      <w:lvlJc w:val="left"/>
      <w:pPr>
        <w:ind w:left="3600" w:hanging="360"/>
      </w:pPr>
      <w:rPr>
        <w:rFonts w:hint="default" w:ascii="Courier New" w:hAnsi="Courier New"/>
      </w:rPr>
    </w:lvl>
    <w:lvl w:ilvl="5" w:tplc="A3709E08">
      <w:start w:val="1"/>
      <w:numFmt w:val="bullet"/>
      <w:lvlText w:val=""/>
      <w:lvlJc w:val="left"/>
      <w:pPr>
        <w:ind w:left="4320" w:hanging="360"/>
      </w:pPr>
      <w:rPr>
        <w:rFonts w:hint="default" w:ascii="Wingdings" w:hAnsi="Wingdings"/>
      </w:rPr>
    </w:lvl>
    <w:lvl w:ilvl="6" w:tplc="2A2EB1AE">
      <w:start w:val="1"/>
      <w:numFmt w:val="bullet"/>
      <w:lvlText w:val=""/>
      <w:lvlJc w:val="left"/>
      <w:pPr>
        <w:ind w:left="5040" w:hanging="360"/>
      </w:pPr>
      <w:rPr>
        <w:rFonts w:hint="default" w:ascii="Symbol" w:hAnsi="Symbol"/>
      </w:rPr>
    </w:lvl>
    <w:lvl w:ilvl="7" w:tplc="06928660">
      <w:start w:val="1"/>
      <w:numFmt w:val="bullet"/>
      <w:lvlText w:val="o"/>
      <w:lvlJc w:val="left"/>
      <w:pPr>
        <w:ind w:left="5760" w:hanging="360"/>
      </w:pPr>
      <w:rPr>
        <w:rFonts w:hint="default" w:ascii="Courier New" w:hAnsi="Courier New"/>
      </w:rPr>
    </w:lvl>
    <w:lvl w:ilvl="8" w:tplc="A28A30B4">
      <w:start w:val="1"/>
      <w:numFmt w:val="bullet"/>
      <w:lvlText w:val=""/>
      <w:lvlJc w:val="left"/>
      <w:pPr>
        <w:ind w:left="6480" w:hanging="360"/>
      </w:pPr>
      <w:rPr>
        <w:rFonts w:hint="default" w:ascii="Wingdings" w:hAnsi="Wingdings"/>
      </w:rPr>
    </w:lvl>
  </w:abstractNum>
  <w:num w:numId="1">
    <w:abstractNumId w:val="39"/>
  </w:num>
  <w:num w:numId="2">
    <w:abstractNumId w:val="5"/>
  </w:num>
  <w:num w:numId="3">
    <w:abstractNumId w:val="11"/>
  </w:num>
  <w:num w:numId="4">
    <w:abstractNumId w:val="0"/>
  </w:num>
  <w:num w:numId="5">
    <w:abstractNumId w:val="63"/>
  </w:num>
  <w:num w:numId="6">
    <w:abstractNumId w:val="7"/>
  </w:num>
  <w:num w:numId="7">
    <w:abstractNumId w:val="64"/>
  </w:num>
  <w:num w:numId="8">
    <w:abstractNumId w:val="75"/>
  </w:num>
  <w:num w:numId="9">
    <w:abstractNumId w:val="18"/>
  </w:num>
  <w:num w:numId="10">
    <w:abstractNumId w:val="22"/>
  </w:num>
  <w:num w:numId="11">
    <w:abstractNumId w:val="20"/>
  </w:num>
  <w:num w:numId="12">
    <w:abstractNumId w:val="17"/>
  </w:num>
  <w:num w:numId="13">
    <w:abstractNumId w:val="34"/>
  </w:num>
  <w:num w:numId="14">
    <w:abstractNumId w:val="13"/>
  </w:num>
  <w:num w:numId="15">
    <w:abstractNumId w:val="80"/>
  </w:num>
  <w:num w:numId="16">
    <w:abstractNumId w:val="86"/>
  </w:num>
  <w:num w:numId="17">
    <w:abstractNumId w:val="14"/>
  </w:num>
  <w:num w:numId="18">
    <w:abstractNumId w:val="30"/>
  </w:num>
  <w:num w:numId="19">
    <w:abstractNumId w:val="21"/>
  </w:num>
  <w:num w:numId="20">
    <w:abstractNumId w:val="33"/>
  </w:num>
  <w:num w:numId="21">
    <w:abstractNumId w:val="85"/>
  </w:num>
  <w:num w:numId="22">
    <w:abstractNumId w:val="46"/>
  </w:num>
  <w:num w:numId="23">
    <w:abstractNumId w:val="52"/>
  </w:num>
  <w:num w:numId="24">
    <w:abstractNumId w:val="29"/>
  </w:num>
  <w:num w:numId="25">
    <w:abstractNumId w:val="88"/>
  </w:num>
  <w:num w:numId="26">
    <w:abstractNumId w:val="62"/>
  </w:num>
  <w:num w:numId="27">
    <w:abstractNumId w:val="78"/>
  </w:num>
  <w:num w:numId="28">
    <w:abstractNumId w:val="73"/>
  </w:num>
  <w:num w:numId="29">
    <w:abstractNumId w:val="43"/>
  </w:num>
  <w:num w:numId="30">
    <w:abstractNumId w:val="37"/>
  </w:num>
  <w:num w:numId="31">
    <w:abstractNumId w:val="48"/>
  </w:num>
  <w:num w:numId="32">
    <w:abstractNumId w:val="81"/>
  </w:num>
  <w:num w:numId="33">
    <w:abstractNumId w:val="19"/>
  </w:num>
  <w:num w:numId="34">
    <w:abstractNumId w:val="51"/>
  </w:num>
  <w:num w:numId="35">
    <w:abstractNumId w:val="1"/>
  </w:num>
  <w:num w:numId="36">
    <w:abstractNumId w:val="61"/>
  </w:num>
  <w:num w:numId="37">
    <w:abstractNumId w:val="49"/>
  </w:num>
  <w:num w:numId="38">
    <w:abstractNumId w:val="54"/>
  </w:num>
  <w:num w:numId="39">
    <w:abstractNumId w:val="31"/>
  </w:num>
  <w:num w:numId="40">
    <w:abstractNumId w:val="59"/>
  </w:num>
  <w:num w:numId="41">
    <w:abstractNumId w:val="56"/>
  </w:num>
  <w:num w:numId="42">
    <w:abstractNumId w:val="23"/>
  </w:num>
  <w:num w:numId="43">
    <w:abstractNumId w:val="74"/>
  </w:num>
  <w:num w:numId="44">
    <w:abstractNumId w:val="72"/>
  </w:num>
  <w:num w:numId="45">
    <w:abstractNumId w:val="71"/>
  </w:num>
  <w:num w:numId="46">
    <w:abstractNumId w:val="15"/>
  </w:num>
  <w:num w:numId="47">
    <w:abstractNumId w:val="2"/>
  </w:num>
  <w:num w:numId="48">
    <w:abstractNumId w:val="84"/>
  </w:num>
  <w:num w:numId="49">
    <w:abstractNumId w:val="26"/>
  </w:num>
  <w:num w:numId="50">
    <w:abstractNumId w:val="41"/>
  </w:num>
  <w:num w:numId="51">
    <w:abstractNumId w:val="45"/>
  </w:num>
  <w:num w:numId="52">
    <w:abstractNumId w:val="55"/>
  </w:num>
  <w:num w:numId="53">
    <w:abstractNumId w:val="40"/>
  </w:num>
  <w:num w:numId="54">
    <w:abstractNumId w:val="10"/>
  </w:num>
  <w:num w:numId="55">
    <w:abstractNumId w:val="58"/>
  </w:num>
  <w:num w:numId="56">
    <w:abstractNumId w:val="12"/>
  </w:num>
  <w:num w:numId="57">
    <w:abstractNumId w:val="24"/>
  </w:num>
  <w:num w:numId="58">
    <w:abstractNumId w:val="38"/>
  </w:num>
  <w:num w:numId="59">
    <w:abstractNumId w:val="53"/>
  </w:num>
  <w:num w:numId="60">
    <w:abstractNumId w:val="76"/>
  </w:num>
  <w:num w:numId="61">
    <w:abstractNumId w:val="6"/>
  </w:num>
  <w:num w:numId="62">
    <w:abstractNumId w:val="47"/>
  </w:num>
  <w:num w:numId="63">
    <w:abstractNumId w:val="68"/>
  </w:num>
  <w:num w:numId="64">
    <w:abstractNumId w:val="67"/>
  </w:num>
  <w:num w:numId="65">
    <w:abstractNumId w:val="87"/>
  </w:num>
  <w:num w:numId="66">
    <w:abstractNumId w:val="3"/>
  </w:num>
  <w:num w:numId="67">
    <w:abstractNumId w:val="66"/>
  </w:num>
  <w:num w:numId="68">
    <w:abstractNumId w:val="44"/>
  </w:num>
  <w:num w:numId="69">
    <w:abstractNumId w:val="28"/>
  </w:num>
  <w:num w:numId="70">
    <w:abstractNumId w:val="82"/>
  </w:num>
  <w:num w:numId="71">
    <w:abstractNumId w:val="79"/>
  </w:num>
  <w:num w:numId="72">
    <w:abstractNumId w:val="9"/>
  </w:num>
  <w:num w:numId="73">
    <w:abstractNumId w:val="27"/>
  </w:num>
  <w:num w:numId="74">
    <w:abstractNumId w:val="60"/>
  </w:num>
  <w:num w:numId="75">
    <w:abstractNumId w:val="8"/>
  </w:num>
  <w:num w:numId="76">
    <w:abstractNumId w:val="83"/>
  </w:num>
  <w:num w:numId="77">
    <w:abstractNumId w:val="57"/>
  </w:num>
  <w:num w:numId="78">
    <w:abstractNumId w:val="35"/>
  </w:num>
  <w:num w:numId="79">
    <w:abstractNumId w:val="77"/>
  </w:num>
  <w:num w:numId="80">
    <w:abstractNumId w:val="69"/>
  </w:num>
  <w:num w:numId="81">
    <w:abstractNumId w:val="4"/>
  </w:num>
  <w:num w:numId="82">
    <w:abstractNumId w:val="65"/>
  </w:num>
  <w:num w:numId="83">
    <w:abstractNumId w:val="89"/>
  </w:num>
  <w:num w:numId="84">
    <w:abstractNumId w:val="36"/>
  </w:num>
  <w:num w:numId="85">
    <w:abstractNumId w:val="16"/>
  </w:num>
  <w:num w:numId="86">
    <w:abstractNumId w:val="42"/>
  </w:num>
  <w:num w:numId="87">
    <w:abstractNumId w:val="25"/>
  </w:num>
  <w:num w:numId="88">
    <w:abstractNumId w:val="50"/>
  </w:num>
  <w:num w:numId="89">
    <w:abstractNumId w:val="32"/>
  </w:num>
  <w:num w:numId="90">
    <w:abstractNumId w:val="70"/>
  </w:num>
  <w:numIdMacAtCleanup w:val="8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embedSystemFonts/>
  <w:trackRevisions w:val="false"/>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A2"/>
    <w:rsid w:val="000032D3"/>
    <w:rsid w:val="00004151"/>
    <w:rsid w:val="0000705E"/>
    <w:rsid w:val="00007518"/>
    <w:rsid w:val="000123BB"/>
    <w:rsid w:val="00014316"/>
    <w:rsid w:val="0001536B"/>
    <w:rsid w:val="000201E9"/>
    <w:rsid w:val="0002020F"/>
    <w:rsid w:val="000202CF"/>
    <w:rsid w:val="00020FBE"/>
    <w:rsid w:val="00021A4D"/>
    <w:rsid w:val="00021B4A"/>
    <w:rsid w:val="000226BF"/>
    <w:rsid w:val="0002468C"/>
    <w:rsid w:val="00031CA0"/>
    <w:rsid w:val="00034D27"/>
    <w:rsid w:val="00037C11"/>
    <w:rsid w:val="000415D1"/>
    <w:rsid w:val="000426B2"/>
    <w:rsid w:val="000434C7"/>
    <w:rsid w:val="00043749"/>
    <w:rsid w:val="0005342E"/>
    <w:rsid w:val="000557FD"/>
    <w:rsid w:val="00055E1B"/>
    <w:rsid w:val="00055E43"/>
    <w:rsid w:val="000635DC"/>
    <w:rsid w:val="0006636F"/>
    <w:rsid w:val="00066AC4"/>
    <w:rsid w:val="00067B3A"/>
    <w:rsid w:val="000709D8"/>
    <w:rsid w:val="00073433"/>
    <w:rsid w:val="00074B4E"/>
    <w:rsid w:val="00086BFC"/>
    <w:rsid w:val="000900C4"/>
    <w:rsid w:val="00090571"/>
    <w:rsid w:val="00091394"/>
    <w:rsid w:val="000924C5"/>
    <w:rsid w:val="0009405B"/>
    <w:rsid w:val="0009405D"/>
    <w:rsid w:val="00095A7B"/>
    <w:rsid w:val="000A19A0"/>
    <w:rsid w:val="000A1B86"/>
    <w:rsid w:val="000A3D66"/>
    <w:rsid w:val="000A6CA8"/>
    <w:rsid w:val="000A6D08"/>
    <w:rsid w:val="000A719E"/>
    <w:rsid w:val="000B0B32"/>
    <w:rsid w:val="000B1215"/>
    <w:rsid w:val="000B214E"/>
    <w:rsid w:val="000B465C"/>
    <w:rsid w:val="000B637D"/>
    <w:rsid w:val="000C030E"/>
    <w:rsid w:val="000C3700"/>
    <w:rsid w:val="000D0A5C"/>
    <w:rsid w:val="000D58E4"/>
    <w:rsid w:val="000D762B"/>
    <w:rsid w:val="000DE751"/>
    <w:rsid w:val="000E439B"/>
    <w:rsid w:val="000F1635"/>
    <w:rsid w:val="000F252E"/>
    <w:rsid w:val="000F320F"/>
    <w:rsid w:val="000F3580"/>
    <w:rsid w:val="000F3C25"/>
    <w:rsid w:val="000F4447"/>
    <w:rsid w:val="00102155"/>
    <w:rsid w:val="001029E6"/>
    <w:rsid w:val="00105471"/>
    <w:rsid w:val="00107FC7"/>
    <w:rsid w:val="0011101D"/>
    <w:rsid w:val="00115564"/>
    <w:rsid w:val="00116922"/>
    <w:rsid w:val="00117E34"/>
    <w:rsid w:val="00122ACE"/>
    <w:rsid w:val="001248CE"/>
    <w:rsid w:val="00124FE4"/>
    <w:rsid w:val="001252E9"/>
    <w:rsid w:val="00125693"/>
    <w:rsid w:val="001309A6"/>
    <w:rsid w:val="001403E5"/>
    <w:rsid w:val="00141C09"/>
    <w:rsid w:val="00142CF8"/>
    <w:rsid w:val="00144847"/>
    <w:rsid w:val="001457E0"/>
    <w:rsid w:val="00151ACC"/>
    <w:rsid w:val="00154583"/>
    <w:rsid w:val="0015522C"/>
    <w:rsid w:val="0015583D"/>
    <w:rsid w:val="00155A8E"/>
    <w:rsid w:val="00155CD9"/>
    <w:rsid w:val="0016126C"/>
    <w:rsid w:val="0017544C"/>
    <w:rsid w:val="001755B8"/>
    <w:rsid w:val="00175ABD"/>
    <w:rsid w:val="00176E8A"/>
    <w:rsid w:val="00180019"/>
    <w:rsid w:val="001810F2"/>
    <w:rsid w:val="00181C9E"/>
    <w:rsid w:val="0018509E"/>
    <w:rsid w:val="00185614"/>
    <w:rsid w:val="00187A76"/>
    <w:rsid w:val="00194121"/>
    <w:rsid w:val="00194717"/>
    <w:rsid w:val="00194F52"/>
    <w:rsid w:val="001A6D04"/>
    <w:rsid w:val="001A72C3"/>
    <w:rsid w:val="001B0A40"/>
    <w:rsid w:val="001B245D"/>
    <w:rsid w:val="001B4AEC"/>
    <w:rsid w:val="001B5A7A"/>
    <w:rsid w:val="001B5CEE"/>
    <w:rsid w:val="001C0612"/>
    <w:rsid w:val="001C499C"/>
    <w:rsid w:val="001C6DEF"/>
    <w:rsid w:val="001D4825"/>
    <w:rsid w:val="001E27A2"/>
    <w:rsid w:val="001F16C9"/>
    <w:rsid w:val="001F2747"/>
    <w:rsid w:val="001F2CF5"/>
    <w:rsid w:val="00200F52"/>
    <w:rsid w:val="00202F0F"/>
    <w:rsid w:val="0020397E"/>
    <w:rsid w:val="002040D5"/>
    <w:rsid w:val="002053B5"/>
    <w:rsid w:val="002068CB"/>
    <w:rsid w:val="00212B90"/>
    <w:rsid w:val="00214EE3"/>
    <w:rsid w:val="00215BBB"/>
    <w:rsid w:val="00216EB8"/>
    <w:rsid w:val="0022158D"/>
    <w:rsid w:val="002239BC"/>
    <w:rsid w:val="00224D38"/>
    <w:rsid w:val="0022714F"/>
    <w:rsid w:val="002311C7"/>
    <w:rsid w:val="002314DD"/>
    <w:rsid w:val="0023399A"/>
    <w:rsid w:val="002356A3"/>
    <w:rsid w:val="00242E94"/>
    <w:rsid w:val="00246530"/>
    <w:rsid w:val="002465C6"/>
    <w:rsid w:val="00246BA4"/>
    <w:rsid w:val="00246F10"/>
    <w:rsid w:val="0025055D"/>
    <w:rsid w:val="0025113F"/>
    <w:rsid w:val="00251447"/>
    <w:rsid w:val="00255F57"/>
    <w:rsid w:val="0025696E"/>
    <w:rsid w:val="00260F9B"/>
    <w:rsid w:val="0026136E"/>
    <w:rsid w:val="00261FC4"/>
    <w:rsid w:val="002629EC"/>
    <w:rsid w:val="00267820"/>
    <w:rsid w:val="002678D0"/>
    <w:rsid w:val="00271918"/>
    <w:rsid w:val="0027473D"/>
    <w:rsid w:val="00279BEB"/>
    <w:rsid w:val="002805D4"/>
    <w:rsid w:val="002848EC"/>
    <w:rsid w:val="00290077"/>
    <w:rsid w:val="00292694"/>
    <w:rsid w:val="00292E2C"/>
    <w:rsid w:val="00294863"/>
    <w:rsid w:val="00294A4C"/>
    <w:rsid w:val="00295A0D"/>
    <w:rsid w:val="00295F6F"/>
    <w:rsid w:val="002A7732"/>
    <w:rsid w:val="002C0BAA"/>
    <w:rsid w:val="002C62E8"/>
    <w:rsid w:val="002C6868"/>
    <w:rsid w:val="002C6FDE"/>
    <w:rsid w:val="002C7E83"/>
    <w:rsid w:val="002D1F7F"/>
    <w:rsid w:val="002D3CE8"/>
    <w:rsid w:val="002D47E1"/>
    <w:rsid w:val="002D651E"/>
    <w:rsid w:val="002D7921"/>
    <w:rsid w:val="002E0D3B"/>
    <w:rsid w:val="002E3579"/>
    <w:rsid w:val="002E4E7B"/>
    <w:rsid w:val="002E54CF"/>
    <w:rsid w:val="002E6466"/>
    <w:rsid w:val="002F1547"/>
    <w:rsid w:val="002F4CC4"/>
    <w:rsid w:val="00300DDB"/>
    <w:rsid w:val="00303FC1"/>
    <w:rsid w:val="00306818"/>
    <w:rsid w:val="00309BD0"/>
    <w:rsid w:val="00310CF9"/>
    <w:rsid w:val="00311AC9"/>
    <w:rsid w:val="003127FF"/>
    <w:rsid w:val="003132EE"/>
    <w:rsid w:val="00313B89"/>
    <w:rsid w:val="00316250"/>
    <w:rsid w:val="00320F76"/>
    <w:rsid w:val="003211D8"/>
    <w:rsid w:val="003222E3"/>
    <w:rsid w:val="00325AE4"/>
    <w:rsid w:val="00331C8A"/>
    <w:rsid w:val="00332A06"/>
    <w:rsid w:val="00332EDF"/>
    <w:rsid w:val="00334BB3"/>
    <w:rsid w:val="003448BB"/>
    <w:rsid w:val="00345975"/>
    <w:rsid w:val="003466A6"/>
    <w:rsid w:val="003503E5"/>
    <w:rsid w:val="003511FD"/>
    <w:rsid w:val="00351B78"/>
    <w:rsid w:val="003568CF"/>
    <w:rsid w:val="003607B3"/>
    <w:rsid w:val="0036389A"/>
    <w:rsid w:val="00363E96"/>
    <w:rsid w:val="0036416A"/>
    <w:rsid w:val="00364428"/>
    <w:rsid w:val="003676FB"/>
    <w:rsid w:val="00373005"/>
    <w:rsid w:val="003731DE"/>
    <w:rsid w:val="00374351"/>
    <w:rsid w:val="00375096"/>
    <w:rsid w:val="00381537"/>
    <w:rsid w:val="00384B66"/>
    <w:rsid w:val="00391506"/>
    <w:rsid w:val="003943A7"/>
    <w:rsid w:val="00396EEB"/>
    <w:rsid w:val="003A0CDD"/>
    <w:rsid w:val="003A14BD"/>
    <w:rsid w:val="003A19D5"/>
    <w:rsid w:val="003A333D"/>
    <w:rsid w:val="003A6EB0"/>
    <w:rsid w:val="003A782A"/>
    <w:rsid w:val="003B395F"/>
    <w:rsid w:val="003B4A0B"/>
    <w:rsid w:val="003B571D"/>
    <w:rsid w:val="003B5F57"/>
    <w:rsid w:val="003B762A"/>
    <w:rsid w:val="003C3118"/>
    <w:rsid w:val="003C3639"/>
    <w:rsid w:val="003C60FC"/>
    <w:rsid w:val="003C666E"/>
    <w:rsid w:val="003C7188"/>
    <w:rsid w:val="003C74D1"/>
    <w:rsid w:val="003C7848"/>
    <w:rsid w:val="003C7A2E"/>
    <w:rsid w:val="003D58CA"/>
    <w:rsid w:val="003D64D9"/>
    <w:rsid w:val="003D7925"/>
    <w:rsid w:val="003D793C"/>
    <w:rsid w:val="003E33ED"/>
    <w:rsid w:val="003E6AC5"/>
    <w:rsid w:val="003E6B0D"/>
    <w:rsid w:val="003F3999"/>
    <w:rsid w:val="003F3C9A"/>
    <w:rsid w:val="003F68FC"/>
    <w:rsid w:val="00402D80"/>
    <w:rsid w:val="004041F7"/>
    <w:rsid w:val="004118F2"/>
    <w:rsid w:val="004148F8"/>
    <w:rsid w:val="00414F49"/>
    <w:rsid w:val="00416E70"/>
    <w:rsid w:val="00423630"/>
    <w:rsid w:val="00433C29"/>
    <w:rsid w:val="00434217"/>
    <w:rsid w:val="00440D4F"/>
    <w:rsid w:val="00440E66"/>
    <w:rsid w:val="00444392"/>
    <w:rsid w:val="00444C50"/>
    <w:rsid w:val="00445FFB"/>
    <w:rsid w:val="00446623"/>
    <w:rsid w:val="00452775"/>
    <w:rsid w:val="00454F1B"/>
    <w:rsid w:val="00457D85"/>
    <w:rsid w:val="004615B6"/>
    <w:rsid w:val="00461C7E"/>
    <w:rsid w:val="00464F0F"/>
    <w:rsid w:val="00471390"/>
    <w:rsid w:val="00472E3D"/>
    <w:rsid w:val="00473C0A"/>
    <w:rsid w:val="00475555"/>
    <w:rsid w:val="004770F9"/>
    <w:rsid w:val="004808E2"/>
    <w:rsid w:val="004813B9"/>
    <w:rsid w:val="0048306C"/>
    <w:rsid w:val="004849E7"/>
    <w:rsid w:val="004869B3"/>
    <w:rsid w:val="004875B9"/>
    <w:rsid w:val="004879B0"/>
    <w:rsid w:val="004879F0"/>
    <w:rsid w:val="00490BE1"/>
    <w:rsid w:val="00493CD4"/>
    <w:rsid w:val="0049720A"/>
    <w:rsid w:val="004A6270"/>
    <w:rsid w:val="004B4F07"/>
    <w:rsid w:val="004C1B1E"/>
    <w:rsid w:val="004C55C5"/>
    <w:rsid w:val="004C7EA5"/>
    <w:rsid w:val="004D1490"/>
    <w:rsid w:val="004D38FF"/>
    <w:rsid w:val="004E0833"/>
    <w:rsid w:val="004E1057"/>
    <w:rsid w:val="004E2C67"/>
    <w:rsid w:val="004E335A"/>
    <w:rsid w:val="004F2CB5"/>
    <w:rsid w:val="004F3DF8"/>
    <w:rsid w:val="00504017"/>
    <w:rsid w:val="0051136A"/>
    <w:rsid w:val="005120D5"/>
    <w:rsid w:val="00521B28"/>
    <w:rsid w:val="00521E5D"/>
    <w:rsid w:val="00531482"/>
    <w:rsid w:val="00533E3E"/>
    <w:rsid w:val="005369F7"/>
    <w:rsid w:val="00537CE8"/>
    <w:rsid w:val="005408F5"/>
    <w:rsid w:val="00541929"/>
    <w:rsid w:val="00542F3A"/>
    <w:rsid w:val="00543370"/>
    <w:rsid w:val="00544882"/>
    <w:rsid w:val="00552C31"/>
    <w:rsid w:val="00554870"/>
    <w:rsid w:val="00555A2A"/>
    <w:rsid w:val="00565827"/>
    <w:rsid w:val="00567C81"/>
    <w:rsid w:val="00567D0F"/>
    <w:rsid w:val="005684F4"/>
    <w:rsid w:val="00570E01"/>
    <w:rsid w:val="00571439"/>
    <w:rsid w:val="00573607"/>
    <w:rsid w:val="00577486"/>
    <w:rsid w:val="00582A84"/>
    <w:rsid w:val="00583A34"/>
    <w:rsid w:val="00586B01"/>
    <w:rsid w:val="00587F95"/>
    <w:rsid w:val="005914A1"/>
    <w:rsid w:val="00597E3F"/>
    <w:rsid w:val="005A0E24"/>
    <w:rsid w:val="005A0EE8"/>
    <w:rsid w:val="005A1BA0"/>
    <w:rsid w:val="005A476F"/>
    <w:rsid w:val="005A4D10"/>
    <w:rsid w:val="005A6789"/>
    <w:rsid w:val="005B135B"/>
    <w:rsid w:val="005B3747"/>
    <w:rsid w:val="005B414E"/>
    <w:rsid w:val="005B4262"/>
    <w:rsid w:val="005B5613"/>
    <w:rsid w:val="005B5D12"/>
    <w:rsid w:val="005C2498"/>
    <w:rsid w:val="005C7036"/>
    <w:rsid w:val="005D081C"/>
    <w:rsid w:val="005D1EFD"/>
    <w:rsid w:val="005D3C60"/>
    <w:rsid w:val="005E0023"/>
    <w:rsid w:val="005E4410"/>
    <w:rsid w:val="005E4F5B"/>
    <w:rsid w:val="005E6622"/>
    <w:rsid w:val="005F33CD"/>
    <w:rsid w:val="005F38B5"/>
    <w:rsid w:val="005F3A28"/>
    <w:rsid w:val="00602543"/>
    <w:rsid w:val="00604289"/>
    <w:rsid w:val="006071EA"/>
    <w:rsid w:val="00612A97"/>
    <w:rsid w:val="00612D1C"/>
    <w:rsid w:val="00615322"/>
    <w:rsid w:val="00616F76"/>
    <w:rsid w:val="0062104D"/>
    <w:rsid w:val="00622379"/>
    <w:rsid w:val="00622936"/>
    <w:rsid w:val="006278A0"/>
    <w:rsid w:val="00631AF5"/>
    <w:rsid w:val="00632FF1"/>
    <w:rsid w:val="0064C5BA"/>
    <w:rsid w:val="0064F3CA"/>
    <w:rsid w:val="006529BE"/>
    <w:rsid w:val="006535E9"/>
    <w:rsid w:val="0065573D"/>
    <w:rsid w:val="0065771D"/>
    <w:rsid w:val="00657A09"/>
    <w:rsid w:val="00661088"/>
    <w:rsid w:val="006618A7"/>
    <w:rsid w:val="0066261B"/>
    <w:rsid w:val="0066719B"/>
    <w:rsid w:val="00670B06"/>
    <w:rsid w:val="00674386"/>
    <w:rsid w:val="00675429"/>
    <w:rsid w:val="006755A2"/>
    <w:rsid w:val="00681006"/>
    <w:rsid w:val="00681F42"/>
    <w:rsid w:val="006832EC"/>
    <w:rsid w:val="00683F90"/>
    <w:rsid w:val="00684C5A"/>
    <w:rsid w:val="0068FCB4"/>
    <w:rsid w:val="00694913"/>
    <w:rsid w:val="00697835"/>
    <w:rsid w:val="00697E36"/>
    <w:rsid w:val="006A2162"/>
    <w:rsid w:val="006A6942"/>
    <w:rsid w:val="006B2763"/>
    <w:rsid w:val="006B2B04"/>
    <w:rsid w:val="006B5A9E"/>
    <w:rsid w:val="006B62E5"/>
    <w:rsid w:val="006B7B29"/>
    <w:rsid w:val="006C0196"/>
    <w:rsid w:val="006C0F50"/>
    <w:rsid w:val="006C36D4"/>
    <w:rsid w:val="006D1C7C"/>
    <w:rsid w:val="006D3F78"/>
    <w:rsid w:val="006E07E8"/>
    <w:rsid w:val="006E1543"/>
    <w:rsid w:val="006E1630"/>
    <w:rsid w:val="006E1EC4"/>
    <w:rsid w:val="006F6858"/>
    <w:rsid w:val="0070054F"/>
    <w:rsid w:val="00703FB3"/>
    <w:rsid w:val="00704D96"/>
    <w:rsid w:val="00710D9E"/>
    <w:rsid w:val="007127F4"/>
    <w:rsid w:val="00715BD1"/>
    <w:rsid w:val="00717892"/>
    <w:rsid w:val="00720670"/>
    <w:rsid w:val="0072238F"/>
    <w:rsid w:val="00723BAF"/>
    <w:rsid w:val="00724F8A"/>
    <w:rsid w:val="00726F5A"/>
    <w:rsid w:val="007272E1"/>
    <w:rsid w:val="00732427"/>
    <w:rsid w:val="0073491A"/>
    <w:rsid w:val="00743242"/>
    <w:rsid w:val="0074357A"/>
    <w:rsid w:val="00743BF6"/>
    <w:rsid w:val="00745FCB"/>
    <w:rsid w:val="00746D44"/>
    <w:rsid w:val="00750EAF"/>
    <w:rsid w:val="0075467C"/>
    <w:rsid w:val="00757396"/>
    <w:rsid w:val="007573A3"/>
    <w:rsid w:val="00757791"/>
    <w:rsid w:val="007608EF"/>
    <w:rsid w:val="007641AD"/>
    <w:rsid w:val="007642AE"/>
    <w:rsid w:val="00765FDD"/>
    <w:rsid w:val="0076695C"/>
    <w:rsid w:val="007671AC"/>
    <w:rsid w:val="00772055"/>
    <w:rsid w:val="00777139"/>
    <w:rsid w:val="00777317"/>
    <w:rsid w:val="0078196D"/>
    <w:rsid w:val="00782DB0"/>
    <w:rsid w:val="00783E9B"/>
    <w:rsid w:val="00790533"/>
    <w:rsid w:val="00796CE6"/>
    <w:rsid w:val="007A203A"/>
    <w:rsid w:val="007A211E"/>
    <w:rsid w:val="007A5299"/>
    <w:rsid w:val="007A56AA"/>
    <w:rsid w:val="007A701A"/>
    <w:rsid w:val="007A7F60"/>
    <w:rsid w:val="007A94EA"/>
    <w:rsid w:val="007B0247"/>
    <w:rsid w:val="007B39D6"/>
    <w:rsid w:val="007B4ECA"/>
    <w:rsid w:val="007C59F3"/>
    <w:rsid w:val="007C6A4C"/>
    <w:rsid w:val="007D45ED"/>
    <w:rsid w:val="007D4C19"/>
    <w:rsid w:val="007E28E6"/>
    <w:rsid w:val="007E309D"/>
    <w:rsid w:val="007E31AE"/>
    <w:rsid w:val="007E396B"/>
    <w:rsid w:val="007E3F67"/>
    <w:rsid w:val="007E45DB"/>
    <w:rsid w:val="007E46ED"/>
    <w:rsid w:val="007E6956"/>
    <w:rsid w:val="007F0284"/>
    <w:rsid w:val="007F0BB9"/>
    <w:rsid w:val="007F1778"/>
    <w:rsid w:val="007F2DEC"/>
    <w:rsid w:val="007F414E"/>
    <w:rsid w:val="00801DE1"/>
    <w:rsid w:val="00802633"/>
    <w:rsid w:val="008039DA"/>
    <w:rsid w:val="00804A1A"/>
    <w:rsid w:val="00804DBF"/>
    <w:rsid w:val="00811A23"/>
    <w:rsid w:val="00811B0F"/>
    <w:rsid w:val="0081409C"/>
    <w:rsid w:val="00820F20"/>
    <w:rsid w:val="00823707"/>
    <w:rsid w:val="00830DCE"/>
    <w:rsid w:val="00831284"/>
    <w:rsid w:val="00831461"/>
    <w:rsid w:val="00835B81"/>
    <w:rsid w:val="00835EA7"/>
    <w:rsid w:val="00837751"/>
    <w:rsid w:val="00843999"/>
    <w:rsid w:val="008448CB"/>
    <w:rsid w:val="008473C5"/>
    <w:rsid w:val="00854B9B"/>
    <w:rsid w:val="00855417"/>
    <w:rsid w:val="00856E6C"/>
    <w:rsid w:val="00856F77"/>
    <w:rsid w:val="008579F1"/>
    <w:rsid w:val="0086417B"/>
    <w:rsid w:val="00871972"/>
    <w:rsid w:val="00873CDF"/>
    <w:rsid w:val="0087475B"/>
    <w:rsid w:val="00875916"/>
    <w:rsid w:val="00882744"/>
    <w:rsid w:val="008836FA"/>
    <w:rsid w:val="00884FCB"/>
    <w:rsid w:val="00885592"/>
    <w:rsid w:val="008862B1"/>
    <w:rsid w:val="008904A6"/>
    <w:rsid w:val="00896B66"/>
    <w:rsid w:val="00897F55"/>
    <w:rsid w:val="008A67E2"/>
    <w:rsid w:val="008B2134"/>
    <w:rsid w:val="008B2CFB"/>
    <w:rsid w:val="008B52E8"/>
    <w:rsid w:val="008D0248"/>
    <w:rsid w:val="008D0E6B"/>
    <w:rsid w:val="008D30BF"/>
    <w:rsid w:val="008D386E"/>
    <w:rsid w:val="008E0947"/>
    <w:rsid w:val="008E47EB"/>
    <w:rsid w:val="008E6E7D"/>
    <w:rsid w:val="008F0A4D"/>
    <w:rsid w:val="008F0A90"/>
    <w:rsid w:val="008F5032"/>
    <w:rsid w:val="008F66A3"/>
    <w:rsid w:val="00902E8C"/>
    <w:rsid w:val="00910AD3"/>
    <w:rsid w:val="009135F8"/>
    <w:rsid w:val="00915E50"/>
    <w:rsid w:val="009167EF"/>
    <w:rsid w:val="00926555"/>
    <w:rsid w:val="00927972"/>
    <w:rsid w:val="009328FF"/>
    <w:rsid w:val="00935B1D"/>
    <w:rsid w:val="00936A9C"/>
    <w:rsid w:val="0094373E"/>
    <w:rsid w:val="009449E7"/>
    <w:rsid w:val="00951BCE"/>
    <w:rsid w:val="0095299B"/>
    <w:rsid w:val="00952DEC"/>
    <w:rsid w:val="009566E7"/>
    <w:rsid w:val="009638D5"/>
    <w:rsid w:val="00963FF5"/>
    <w:rsid w:val="009644AB"/>
    <w:rsid w:val="009666A5"/>
    <w:rsid w:val="0097435B"/>
    <w:rsid w:val="00976E1F"/>
    <w:rsid w:val="00980779"/>
    <w:rsid w:val="00980AB9"/>
    <w:rsid w:val="0098249A"/>
    <w:rsid w:val="00984E96"/>
    <w:rsid w:val="009856BC"/>
    <w:rsid w:val="00987651"/>
    <w:rsid w:val="00987F9F"/>
    <w:rsid w:val="009913A9"/>
    <w:rsid w:val="00991679"/>
    <w:rsid w:val="009A43BA"/>
    <w:rsid w:val="009A51EF"/>
    <w:rsid w:val="009D174B"/>
    <w:rsid w:val="009D3CE6"/>
    <w:rsid w:val="009D44DE"/>
    <w:rsid w:val="009D4A9C"/>
    <w:rsid w:val="009D50CC"/>
    <w:rsid w:val="009D51FE"/>
    <w:rsid w:val="009D56B3"/>
    <w:rsid w:val="009E1159"/>
    <w:rsid w:val="009E49F6"/>
    <w:rsid w:val="009E6088"/>
    <w:rsid w:val="009F16E3"/>
    <w:rsid w:val="009F3972"/>
    <w:rsid w:val="00A023E3"/>
    <w:rsid w:val="00A06301"/>
    <w:rsid w:val="00A11D59"/>
    <w:rsid w:val="00A130FB"/>
    <w:rsid w:val="00A14999"/>
    <w:rsid w:val="00A176EE"/>
    <w:rsid w:val="00A2093C"/>
    <w:rsid w:val="00A21E17"/>
    <w:rsid w:val="00A260BC"/>
    <w:rsid w:val="00A2772B"/>
    <w:rsid w:val="00A345B7"/>
    <w:rsid w:val="00A34711"/>
    <w:rsid w:val="00A3650F"/>
    <w:rsid w:val="00A416FF"/>
    <w:rsid w:val="00A42200"/>
    <w:rsid w:val="00A431CC"/>
    <w:rsid w:val="00A46D74"/>
    <w:rsid w:val="00A47554"/>
    <w:rsid w:val="00A52CCC"/>
    <w:rsid w:val="00A54085"/>
    <w:rsid w:val="00A5454F"/>
    <w:rsid w:val="00A567BA"/>
    <w:rsid w:val="00A57150"/>
    <w:rsid w:val="00A6391E"/>
    <w:rsid w:val="00A64B5C"/>
    <w:rsid w:val="00A715C6"/>
    <w:rsid w:val="00A72ED7"/>
    <w:rsid w:val="00A742ED"/>
    <w:rsid w:val="00A83962"/>
    <w:rsid w:val="00A840BE"/>
    <w:rsid w:val="00A86B41"/>
    <w:rsid w:val="00A87B2F"/>
    <w:rsid w:val="00A90570"/>
    <w:rsid w:val="00A91845"/>
    <w:rsid w:val="00A94F6D"/>
    <w:rsid w:val="00A95DC7"/>
    <w:rsid w:val="00A97EB2"/>
    <w:rsid w:val="00AA0257"/>
    <w:rsid w:val="00AA0E66"/>
    <w:rsid w:val="00AA2A01"/>
    <w:rsid w:val="00AA505E"/>
    <w:rsid w:val="00AA5D13"/>
    <w:rsid w:val="00AB0DA1"/>
    <w:rsid w:val="00AB4B19"/>
    <w:rsid w:val="00AB6371"/>
    <w:rsid w:val="00AB7F83"/>
    <w:rsid w:val="00AC1DBE"/>
    <w:rsid w:val="00AC3BDF"/>
    <w:rsid w:val="00AC4BEC"/>
    <w:rsid w:val="00AC6EAF"/>
    <w:rsid w:val="00AC773A"/>
    <w:rsid w:val="00AF05C6"/>
    <w:rsid w:val="00AF4569"/>
    <w:rsid w:val="00AF624F"/>
    <w:rsid w:val="00AF62A0"/>
    <w:rsid w:val="00B04094"/>
    <w:rsid w:val="00B04A45"/>
    <w:rsid w:val="00B06F1C"/>
    <w:rsid w:val="00B1099F"/>
    <w:rsid w:val="00B12A40"/>
    <w:rsid w:val="00B13693"/>
    <w:rsid w:val="00B14378"/>
    <w:rsid w:val="00B159EF"/>
    <w:rsid w:val="00B20ACD"/>
    <w:rsid w:val="00B20C79"/>
    <w:rsid w:val="00B218D5"/>
    <w:rsid w:val="00B2264E"/>
    <w:rsid w:val="00B22DFA"/>
    <w:rsid w:val="00B2638D"/>
    <w:rsid w:val="00B27CEE"/>
    <w:rsid w:val="00B30A7A"/>
    <w:rsid w:val="00B31929"/>
    <w:rsid w:val="00B34F9B"/>
    <w:rsid w:val="00B3645D"/>
    <w:rsid w:val="00B400A4"/>
    <w:rsid w:val="00B44781"/>
    <w:rsid w:val="00B47A9A"/>
    <w:rsid w:val="00B47EF2"/>
    <w:rsid w:val="00B502F8"/>
    <w:rsid w:val="00B51912"/>
    <w:rsid w:val="00B51F1B"/>
    <w:rsid w:val="00B53FC3"/>
    <w:rsid w:val="00B551F4"/>
    <w:rsid w:val="00B605A3"/>
    <w:rsid w:val="00B7136C"/>
    <w:rsid w:val="00B72196"/>
    <w:rsid w:val="00B72BBE"/>
    <w:rsid w:val="00B758D3"/>
    <w:rsid w:val="00B75DDC"/>
    <w:rsid w:val="00B75DEB"/>
    <w:rsid w:val="00B803FD"/>
    <w:rsid w:val="00B80434"/>
    <w:rsid w:val="00B80840"/>
    <w:rsid w:val="00B81FD2"/>
    <w:rsid w:val="00B82172"/>
    <w:rsid w:val="00B90E65"/>
    <w:rsid w:val="00B919C0"/>
    <w:rsid w:val="00B92E05"/>
    <w:rsid w:val="00B93D0F"/>
    <w:rsid w:val="00B94134"/>
    <w:rsid w:val="00B94565"/>
    <w:rsid w:val="00B95174"/>
    <w:rsid w:val="00B95EF8"/>
    <w:rsid w:val="00B9603B"/>
    <w:rsid w:val="00BA0B27"/>
    <w:rsid w:val="00BA2F63"/>
    <w:rsid w:val="00BA4882"/>
    <w:rsid w:val="00BA4E31"/>
    <w:rsid w:val="00BB0A9C"/>
    <w:rsid w:val="00BB0C86"/>
    <w:rsid w:val="00BB4557"/>
    <w:rsid w:val="00BC187F"/>
    <w:rsid w:val="00BC1BD2"/>
    <w:rsid w:val="00BC1C17"/>
    <w:rsid w:val="00BC2F35"/>
    <w:rsid w:val="00BC4289"/>
    <w:rsid w:val="00BC6FCF"/>
    <w:rsid w:val="00BC792D"/>
    <w:rsid w:val="00BD3C75"/>
    <w:rsid w:val="00BD5164"/>
    <w:rsid w:val="00BE0EDC"/>
    <w:rsid w:val="00BE515E"/>
    <w:rsid w:val="00BE7168"/>
    <w:rsid w:val="00BF1AAB"/>
    <w:rsid w:val="00BF496E"/>
    <w:rsid w:val="00BF56FB"/>
    <w:rsid w:val="00BF6EA2"/>
    <w:rsid w:val="00C03AA2"/>
    <w:rsid w:val="00C0696E"/>
    <w:rsid w:val="00C12602"/>
    <w:rsid w:val="00C12675"/>
    <w:rsid w:val="00C1544E"/>
    <w:rsid w:val="00C2284F"/>
    <w:rsid w:val="00C232C5"/>
    <w:rsid w:val="00C23DC0"/>
    <w:rsid w:val="00C25BF9"/>
    <w:rsid w:val="00C272B8"/>
    <w:rsid w:val="00C33515"/>
    <w:rsid w:val="00C34443"/>
    <w:rsid w:val="00C3448E"/>
    <w:rsid w:val="00C37CD6"/>
    <w:rsid w:val="00C404B3"/>
    <w:rsid w:val="00C4095B"/>
    <w:rsid w:val="00C42388"/>
    <w:rsid w:val="00C53A8E"/>
    <w:rsid w:val="00C53E99"/>
    <w:rsid w:val="00C61C2E"/>
    <w:rsid w:val="00C62F6A"/>
    <w:rsid w:val="00C648FC"/>
    <w:rsid w:val="00C648FE"/>
    <w:rsid w:val="00C67908"/>
    <w:rsid w:val="00C70DEB"/>
    <w:rsid w:val="00C72AE9"/>
    <w:rsid w:val="00C76140"/>
    <w:rsid w:val="00C77FC9"/>
    <w:rsid w:val="00C82273"/>
    <w:rsid w:val="00C825E6"/>
    <w:rsid w:val="00C84868"/>
    <w:rsid w:val="00C91431"/>
    <w:rsid w:val="00C92CB4"/>
    <w:rsid w:val="00C94EBB"/>
    <w:rsid w:val="00C97047"/>
    <w:rsid w:val="00CA0076"/>
    <w:rsid w:val="00CA0F55"/>
    <w:rsid w:val="00CA1527"/>
    <w:rsid w:val="00CA4932"/>
    <w:rsid w:val="00CA49F0"/>
    <w:rsid w:val="00CA5BC5"/>
    <w:rsid w:val="00CA7335"/>
    <w:rsid w:val="00CA7FEB"/>
    <w:rsid w:val="00CB051F"/>
    <w:rsid w:val="00CB49E2"/>
    <w:rsid w:val="00CB6184"/>
    <w:rsid w:val="00CB7426"/>
    <w:rsid w:val="00CC0D73"/>
    <w:rsid w:val="00CC4307"/>
    <w:rsid w:val="00CC54DB"/>
    <w:rsid w:val="00CC5C14"/>
    <w:rsid w:val="00CD4CD8"/>
    <w:rsid w:val="00CD6A09"/>
    <w:rsid w:val="00CE3EFF"/>
    <w:rsid w:val="00CE562E"/>
    <w:rsid w:val="00CF021A"/>
    <w:rsid w:val="00CF2085"/>
    <w:rsid w:val="00CF2F4E"/>
    <w:rsid w:val="00CF3900"/>
    <w:rsid w:val="00CF51FF"/>
    <w:rsid w:val="00CF65DA"/>
    <w:rsid w:val="00CF7149"/>
    <w:rsid w:val="00D008F6"/>
    <w:rsid w:val="00D0231A"/>
    <w:rsid w:val="00D05AD3"/>
    <w:rsid w:val="00D06428"/>
    <w:rsid w:val="00D20B9E"/>
    <w:rsid w:val="00D211D2"/>
    <w:rsid w:val="00D214F0"/>
    <w:rsid w:val="00D24242"/>
    <w:rsid w:val="00D251C0"/>
    <w:rsid w:val="00D258EA"/>
    <w:rsid w:val="00D25A39"/>
    <w:rsid w:val="00D26D2C"/>
    <w:rsid w:val="00D26FC9"/>
    <w:rsid w:val="00D301CA"/>
    <w:rsid w:val="00D30E6A"/>
    <w:rsid w:val="00D31078"/>
    <w:rsid w:val="00D3312E"/>
    <w:rsid w:val="00D34FB9"/>
    <w:rsid w:val="00D36556"/>
    <w:rsid w:val="00D36D08"/>
    <w:rsid w:val="00D36D75"/>
    <w:rsid w:val="00D37625"/>
    <w:rsid w:val="00D37828"/>
    <w:rsid w:val="00D37D24"/>
    <w:rsid w:val="00D41D69"/>
    <w:rsid w:val="00D44BB8"/>
    <w:rsid w:val="00D55414"/>
    <w:rsid w:val="00D55D0D"/>
    <w:rsid w:val="00D60379"/>
    <w:rsid w:val="00D627BE"/>
    <w:rsid w:val="00D62913"/>
    <w:rsid w:val="00D65664"/>
    <w:rsid w:val="00D65825"/>
    <w:rsid w:val="00D66D34"/>
    <w:rsid w:val="00D72C07"/>
    <w:rsid w:val="00D73119"/>
    <w:rsid w:val="00D735FE"/>
    <w:rsid w:val="00D746E9"/>
    <w:rsid w:val="00D74D69"/>
    <w:rsid w:val="00D75CA3"/>
    <w:rsid w:val="00D7714C"/>
    <w:rsid w:val="00D82951"/>
    <w:rsid w:val="00D90E13"/>
    <w:rsid w:val="00D913B4"/>
    <w:rsid w:val="00D950BF"/>
    <w:rsid w:val="00D96C13"/>
    <w:rsid w:val="00DA0392"/>
    <w:rsid w:val="00DA1908"/>
    <w:rsid w:val="00DA685B"/>
    <w:rsid w:val="00DB198A"/>
    <w:rsid w:val="00DB6409"/>
    <w:rsid w:val="00DB6905"/>
    <w:rsid w:val="00DC4180"/>
    <w:rsid w:val="00DC4918"/>
    <w:rsid w:val="00DC621F"/>
    <w:rsid w:val="00DD18AC"/>
    <w:rsid w:val="00DD18B8"/>
    <w:rsid w:val="00DD1DED"/>
    <w:rsid w:val="00DD3D1F"/>
    <w:rsid w:val="00DD4F52"/>
    <w:rsid w:val="00DD6998"/>
    <w:rsid w:val="00DE2B3D"/>
    <w:rsid w:val="00DE6737"/>
    <w:rsid w:val="00DE7A52"/>
    <w:rsid w:val="00DF377A"/>
    <w:rsid w:val="00DF4BA0"/>
    <w:rsid w:val="00DF4EDF"/>
    <w:rsid w:val="00DF5FA9"/>
    <w:rsid w:val="00DF60C5"/>
    <w:rsid w:val="00DF7C52"/>
    <w:rsid w:val="00E006EE"/>
    <w:rsid w:val="00E022AC"/>
    <w:rsid w:val="00E023AE"/>
    <w:rsid w:val="00E0255B"/>
    <w:rsid w:val="00E02F43"/>
    <w:rsid w:val="00E051D9"/>
    <w:rsid w:val="00E06EE4"/>
    <w:rsid w:val="00E127AE"/>
    <w:rsid w:val="00E16339"/>
    <w:rsid w:val="00E22BE2"/>
    <w:rsid w:val="00E352CF"/>
    <w:rsid w:val="00E36D0B"/>
    <w:rsid w:val="00E37081"/>
    <w:rsid w:val="00E3A1BC"/>
    <w:rsid w:val="00E43538"/>
    <w:rsid w:val="00E45ACE"/>
    <w:rsid w:val="00E507F9"/>
    <w:rsid w:val="00E52F09"/>
    <w:rsid w:val="00E55B81"/>
    <w:rsid w:val="00E55DA0"/>
    <w:rsid w:val="00E574A6"/>
    <w:rsid w:val="00E576A9"/>
    <w:rsid w:val="00E645DE"/>
    <w:rsid w:val="00E659A6"/>
    <w:rsid w:val="00E6691D"/>
    <w:rsid w:val="00E7108A"/>
    <w:rsid w:val="00E74203"/>
    <w:rsid w:val="00E74E98"/>
    <w:rsid w:val="00E80A07"/>
    <w:rsid w:val="00E81E20"/>
    <w:rsid w:val="00E82586"/>
    <w:rsid w:val="00E83A17"/>
    <w:rsid w:val="00E9149F"/>
    <w:rsid w:val="00E91984"/>
    <w:rsid w:val="00E93EE8"/>
    <w:rsid w:val="00E94C4B"/>
    <w:rsid w:val="00EA30D2"/>
    <w:rsid w:val="00EB1137"/>
    <w:rsid w:val="00EB362C"/>
    <w:rsid w:val="00EB38AD"/>
    <w:rsid w:val="00EB4596"/>
    <w:rsid w:val="00EC0B41"/>
    <w:rsid w:val="00EC0EDD"/>
    <w:rsid w:val="00EC3990"/>
    <w:rsid w:val="00ECF2D3"/>
    <w:rsid w:val="00EE01B9"/>
    <w:rsid w:val="00EE2FAD"/>
    <w:rsid w:val="00EE4B61"/>
    <w:rsid w:val="00EE5BCC"/>
    <w:rsid w:val="00EE752F"/>
    <w:rsid w:val="00EEE580"/>
    <w:rsid w:val="00EF2D8E"/>
    <w:rsid w:val="00EF4634"/>
    <w:rsid w:val="00EF4B26"/>
    <w:rsid w:val="00EF5742"/>
    <w:rsid w:val="00EFBD15"/>
    <w:rsid w:val="00F02669"/>
    <w:rsid w:val="00F04AB0"/>
    <w:rsid w:val="00F04F78"/>
    <w:rsid w:val="00F054A9"/>
    <w:rsid w:val="00F12F67"/>
    <w:rsid w:val="00F143CF"/>
    <w:rsid w:val="00F17A1C"/>
    <w:rsid w:val="00F27041"/>
    <w:rsid w:val="00F3384C"/>
    <w:rsid w:val="00F3FF9E"/>
    <w:rsid w:val="00F40804"/>
    <w:rsid w:val="00F4148A"/>
    <w:rsid w:val="00F4327F"/>
    <w:rsid w:val="00F432A0"/>
    <w:rsid w:val="00F45A64"/>
    <w:rsid w:val="00F5140F"/>
    <w:rsid w:val="00F55BD4"/>
    <w:rsid w:val="00F56BBE"/>
    <w:rsid w:val="00F577FA"/>
    <w:rsid w:val="00F629D3"/>
    <w:rsid w:val="00F67A61"/>
    <w:rsid w:val="00F70B2B"/>
    <w:rsid w:val="00F73309"/>
    <w:rsid w:val="00F75F06"/>
    <w:rsid w:val="00F80BA2"/>
    <w:rsid w:val="00F82283"/>
    <w:rsid w:val="00F85AEC"/>
    <w:rsid w:val="00F870FA"/>
    <w:rsid w:val="00F87A76"/>
    <w:rsid w:val="00F9518F"/>
    <w:rsid w:val="00FA1616"/>
    <w:rsid w:val="00FA7CE6"/>
    <w:rsid w:val="00FB2D00"/>
    <w:rsid w:val="00FB49ED"/>
    <w:rsid w:val="00FB4AD3"/>
    <w:rsid w:val="00FB6D0D"/>
    <w:rsid w:val="00FC7628"/>
    <w:rsid w:val="00FC7D98"/>
    <w:rsid w:val="00FD10F3"/>
    <w:rsid w:val="00FD2196"/>
    <w:rsid w:val="00FD2EE3"/>
    <w:rsid w:val="00FD495F"/>
    <w:rsid w:val="00FD5BE2"/>
    <w:rsid w:val="00FE400D"/>
    <w:rsid w:val="00FF0C6C"/>
    <w:rsid w:val="00FF138D"/>
    <w:rsid w:val="00FF2271"/>
    <w:rsid w:val="00FF6D9C"/>
    <w:rsid w:val="00FF7E3C"/>
    <w:rsid w:val="01001C92"/>
    <w:rsid w:val="01008F3A"/>
    <w:rsid w:val="010205E0"/>
    <w:rsid w:val="0103B53C"/>
    <w:rsid w:val="0113DA4F"/>
    <w:rsid w:val="01368E5D"/>
    <w:rsid w:val="0137770A"/>
    <w:rsid w:val="014451AF"/>
    <w:rsid w:val="0145CF43"/>
    <w:rsid w:val="0160C4E2"/>
    <w:rsid w:val="0194E2E0"/>
    <w:rsid w:val="019720A6"/>
    <w:rsid w:val="01985276"/>
    <w:rsid w:val="019A50BF"/>
    <w:rsid w:val="01B0FEF2"/>
    <w:rsid w:val="01B88743"/>
    <w:rsid w:val="01BAA7BA"/>
    <w:rsid w:val="01D51C1F"/>
    <w:rsid w:val="01E846DF"/>
    <w:rsid w:val="01EB5700"/>
    <w:rsid w:val="01FAC3A0"/>
    <w:rsid w:val="0225A6ED"/>
    <w:rsid w:val="0225C9A6"/>
    <w:rsid w:val="022A385F"/>
    <w:rsid w:val="02389A95"/>
    <w:rsid w:val="02455FDC"/>
    <w:rsid w:val="02465553"/>
    <w:rsid w:val="024B9A57"/>
    <w:rsid w:val="025040F6"/>
    <w:rsid w:val="025622AA"/>
    <w:rsid w:val="026783B6"/>
    <w:rsid w:val="026B44AD"/>
    <w:rsid w:val="0273EF54"/>
    <w:rsid w:val="0276415C"/>
    <w:rsid w:val="027AACC0"/>
    <w:rsid w:val="02876D0D"/>
    <w:rsid w:val="0288C334"/>
    <w:rsid w:val="0297AB38"/>
    <w:rsid w:val="02A428D7"/>
    <w:rsid w:val="02A5FE4F"/>
    <w:rsid w:val="02C31D33"/>
    <w:rsid w:val="02CECBF9"/>
    <w:rsid w:val="02D37673"/>
    <w:rsid w:val="02E20507"/>
    <w:rsid w:val="02EA3A18"/>
    <w:rsid w:val="02EB1B9F"/>
    <w:rsid w:val="02EF6660"/>
    <w:rsid w:val="02F7462D"/>
    <w:rsid w:val="03089BBD"/>
    <w:rsid w:val="030DFE87"/>
    <w:rsid w:val="0320857A"/>
    <w:rsid w:val="0327D0DE"/>
    <w:rsid w:val="033B15D9"/>
    <w:rsid w:val="035AAF7B"/>
    <w:rsid w:val="0372395E"/>
    <w:rsid w:val="0377A6F9"/>
    <w:rsid w:val="037ADE5C"/>
    <w:rsid w:val="03841740"/>
    <w:rsid w:val="038758C0"/>
    <w:rsid w:val="038BBC50"/>
    <w:rsid w:val="038F53CC"/>
    <w:rsid w:val="039AF2EB"/>
    <w:rsid w:val="03ABC327"/>
    <w:rsid w:val="03CED018"/>
    <w:rsid w:val="03FB2364"/>
    <w:rsid w:val="040973D5"/>
    <w:rsid w:val="0411A653"/>
    <w:rsid w:val="041FC889"/>
    <w:rsid w:val="0423EA84"/>
    <w:rsid w:val="04254504"/>
    <w:rsid w:val="042C24AE"/>
    <w:rsid w:val="043DD621"/>
    <w:rsid w:val="0443A02C"/>
    <w:rsid w:val="04494DEA"/>
    <w:rsid w:val="04609D34"/>
    <w:rsid w:val="046399FE"/>
    <w:rsid w:val="046A7277"/>
    <w:rsid w:val="046F3CE1"/>
    <w:rsid w:val="04718828"/>
    <w:rsid w:val="0471F15B"/>
    <w:rsid w:val="04737E6D"/>
    <w:rsid w:val="04A77A0B"/>
    <w:rsid w:val="04AB4394"/>
    <w:rsid w:val="04B0156E"/>
    <w:rsid w:val="04C33C91"/>
    <w:rsid w:val="04C402E0"/>
    <w:rsid w:val="04CB0CA1"/>
    <w:rsid w:val="04F02805"/>
    <w:rsid w:val="05018940"/>
    <w:rsid w:val="050A4B19"/>
    <w:rsid w:val="050BA2AF"/>
    <w:rsid w:val="05170824"/>
    <w:rsid w:val="051BC9AE"/>
    <w:rsid w:val="051FE7A1"/>
    <w:rsid w:val="05483319"/>
    <w:rsid w:val="05528139"/>
    <w:rsid w:val="05579AC8"/>
    <w:rsid w:val="056A09FC"/>
    <w:rsid w:val="0572BA0E"/>
    <w:rsid w:val="05745D51"/>
    <w:rsid w:val="057F493F"/>
    <w:rsid w:val="059F43AD"/>
    <w:rsid w:val="05D16B52"/>
    <w:rsid w:val="05F03AB0"/>
    <w:rsid w:val="05F9BBA1"/>
    <w:rsid w:val="06047300"/>
    <w:rsid w:val="061C91E3"/>
    <w:rsid w:val="062841C8"/>
    <w:rsid w:val="062CA7D4"/>
    <w:rsid w:val="063F110D"/>
    <w:rsid w:val="064713F5"/>
    <w:rsid w:val="064E886A"/>
    <w:rsid w:val="06532C31"/>
    <w:rsid w:val="065A5D35"/>
    <w:rsid w:val="06689631"/>
    <w:rsid w:val="068C2BA7"/>
    <w:rsid w:val="068CC914"/>
    <w:rsid w:val="068E8987"/>
    <w:rsid w:val="06A1EE63"/>
    <w:rsid w:val="06A25C24"/>
    <w:rsid w:val="06BE72A3"/>
    <w:rsid w:val="06CFDBDE"/>
    <w:rsid w:val="06D2E737"/>
    <w:rsid w:val="06D35E96"/>
    <w:rsid w:val="06E29476"/>
    <w:rsid w:val="06E96DDF"/>
    <w:rsid w:val="06E9B34F"/>
    <w:rsid w:val="07029022"/>
    <w:rsid w:val="07057B36"/>
    <w:rsid w:val="07093BA1"/>
    <w:rsid w:val="071B464B"/>
    <w:rsid w:val="07245641"/>
    <w:rsid w:val="0728396E"/>
    <w:rsid w:val="0739F930"/>
    <w:rsid w:val="073A7E15"/>
    <w:rsid w:val="073E024C"/>
    <w:rsid w:val="074335BD"/>
    <w:rsid w:val="075DEF22"/>
    <w:rsid w:val="07688C5F"/>
    <w:rsid w:val="077C0366"/>
    <w:rsid w:val="078630F3"/>
    <w:rsid w:val="0799B8E8"/>
    <w:rsid w:val="07ABDD76"/>
    <w:rsid w:val="07B23596"/>
    <w:rsid w:val="07B350A3"/>
    <w:rsid w:val="07B5860C"/>
    <w:rsid w:val="07B9B6FF"/>
    <w:rsid w:val="07C28FB9"/>
    <w:rsid w:val="07DBBA3E"/>
    <w:rsid w:val="07F73813"/>
    <w:rsid w:val="07FDA2D8"/>
    <w:rsid w:val="07FEB5CF"/>
    <w:rsid w:val="0823B17E"/>
    <w:rsid w:val="0831D80E"/>
    <w:rsid w:val="08488CAF"/>
    <w:rsid w:val="08503E55"/>
    <w:rsid w:val="0852B409"/>
    <w:rsid w:val="0858A59E"/>
    <w:rsid w:val="085CA8AB"/>
    <w:rsid w:val="0865711E"/>
    <w:rsid w:val="0880A04B"/>
    <w:rsid w:val="08864B52"/>
    <w:rsid w:val="088B2E62"/>
    <w:rsid w:val="08927A28"/>
    <w:rsid w:val="08A113EA"/>
    <w:rsid w:val="08C448AC"/>
    <w:rsid w:val="08F16382"/>
    <w:rsid w:val="08F438E1"/>
    <w:rsid w:val="08FACF79"/>
    <w:rsid w:val="09211AE7"/>
    <w:rsid w:val="092BCBAB"/>
    <w:rsid w:val="093FA072"/>
    <w:rsid w:val="0948DAB7"/>
    <w:rsid w:val="094ED72B"/>
    <w:rsid w:val="094F62A3"/>
    <w:rsid w:val="094FED31"/>
    <w:rsid w:val="096F02E7"/>
    <w:rsid w:val="097AB70F"/>
    <w:rsid w:val="097B4FB0"/>
    <w:rsid w:val="098136DD"/>
    <w:rsid w:val="0983DBF5"/>
    <w:rsid w:val="09AEBBE4"/>
    <w:rsid w:val="09B1625C"/>
    <w:rsid w:val="09B776E8"/>
    <w:rsid w:val="09CCDC1B"/>
    <w:rsid w:val="09D2E659"/>
    <w:rsid w:val="09E5A9C2"/>
    <w:rsid w:val="09ED1B0E"/>
    <w:rsid w:val="09F05941"/>
    <w:rsid w:val="09FFD8D6"/>
    <w:rsid w:val="0A099293"/>
    <w:rsid w:val="0A0E3C63"/>
    <w:rsid w:val="0A13E2A4"/>
    <w:rsid w:val="0A25F25C"/>
    <w:rsid w:val="0A34797A"/>
    <w:rsid w:val="0A454AA2"/>
    <w:rsid w:val="0A69C2F7"/>
    <w:rsid w:val="0A69CC3C"/>
    <w:rsid w:val="0A7464CA"/>
    <w:rsid w:val="0A78D13B"/>
    <w:rsid w:val="0A7DE34E"/>
    <w:rsid w:val="0A7FF3DF"/>
    <w:rsid w:val="0A7FF4B0"/>
    <w:rsid w:val="0A82E628"/>
    <w:rsid w:val="0A84B889"/>
    <w:rsid w:val="0A8CE5FC"/>
    <w:rsid w:val="0A9442F5"/>
    <w:rsid w:val="0A9549AC"/>
    <w:rsid w:val="0A9D49F8"/>
    <w:rsid w:val="0A9F3102"/>
    <w:rsid w:val="0AAA2FAB"/>
    <w:rsid w:val="0ACE2F18"/>
    <w:rsid w:val="0ACF7B2A"/>
    <w:rsid w:val="0ADBD0AD"/>
    <w:rsid w:val="0AEEA2A0"/>
    <w:rsid w:val="0AF225B5"/>
    <w:rsid w:val="0AFB40EF"/>
    <w:rsid w:val="0B07184A"/>
    <w:rsid w:val="0B0EDB3B"/>
    <w:rsid w:val="0B12DE48"/>
    <w:rsid w:val="0B133871"/>
    <w:rsid w:val="0B2533CF"/>
    <w:rsid w:val="0B4F15CE"/>
    <w:rsid w:val="0B6D7CBA"/>
    <w:rsid w:val="0B702B5B"/>
    <w:rsid w:val="0B8162E6"/>
    <w:rsid w:val="0B817A23"/>
    <w:rsid w:val="0B87DF17"/>
    <w:rsid w:val="0BA29D73"/>
    <w:rsid w:val="0BBEB068"/>
    <w:rsid w:val="0BD1E0B2"/>
    <w:rsid w:val="0BDCD0B5"/>
    <w:rsid w:val="0BE7AFED"/>
    <w:rsid w:val="0BE7B0CC"/>
    <w:rsid w:val="0BEF2FB0"/>
    <w:rsid w:val="0BF39CED"/>
    <w:rsid w:val="0C181A22"/>
    <w:rsid w:val="0C2962A6"/>
    <w:rsid w:val="0C2F1646"/>
    <w:rsid w:val="0C34861A"/>
    <w:rsid w:val="0C474C3D"/>
    <w:rsid w:val="0C4BDEA9"/>
    <w:rsid w:val="0C6B617A"/>
    <w:rsid w:val="0C7C3B22"/>
    <w:rsid w:val="0C8E583F"/>
    <w:rsid w:val="0C8F8768"/>
    <w:rsid w:val="0CB8D3F7"/>
    <w:rsid w:val="0CCB5749"/>
    <w:rsid w:val="0CCDC120"/>
    <w:rsid w:val="0CE10A79"/>
    <w:rsid w:val="0CE19179"/>
    <w:rsid w:val="0CE1F40A"/>
    <w:rsid w:val="0CF9A119"/>
    <w:rsid w:val="0CFD5240"/>
    <w:rsid w:val="0D31004E"/>
    <w:rsid w:val="0D341764"/>
    <w:rsid w:val="0D36F31F"/>
    <w:rsid w:val="0D453BEC"/>
    <w:rsid w:val="0D5383D4"/>
    <w:rsid w:val="0D59F11E"/>
    <w:rsid w:val="0D5DA3EE"/>
    <w:rsid w:val="0D649BCE"/>
    <w:rsid w:val="0D6B6F69"/>
    <w:rsid w:val="0D6C263C"/>
    <w:rsid w:val="0D802CB9"/>
    <w:rsid w:val="0D86D9CA"/>
    <w:rsid w:val="0D8B0011"/>
    <w:rsid w:val="0DA5F16F"/>
    <w:rsid w:val="0DA8E291"/>
    <w:rsid w:val="0DBDC610"/>
    <w:rsid w:val="0DD591E0"/>
    <w:rsid w:val="0DD8ADA2"/>
    <w:rsid w:val="0DDB3B63"/>
    <w:rsid w:val="0DEE5B6B"/>
    <w:rsid w:val="0E0A7787"/>
    <w:rsid w:val="0E0E54D8"/>
    <w:rsid w:val="0E1AC6CE"/>
    <w:rsid w:val="0E3E6B37"/>
    <w:rsid w:val="0E46021C"/>
    <w:rsid w:val="0E49A8CB"/>
    <w:rsid w:val="0E4F5830"/>
    <w:rsid w:val="0E5042D1"/>
    <w:rsid w:val="0E5A96F2"/>
    <w:rsid w:val="0E5BB1AF"/>
    <w:rsid w:val="0E5C3EE6"/>
    <w:rsid w:val="0E6B3D32"/>
    <w:rsid w:val="0E85BC89"/>
    <w:rsid w:val="0E9830E8"/>
    <w:rsid w:val="0E9FF288"/>
    <w:rsid w:val="0EAD4F88"/>
    <w:rsid w:val="0EAF6845"/>
    <w:rsid w:val="0EBF7FD9"/>
    <w:rsid w:val="0ED0EF16"/>
    <w:rsid w:val="0ED4854A"/>
    <w:rsid w:val="0EF679F1"/>
    <w:rsid w:val="0EFDD89D"/>
    <w:rsid w:val="0F0A7F53"/>
    <w:rsid w:val="0F1F09E7"/>
    <w:rsid w:val="0F22F18F"/>
    <w:rsid w:val="0F27C5B7"/>
    <w:rsid w:val="0F294E4E"/>
    <w:rsid w:val="0F2E0611"/>
    <w:rsid w:val="0F34CE73"/>
    <w:rsid w:val="0F43AD65"/>
    <w:rsid w:val="0F563822"/>
    <w:rsid w:val="0F566DC9"/>
    <w:rsid w:val="0F59FBF6"/>
    <w:rsid w:val="0F5D03B5"/>
    <w:rsid w:val="0F60571F"/>
    <w:rsid w:val="0F793D84"/>
    <w:rsid w:val="0F8D67C8"/>
    <w:rsid w:val="0FA45AA5"/>
    <w:rsid w:val="0FA69FAD"/>
    <w:rsid w:val="0FAD8070"/>
    <w:rsid w:val="0FB31775"/>
    <w:rsid w:val="0FBA61BD"/>
    <w:rsid w:val="0FDE25FF"/>
    <w:rsid w:val="10007760"/>
    <w:rsid w:val="101A793C"/>
    <w:rsid w:val="1023ACAC"/>
    <w:rsid w:val="102B3C9D"/>
    <w:rsid w:val="102F323D"/>
    <w:rsid w:val="10369B9C"/>
    <w:rsid w:val="1041DD39"/>
    <w:rsid w:val="104C2C8C"/>
    <w:rsid w:val="1053EDDA"/>
    <w:rsid w:val="105A601E"/>
    <w:rsid w:val="106034B5"/>
    <w:rsid w:val="10753A19"/>
    <w:rsid w:val="10782182"/>
    <w:rsid w:val="107BCFD0"/>
    <w:rsid w:val="1087A48D"/>
    <w:rsid w:val="10892B55"/>
    <w:rsid w:val="1089E188"/>
    <w:rsid w:val="109DF12F"/>
    <w:rsid w:val="10B959CB"/>
    <w:rsid w:val="10BD8DD6"/>
    <w:rsid w:val="10C36847"/>
    <w:rsid w:val="10CA180F"/>
    <w:rsid w:val="10CFE4CB"/>
    <w:rsid w:val="10D54F16"/>
    <w:rsid w:val="10DD0D20"/>
    <w:rsid w:val="10EF3EC6"/>
    <w:rsid w:val="10F1DD34"/>
    <w:rsid w:val="10F59CB3"/>
    <w:rsid w:val="10F96CDF"/>
    <w:rsid w:val="11004C24"/>
    <w:rsid w:val="110B0423"/>
    <w:rsid w:val="11133FE9"/>
    <w:rsid w:val="11171091"/>
    <w:rsid w:val="11269D9F"/>
    <w:rsid w:val="112C77EA"/>
    <w:rsid w:val="112D7D6E"/>
    <w:rsid w:val="113BC16C"/>
    <w:rsid w:val="113F27C6"/>
    <w:rsid w:val="1141582B"/>
    <w:rsid w:val="114B1D99"/>
    <w:rsid w:val="114BBF3C"/>
    <w:rsid w:val="1159E910"/>
    <w:rsid w:val="11760555"/>
    <w:rsid w:val="1178D4D5"/>
    <w:rsid w:val="118D01DB"/>
    <w:rsid w:val="1196196E"/>
    <w:rsid w:val="11C26340"/>
    <w:rsid w:val="11CBC236"/>
    <w:rsid w:val="11D52AD2"/>
    <w:rsid w:val="11FB0775"/>
    <w:rsid w:val="12080907"/>
    <w:rsid w:val="12268F31"/>
    <w:rsid w:val="12287574"/>
    <w:rsid w:val="1234D31D"/>
    <w:rsid w:val="123C6AAC"/>
    <w:rsid w:val="125358BC"/>
    <w:rsid w:val="12552186"/>
    <w:rsid w:val="1261F280"/>
    <w:rsid w:val="126D4E4C"/>
    <w:rsid w:val="128278BC"/>
    <w:rsid w:val="1286E87E"/>
    <w:rsid w:val="128B05C0"/>
    <w:rsid w:val="129EE6FE"/>
    <w:rsid w:val="12B6FA9A"/>
    <w:rsid w:val="12D09A2B"/>
    <w:rsid w:val="12D71ABC"/>
    <w:rsid w:val="12EA365B"/>
    <w:rsid w:val="12F3BFCB"/>
    <w:rsid w:val="12F4A5BF"/>
    <w:rsid w:val="12F9F921"/>
    <w:rsid w:val="130F7245"/>
    <w:rsid w:val="1317A33B"/>
    <w:rsid w:val="131C5E96"/>
    <w:rsid w:val="131D1180"/>
    <w:rsid w:val="131F2C60"/>
    <w:rsid w:val="1323E4B2"/>
    <w:rsid w:val="1340FF56"/>
    <w:rsid w:val="134D1A94"/>
    <w:rsid w:val="13521507"/>
    <w:rsid w:val="1355B7D5"/>
    <w:rsid w:val="135B02F2"/>
    <w:rsid w:val="136E7DF8"/>
    <w:rsid w:val="1372974A"/>
    <w:rsid w:val="13815869"/>
    <w:rsid w:val="1386E626"/>
    <w:rsid w:val="1387BBB0"/>
    <w:rsid w:val="1395B724"/>
    <w:rsid w:val="13B94021"/>
    <w:rsid w:val="13BCA68D"/>
    <w:rsid w:val="13C0AD34"/>
    <w:rsid w:val="13C4EC57"/>
    <w:rsid w:val="13D0298E"/>
    <w:rsid w:val="13DD2E28"/>
    <w:rsid w:val="1417E544"/>
    <w:rsid w:val="1451288E"/>
    <w:rsid w:val="14595362"/>
    <w:rsid w:val="14629317"/>
    <w:rsid w:val="14DA672B"/>
    <w:rsid w:val="14DF27AB"/>
    <w:rsid w:val="1529E16F"/>
    <w:rsid w:val="155626E6"/>
    <w:rsid w:val="156314ED"/>
    <w:rsid w:val="156AAA0D"/>
    <w:rsid w:val="157567E1"/>
    <w:rsid w:val="1578FE89"/>
    <w:rsid w:val="158FA377"/>
    <w:rsid w:val="159B7D14"/>
    <w:rsid w:val="15A1FD2E"/>
    <w:rsid w:val="15A8CB02"/>
    <w:rsid w:val="15B200DE"/>
    <w:rsid w:val="15B52A51"/>
    <w:rsid w:val="15B85BD1"/>
    <w:rsid w:val="15CB56E0"/>
    <w:rsid w:val="15CFEE23"/>
    <w:rsid w:val="15D3AC43"/>
    <w:rsid w:val="15D9023A"/>
    <w:rsid w:val="15DA539C"/>
    <w:rsid w:val="15F3836D"/>
    <w:rsid w:val="15F4CB53"/>
    <w:rsid w:val="15F80D76"/>
    <w:rsid w:val="15FCC8D0"/>
    <w:rsid w:val="15FCF067"/>
    <w:rsid w:val="16107498"/>
    <w:rsid w:val="1613C5C6"/>
    <w:rsid w:val="163CC5E2"/>
    <w:rsid w:val="1646E4EB"/>
    <w:rsid w:val="165260A6"/>
    <w:rsid w:val="165B6173"/>
    <w:rsid w:val="165EA3A8"/>
    <w:rsid w:val="166163E5"/>
    <w:rsid w:val="16652545"/>
    <w:rsid w:val="16739192"/>
    <w:rsid w:val="167B7F18"/>
    <w:rsid w:val="169301D0"/>
    <w:rsid w:val="16991174"/>
    <w:rsid w:val="16BA61F4"/>
    <w:rsid w:val="16BB6E10"/>
    <w:rsid w:val="16D5DCAB"/>
    <w:rsid w:val="16E9B880"/>
    <w:rsid w:val="170E9815"/>
    <w:rsid w:val="1726F85B"/>
    <w:rsid w:val="174279ED"/>
    <w:rsid w:val="17458FB5"/>
    <w:rsid w:val="1762C837"/>
    <w:rsid w:val="176B1BFB"/>
    <w:rsid w:val="1770B654"/>
    <w:rsid w:val="177CB6C6"/>
    <w:rsid w:val="177ED73D"/>
    <w:rsid w:val="177FD9D4"/>
    <w:rsid w:val="1780F4F2"/>
    <w:rsid w:val="1799B8D9"/>
    <w:rsid w:val="179C38EF"/>
    <w:rsid w:val="17BBAF96"/>
    <w:rsid w:val="17CE629D"/>
    <w:rsid w:val="17CE7207"/>
    <w:rsid w:val="17D8DCD4"/>
    <w:rsid w:val="17D9C038"/>
    <w:rsid w:val="17E725FF"/>
    <w:rsid w:val="17EF97E4"/>
    <w:rsid w:val="17F60BDD"/>
    <w:rsid w:val="17FF90DD"/>
    <w:rsid w:val="18048F67"/>
    <w:rsid w:val="18060B14"/>
    <w:rsid w:val="1806CB75"/>
    <w:rsid w:val="18147079"/>
    <w:rsid w:val="1829BA2E"/>
    <w:rsid w:val="182A950C"/>
    <w:rsid w:val="18433CA7"/>
    <w:rsid w:val="18576AC7"/>
    <w:rsid w:val="18583878"/>
    <w:rsid w:val="185CAD14"/>
    <w:rsid w:val="187066CE"/>
    <w:rsid w:val="1876C10C"/>
    <w:rsid w:val="18A54A8F"/>
    <w:rsid w:val="18C86F2D"/>
    <w:rsid w:val="18CF1447"/>
    <w:rsid w:val="18EEA217"/>
    <w:rsid w:val="18F296B7"/>
    <w:rsid w:val="18F6A9D5"/>
    <w:rsid w:val="18FCEDAB"/>
    <w:rsid w:val="1911F4FC"/>
    <w:rsid w:val="1922097D"/>
    <w:rsid w:val="1931B834"/>
    <w:rsid w:val="1937308F"/>
    <w:rsid w:val="194012A4"/>
    <w:rsid w:val="1964FAF5"/>
    <w:rsid w:val="19703149"/>
    <w:rsid w:val="19849473"/>
    <w:rsid w:val="19868FC2"/>
    <w:rsid w:val="19A05FC8"/>
    <w:rsid w:val="19A14DBF"/>
    <w:rsid w:val="19A25FDF"/>
    <w:rsid w:val="19A2E53F"/>
    <w:rsid w:val="19B22D62"/>
    <w:rsid w:val="19B27AD0"/>
    <w:rsid w:val="19C07253"/>
    <w:rsid w:val="19C3EE27"/>
    <w:rsid w:val="19E19CE3"/>
    <w:rsid w:val="19F5B3A7"/>
    <w:rsid w:val="1A0351C7"/>
    <w:rsid w:val="1A06199D"/>
    <w:rsid w:val="1A1E9BB5"/>
    <w:rsid w:val="1A3763A2"/>
    <w:rsid w:val="1A4A5BD6"/>
    <w:rsid w:val="1A59D545"/>
    <w:rsid w:val="1A6313C8"/>
    <w:rsid w:val="1A658020"/>
    <w:rsid w:val="1A72A5D0"/>
    <w:rsid w:val="1A79B062"/>
    <w:rsid w:val="1A8D4F14"/>
    <w:rsid w:val="1A8ECBD8"/>
    <w:rsid w:val="1A9A7C4A"/>
    <w:rsid w:val="1A9CE7F8"/>
    <w:rsid w:val="1AA17102"/>
    <w:rsid w:val="1AA5C90D"/>
    <w:rsid w:val="1AA87869"/>
    <w:rsid w:val="1AAFC394"/>
    <w:rsid w:val="1AB1B2CF"/>
    <w:rsid w:val="1AC0D905"/>
    <w:rsid w:val="1AC1EFAA"/>
    <w:rsid w:val="1ACFD668"/>
    <w:rsid w:val="1ADA9E8B"/>
    <w:rsid w:val="1B046F3F"/>
    <w:rsid w:val="1B09140F"/>
    <w:rsid w:val="1B2242A1"/>
    <w:rsid w:val="1B300867"/>
    <w:rsid w:val="1B39EAC2"/>
    <w:rsid w:val="1B3CE591"/>
    <w:rsid w:val="1B4B1995"/>
    <w:rsid w:val="1B570842"/>
    <w:rsid w:val="1B59F3D7"/>
    <w:rsid w:val="1B6E61C3"/>
    <w:rsid w:val="1B6F7C9B"/>
    <w:rsid w:val="1B6FCA6F"/>
    <w:rsid w:val="1B83971C"/>
    <w:rsid w:val="1B9D5203"/>
    <w:rsid w:val="1BA04EA6"/>
    <w:rsid w:val="1BCF781D"/>
    <w:rsid w:val="1BE112A5"/>
    <w:rsid w:val="1C0B572F"/>
    <w:rsid w:val="1C0D629C"/>
    <w:rsid w:val="1C2106CE"/>
    <w:rsid w:val="1C3AD2D9"/>
    <w:rsid w:val="1C744CFA"/>
    <w:rsid w:val="1C82FD73"/>
    <w:rsid w:val="1C88443F"/>
    <w:rsid w:val="1C8DED41"/>
    <w:rsid w:val="1CA066CD"/>
    <w:rsid w:val="1CAE4753"/>
    <w:rsid w:val="1CAFA966"/>
    <w:rsid w:val="1CC53425"/>
    <w:rsid w:val="1CCAB9C8"/>
    <w:rsid w:val="1CDAD47D"/>
    <w:rsid w:val="1CDEEF77"/>
    <w:rsid w:val="1CE50778"/>
    <w:rsid w:val="1CEDA15F"/>
    <w:rsid w:val="1D069B74"/>
    <w:rsid w:val="1D1A91F3"/>
    <w:rsid w:val="1D269432"/>
    <w:rsid w:val="1D2AAF94"/>
    <w:rsid w:val="1D2D0A85"/>
    <w:rsid w:val="1D2F7C1D"/>
    <w:rsid w:val="1D3AAE68"/>
    <w:rsid w:val="1D419C38"/>
    <w:rsid w:val="1D46C3FE"/>
    <w:rsid w:val="1D46FA0A"/>
    <w:rsid w:val="1D666BD7"/>
    <w:rsid w:val="1D983AB6"/>
    <w:rsid w:val="1DAC32D5"/>
    <w:rsid w:val="1DAF8E4E"/>
    <w:rsid w:val="1DB55D22"/>
    <w:rsid w:val="1DC47F2F"/>
    <w:rsid w:val="1DC84E2D"/>
    <w:rsid w:val="1DD20C92"/>
    <w:rsid w:val="1DD38576"/>
    <w:rsid w:val="1DF0A699"/>
    <w:rsid w:val="1DFB9ACE"/>
    <w:rsid w:val="1DFC5769"/>
    <w:rsid w:val="1E025C08"/>
    <w:rsid w:val="1E1D4C88"/>
    <w:rsid w:val="1E20F924"/>
    <w:rsid w:val="1E379AE4"/>
    <w:rsid w:val="1E437D91"/>
    <w:rsid w:val="1E4C0FD4"/>
    <w:rsid w:val="1E52BEEC"/>
    <w:rsid w:val="1E5BF1EC"/>
    <w:rsid w:val="1E63C706"/>
    <w:rsid w:val="1E75C982"/>
    <w:rsid w:val="1E9E09EE"/>
    <w:rsid w:val="1EB27E7D"/>
    <w:rsid w:val="1ECA56C5"/>
    <w:rsid w:val="1ECE6D7B"/>
    <w:rsid w:val="1ED32129"/>
    <w:rsid w:val="1ED5E4C6"/>
    <w:rsid w:val="1ED632CB"/>
    <w:rsid w:val="1EE4A086"/>
    <w:rsid w:val="1EE90F0D"/>
    <w:rsid w:val="1EFBA6C2"/>
    <w:rsid w:val="1F147B6D"/>
    <w:rsid w:val="1F2AD632"/>
    <w:rsid w:val="1F5301B1"/>
    <w:rsid w:val="1F588805"/>
    <w:rsid w:val="1F7118FF"/>
    <w:rsid w:val="1F7BA7D6"/>
    <w:rsid w:val="1F81BA5C"/>
    <w:rsid w:val="1F85578C"/>
    <w:rsid w:val="1F90E984"/>
    <w:rsid w:val="1F950BF2"/>
    <w:rsid w:val="1F959FBC"/>
    <w:rsid w:val="1FBFD92D"/>
    <w:rsid w:val="1FFE0AE7"/>
    <w:rsid w:val="1FFFE3CD"/>
    <w:rsid w:val="2007EB96"/>
    <w:rsid w:val="202113F3"/>
    <w:rsid w:val="2023129B"/>
    <w:rsid w:val="202AD789"/>
    <w:rsid w:val="204D5614"/>
    <w:rsid w:val="20588D17"/>
    <w:rsid w:val="205EA5D7"/>
    <w:rsid w:val="206DCE57"/>
    <w:rsid w:val="20769F03"/>
    <w:rsid w:val="2083A2A7"/>
    <w:rsid w:val="20C9EFFC"/>
    <w:rsid w:val="20D8491D"/>
    <w:rsid w:val="20DA44CE"/>
    <w:rsid w:val="20EC7FFF"/>
    <w:rsid w:val="20F47CD2"/>
    <w:rsid w:val="20F7E7BC"/>
    <w:rsid w:val="2101BB46"/>
    <w:rsid w:val="212C8F08"/>
    <w:rsid w:val="213208B5"/>
    <w:rsid w:val="2134EA97"/>
    <w:rsid w:val="2137FDE0"/>
    <w:rsid w:val="215863B8"/>
    <w:rsid w:val="2167E19E"/>
    <w:rsid w:val="217C747C"/>
    <w:rsid w:val="2180333A"/>
    <w:rsid w:val="218E971F"/>
    <w:rsid w:val="21903C95"/>
    <w:rsid w:val="21948AA0"/>
    <w:rsid w:val="219EAAD2"/>
    <w:rsid w:val="21A914BB"/>
    <w:rsid w:val="21BDFDE6"/>
    <w:rsid w:val="21EED753"/>
    <w:rsid w:val="21F245A2"/>
    <w:rsid w:val="2202A19C"/>
    <w:rsid w:val="220574AD"/>
    <w:rsid w:val="220CED24"/>
    <w:rsid w:val="221E03DC"/>
    <w:rsid w:val="22330599"/>
    <w:rsid w:val="224D16D0"/>
    <w:rsid w:val="22505429"/>
    <w:rsid w:val="225537AE"/>
    <w:rsid w:val="225C5751"/>
    <w:rsid w:val="225C5A4E"/>
    <w:rsid w:val="22842474"/>
    <w:rsid w:val="228A2BF9"/>
    <w:rsid w:val="22933E1E"/>
    <w:rsid w:val="229C7516"/>
    <w:rsid w:val="22AE95B5"/>
    <w:rsid w:val="22B48085"/>
    <w:rsid w:val="22BAD579"/>
    <w:rsid w:val="22BCF84E"/>
    <w:rsid w:val="22C3B3AA"/>
    <w:rsid w:val="22DC4F8D"/>
    <w:rsid w:val="22EB3F5F"/>
    <w:rsid w:val="23026F3B"/>
    <w:rsid w:val="230587EF"/>
    <w:rsid w:val="231C9E65"/>
    <w:rsid w:val="2327A184"/>
    <w:rsid w:val="2335D058"/>
    <w:rsid w:val="2336D59D"/>
    <w:rsid w:val="23502BB3"/>
    <w:rsid w:val="235F8CDF"/>
    <w:rsid w:val="236CBFA8"/>
    <w:rsid w:val="238B5C2D"/>
    <w:rsid w:val="238DE405"/>
    <w:rsid w:val="2397D9EF"/>
    <w:rsid w:val="239866F9"/>
    <w:rsid w:val="239BC84C"/>
    <w:rsid w:val="23B66C5D"/>
    <w:rsid w:val="23B760F8"/>
    <w:rsid w:val="23BEC159"/>
    <w:rsid w:val="23CAD2F8"/>
    <w:rsid w:val="23D69546"/>
    <w:rsid w:val="23E0C0ED"/>
    <w:rsid w:val="23F4112E"/>
    <w:rsid w:val="240AF920"/>
    <w:rsid w:val="240E9955"/>
    <w:rsid w:val="240E9EFB"/>
    <w:rsid w:val="2413A3F3"/>
    <w:rsid w:val="2426C9BC"/>
    <w:rsid w:val="2427C85E"/>
    <w:rsid w:val="24417086"/>
    <w:rsid w:val="24417A87"/>
    <w:rsid w:val="244914E6"/>
    <w:rsid w:val="2449E91E"/>
    <w:rsid w:val="24554EC7"/>
    <w:rsid w:val="24632380"/>
    <w:rsid w:val="246503F2"/>
    <w:rsid w:val="247FB9C8"/>
    <w:rsid w:val="24870FC0"/>
    <w:rsid w:val="248AC2D3"/>
    <w:rsid w:val="24B4153E"/>
    <w:rsid w:val="24B47625"/>
    <w:rsid w:val="24C82569"/>
    <w:rsid w:val="24D4E2F7"/>
    <w:rsid w:val="24E0B43D"/>
    <w:rsid w:val="24E37508"/>
    <w:rsid w:val="24E544C2"/>
    <w:rsid w:val="24FA7CFE"/>
    <w:rsid w:val="24FBAE34"/>
    <w:rsid w:val="24FBF913"/>
    <w:rsid w:val="25109831"/>
    <w:rsid w:val="252CF2D7"/>
    <w:rsid w:val="252EBF88"/>
    <w:rsid w:val="2539E1D7"/>
    <w:rsid w:val="253F8F4A"/>
    <w:rsid w:val="2555D7FD"/>
    <w:rsid w:val="255CA191"/>
    <w:rsid w:val="2575F9F6"/>
    <w:rsid w:val="25798978"/>
    <w:rsid w:val="25824832"/>
    <w:rsid w:val="2590CB4A"/>
    <w:rsid w:val="259695FD"/>
    <w:rsid w:val="259F1FF6"/>
    <w:rsid w:val="25B5B067"/>
    <w:rsid w:val="25C81A4B"/>
    <w:rsid w:val="25C8EB64"/>
    <w:rsid w:val="25CB6717"/>
    <w:rsid w:val="25D120DC"/>
    <w:rsid w:val="25DF2E00"/>
    <w:rsid w:val="25DFBAC2"/>
    <w:rsid w:val="25F1F656"/>
    <w:rsid w:val="25F2D1B2"/>
    <w:rsid w:val="25FEFDEE"/>
    <w:rsid w:val="2610EE7D"/>
    <w:rsid w:val="2616B66C"/>
    <w:rsid w:val="2624C58D"/>
    <w:rsid w:val="2629846C"/>
    <w:rsid w:val="263A0FFD"/>
    <w:rsid w:val="26461C49"/>
    <w:rsid w:val="2647D4EF"/>
    <w:rsid w:val="267279CB"/>
    <w:rsid w:val="26913D40"/>
    <w:rsid w:val="26B2F950"/>
    <w:rsid w:val="26BE9A7F"/>
    <w:rsid w:val="26C395F7"/>
    <w:rsid w:val="26CF7AB1"/>
    <w:rsid w:val="26DA1C50"/>
    <w:rsid w:val="26DA5094"/>
    <w:rsid w:val="26DEB240"/>
    <w:rsid w:val="26E5E087"/>
    <w:rsid w:val="26E6769D"/>
    <w:rsid w:val="26FEAF45"/>
    <w:rsid w:val="270393ED"/>
    <w:rsid w:val="27095E57"/>
    <w:rsid w:val="270F8DC5"/>
    <w:rsid w:val="272BB1F0"/>
    <w:rsid w:val="2732A4D7"/>
    <w:rsid w:val="274210F5"/>
    <w:rsid w:val="2752E111"/>
    <w:rsid w:val="275B1336"/>
    <w:rsid w:val="276C1492"/>
    <w:rsid w:val="276D9756"/>
    <w:rsid w:val="277F70C8"/>
    <w:rsid w:val="2796E9DA"/>
    <w:rsid w:val="27A1D5EE"/>
    <w:rsid w:val="27AAFB10"/>
    <w:rsid w:val="27CC7A6B"/>
    <w:rsid w:val="27D3C040"/>
    <w:rsid w:val="27E01B59"/>
    <w:rsid w:val="27E5713F"/>
    <w:rsid w:val="27EA291B"/>
    <w:rsid w:val="27EBB600"/>
    <w:rsid w:val="27F29DAF"/>
    <w:rsid w:val="2810AE51"/>
    <w:rsid w:val="28139D4D"/>
    <w:rsid w:val="281BE965"/>
    <w:rsid w:val="28408337"/>
    <w:rsid w:val="2844869A"/>
    <w:rsid w:val="2869D2B9"/>
    <w:rsid w:val="2871182D"/>
    <w:rsid w:val="287DD909"/>
    <w:rsid w:val="28CB8C22"/>
    <w:rsid w:val="28CD66FD"/>
    <w:rsid w:val="28F4F99B"/>
    <w:rsid w:val="2907A9B8"/>
    <w:rsid w:val="290B4A50"/>
    <w:rsid w:val="291813B5"/>
    <w:rsid w:val="292B2C93"/>
    <w:rsid w:val="29403C9C"/>
    <w:rsid w:val="2965A85A"/>
    <w:rsid w:val="29716211"/>
    <w:rsid w:val="29728C4D"/>
    <w:rsid w:val="29878661"/>
    <w:rsid w:val="299321C9"/>
    <w:rsid w:val="29A03304"/>
    <w:rsid w:val="29B70EFA"/>
    <w:rsid w:val="29CA6670"/>
    <w:rsid w:val="29CDDAE4"/>
    <w:rsid w:val="29CDE758"/>
    <w:rsid w:val="29F0D2B3"/>
    <w:rsid w:val="2A0D2EFF"/>
    <w:rsid w:val="2A11D9C3"/>
    <w:rsid w:val="2A11F156"/>
    <w:rsid w:val="2A12893B"/>
    <w:rsid w:val="2A23E102"/>
    <w:rsid w:val="2A25C7E3"/>
    <w:rsid w:val="2A28639C"/>
    <w:rsid w:val="2A3185A8"/>
    <w:rsid w:val="2A34BB8D"/>
    <w:rsid w:val="2A3E21B1"/>
    <w:rsid w:val="2A476834"/>
    <w:rsid w:val="2A5828B5"/>
    <w:rsid w:val="2A5A3C24"/>
    <w:rsid w:val="2A5EC8D0"/>
    <w:rsid w:val="2A64803A"/>
    <w:rsid w:val="2A951068"/>
    <w:rsid w:val="2A99CB2D"/>
    <w:rsid w:val="2AA7269B"/>
    <w:rsid w:val="2AB08048"/>
    <w:rsid w:val="2AB2AEC4"/>
    <w:rsid w:val="2ABB4B17"/>
    <w:rsid w:val="2ABD23F0"/>
    <w:rsid w:val="2AE920A2"/>
    <w:rsid w:val="2AF2F0E0"/>
    <w:rsid w:val="2AF6B13A"/>
    <w:rsid w:val="2B009DE7"/>
    <w:rsid w:val="2B1BB47B"/>
    <w:rsid w:val="2B28D3EA"/>
    <w:rsid w:val="2B3E7B39"/>
    <w:rsid w:val="2B3F66DE"/>
    <w:rsid w:val="2B48DB15"/>
    <w:rsid w:val="2B5DC7EE"/>
    <w:rsid w:val="2B658488"/>
    <w:rsid w:val="2B65ED73"/>
    <w:rsid w:val="2B71CC8D"/>
    <w:rsid w:val="2B72170E"/>
    <w:rsid w:val="2B78A05D"/>
    <w:rsid w:val="2B7E1846"/>
    <w:rsid w:val="2BA11EFE"/>
    <w:rsid w:val="2BBD6B98"/>
    <w:rsid w:val="2BC1D36C"/>
    <w:rsid w:val="2BCB130B"/>
    <w:rsid w:val="2BCC9CB4"/>
    <w:rsid w:val="2C018424"/>
    <w:rsid w:val="2C04E5E1"/>
    <w:rsid w:val="2C07D12A"/>
    <w:rsid w:val="2C13C18E"/>
    <w:rsid w:val="2C14A957"/>
    <w:rsid w:val="2C1727A1"/>
    <w:rsid w:val="2C19F7E2"/>
    <w:rsid w:val="2C30E0C9"/>
    <w:rsid w:val="2C57898D"/>
    <w:rsid w:val="2C5C13D7"/>
    <w:rsid w:val="2C7B9B41"/>
    <w:rsid w:val="2C821E27"/>
    <w:rsid w:val="2C86B311"/>
    <w:rsid w:val="2C8D571C"/>
    <w:rsid w:val="2CA421B9"/>
    <w:rsid w:val="2CAAAD10"/>
    <w:rsid w:val="2CB3F89F"/>
    <w:rsid w:val="2CC93CCA"/>
    <w:rsid w:val="2CD92D75"/>
    <w:rsid w:val="2CE4AB76"/>
    <w:rsid w:val="2CE986B4"/>
    <w:rsid w:val="2D05E4ED"/>
    <w:rsid w:val="2D09BF38"/>
    <w:rsid w:val="2D17089D"/>
    <w:rsid w:val="2D2103DA"/>
    <w:rsid w:val="2D2236DA"/>
    <w:rsid w:val="2D2B4323"/>
    <w:rsid w:val="2D33E4EA"/>
    <w:rsid w:val="2D37CB02"/>
    <w:rsid w:val="2D4B65B9"/>
    <w:rsid w:val="2D687E4F"/>
    <w:rsid w:val="2D8C1059"/>
    <w:rsid w:val="2D97B6FD"/>
    <w:rsid w:val="2DBF266C"/>
    <w:rsid w:val="2DE05436"/>
    <w:rsid w:val="2DE3B6E3"/>
    <w:rsid w:val="2E00F9B8"/>
    <w:rsid w:val="2E038450"/>
    <w:rsid w:val="2E0E28EA"/>
    <w:rsid w:val="2E0E5590"/>
    <w:rsid w:val="2E1BAF81"/>
    <w:rsid w:val="2E20DC97"/>
    <w:rsid w:val="2E54612D"/>
    <w:rsid w:val="2E6FCC75"/>
    <w:rsid w:val="2E785E50"/>
    <w:rsid w:val="2E8092FC"/>
    <w:rsid w:val="2EA89940"/>
    <w:rsid w:val="2EAFCDAD"/>
    <w:rsid w:val="2EB50076"/>
    <w:rsid w:val="2ECDDE62"/>
    <w:rsid w:val="2ED249C1"/>
    <w:rsid w:val="2EDF2F5B"/>
    <w:rsid w:val="2EE17A71"/>
    <w:rsid w:val="2EE27463"/>
    <w:rsid w:val="2EF14B13"/>
    <w:rsid w:val="2EF5CBB6"/>
    <w:rsid w:val="2EFEDB62"/>
    <w:rsid w:val="2F076955"/>
    <w:rsid w:val="2F2C5742"/>
    <w:rsid w:val="2F686FF5"/>
    <w:rsid w:val="2F6A2D88"/>
    <w:rsid w:val="2F74EF65"/>
    <w:rsid w:val="2F7A0E5C"/>
    <w:rsid w:val="2F7B40EB"/>
    <w:rsid w:val="2F7F657D"/>
    <w:rsid w:val="2F8252F9"/>
    <w:rsid w:val="2FA3F4DC"/>
    <w:rsid w:val="2FBCACF8"/>
    <w:rsid w:val="2FBFFD0F"/>
    <w:rsid w:val="2FC1412F"/>
    <w:rsid w:val="2FC91FAE"/>
    <w:rsid w:val="2FD9783B"/>
    <w:rsid w:val="2FD9E5C7"/>
    <w:rsid w:val="2FE67117"/>
    <w:rsid w:val="2FEC4C33"/>
    <w:rsid w:val="2FF15582"/>
    <w:rsid w:val="30085E19"/>
    <w:rsid w:val="300B91E5"/>
    <w:rsid w:val="300D80EA"/>
    <w:rsid w:val="3016D386"/>
    <w:rsid w:val="30238315"/>
    <w:rsid w:val="30372D25"/>
    <w:rsid w:val="303DA9D6"/>
    <w:rsid w:val="3056CFA6"/>
    <w:rsid w:val="305ABADA"/>
    <w:rsid w:val="305B0DD7"/>
    <w:rsid w:val="3063D0AF"/>
    <w:rsid w:val="306CD0D3"/>
    <w:rsid w:val="30726158"/>
    <w:rsid w:val="30786988"/>
    <w:rsid w:val="30BC6530"/>
    <w:rsid w:val="30C09A23"/>
    <w:rsid w:val="30FE4E5D"/>
    <w:rsid w:val="3108DCCC"/>
    <w:rsid w:val="311A2D0F"/>
    <w:rsid w:val="311E235A"/>
    <w:rsid w:val="3137A61A"/>
    <w:rsid w:val="313823B4"/>
    <w:rsid w:val="313A578F"/>
    <w:rsid w:val="3146C4AE"/>
    <w:rsid w:val="31559A52"/>
    <w:rsid w:val="31580E1A"/>
    <w:rsid w:val="3167FDC4"/>
    <w:rsid w:val="3169540B"/>
    <w:rsid w:val="317F4CA8"/>
    <w:rsid w:val="318ED00F"/>
    <w:rsid w:val="318FE529"/>
    <w:rsid w:val="3198F1A7"/>
    <w:rsid w:val="31A84E35"/>
    <w:rsid w:val="31ACB95C"/>
    <w:rsid w:val="31B5CBAE"/>
    <w:rsid w:val="31C3D1FB"/>
    <w:rsid w:val="31E53651"/>
    <w:rsid w:val="31E726AC"/>
    <w:rsid w:val="3202C827"/>
    <w:rsid w:val="3223536F"/>
    <w:rsid w:val="3226623C"/>
    <w:rsid w:val="3226E18B"/>
    <w:rsid w:val="32290713"/>
    <w:rsid w:val="322B0CCB"/>
    <w:rsid w:val="322FD64C"/>
    <w:rsid w:val="323104AD"/>
    <w:rsid w:val="32404346"/>
    <w:rsid w:val="325EFC78"/>
    <w:rsid w:val="32654556"/>
    <w:rsid w:val="326B2820"/>
    <w:rsid w:val="327C8FBA"/>
    <w:rsid w:val="3283A540"/>
    <w:rsid w:val="3295C7C2"/>
    <w:rsid w:val="32A1E5DF"/>
    <w:rsid w:val="32A80BCB"/>
    <w:rsid w:val="32ABDF8C"/>
    <w:rsid w:val="32C00DE3"/>
    <w:rsid w:val="32CFC56B"/>
    <w:rsid w:val="32D7EEF1"/>
    <w:rsid w:val="32DE33AF"/>
    <w:rsid w:val="32EEE178"/>
    <w:rsid w:val="33046CA4"/>
    <w:rsid w:val="330E72E6"/>
    <w:rsid w:val="33115E13"/>
    <w:rsid w:val="332C9A59"/>
    <w:rsid w:val="334C2B01"/>
    <w:rsid w:val="334D3FF7"/>
    <w:rsid w:val="33552578"/>
    <w:rsid w:val="335B54FE"/>
    <w:rsid w:val="335B83E9"/>
    <w:rsid w:val="337CE173"/>
    <w:rsid w:val="33BC2E08"/>
    <w:rsid w:val="33DFB3E8"/>
    <w:rsid w:val="33FCFA4B"/>
    <w:rsid w:val="33FFA768"/>
    <w:rsid w:val="34139477"/>
    <w:rsid w:val="341AF2E2"/>
    <w:rsid w:val="3421E452"/>
    <w:rsid w:val="3421F7F3"/>
    <w:rsid w:val="3427C88A"/>
    <w:rsid w:val="34319823"/>
    <w:rsid w:val="34324BE8"/>
    <w:rsid w:val="34497315"/>
    <w:rsid w:val="344E3B42"/>
    <w:rsid w:val="3453344F"/>
    <w:rsid w:val="34972CD8"/>
    <w:rsid w:val="34ABEF86"/>
    <w:rsid w:val="34BF69A0"/>
    <w:rsid w:val="34D4F57D"/>
    <w:rsid w:val="34E15A88"/>
    <w:rsid w:val="35028CB7"/>
    <w:rsid w:val="350D50C0"/>
    <w:rsid w:val="35215C4D"/>
    <w:rsid w:val="3526050F"/>
    <w:rsid w:val="352A1EDC"/>
    <w:rsid w:val="353AAA6C"/>
    <w:rsid w:val="355566BF"/>
    <w:rsid w:val="3559CF96"/>
    <w:rsid w:val="356772D8"/>
    <w:rsid w:val="35696B2F"/>
    <w:rsid w:val="357A92C2"/>
    <w:rsid w:val="3586F894"/>
    <w:rsid w:val="35963C6D"/>
    <w:rsid w:val="35A3A250"/>
    <w:rsid w:val="35A72A1D"/>
    <w:rsid w:val="35A7EBFE"/>
    <w:rsid w:val="35B10690"/>
    <w:rsid w:val="35B895DA"/>
    <w:rsid w:val="35E6962B"/>
    <w:rsid w:val="35F3B735"/>
    <w:rsid w:val="35F570D8"/>
    <w:rsid w:val="35F8BC36"/>
    <w:rsid w:val="36119417"/>
    <w:rsid w:val="36128A61"/>
    <w:rsid w:val="3621C0FA"/>
    <w:rsid w:val="362F3E93"/>
    <w:rsid w:val="364C0AD9"/>
    <w:rsid w:val="36713F1C"/>
    <w:rsid w:val="36754839"/>
    <w:rsid w:val="367AD369"/>
    <w:rsid w:val="368C78C8"/>
    <w:rsid w:val="368F0B8E"/>
    <w:rsid w:val="36918FD1"/>
    <w:rsid w:val="369C037B"/>
    <w:rsid w:val="36A5272D"/>
    <w:rsid w:val="36C0B8FF"/>
    <w:rsid w:val="36D0B038"/>
    <w:rsid w:val="36F1AD56"/>
    <w:rsid w:val="36F97A28"/>
    <w:rsid w:val="371EDD1A"/>
    <w:rsid w:val="374BB0F1"/>
    <w:rsid w:val="37514AFE"/>
    <w:rsid w:val="37691F82"/>
    <w:rsid w:val="376A8A89"/>
    <w:rsid w:val="3771ABAB"/>
    <w:rsid w:val="377226A7"/>
    <w:rsid w:val="378B6030"/>
    <w:rsid w:val="37F62A52"/>
    <w:rsid w:val="37F76280"/>
    <w:rsid w:val="381483AC"/>
    <w:rsid w:val="381C6FD3"/>
    <w:rsid w:val="38532D61"/>
    <w:rsid w:val="386F908D"/>
    <w:rsid w:val="388142FD"/>
    <w:rsid w:val="3894EA7B"/>
    <w:rsid w:val="38E724AA"/>
    <w:rsid w:val="38E860A7"/>
    <w:rsid w:val="38FD5D01"/>
    <w:rsid w:val="39135F17"/>
    <w:rsid w:val="391CD945"/>
    <w:rsid w:val="39251BBE"/>
    <w:rsid w:val="392FFD81"/>
    <w:rsid w:val="393F6488"/>
    <w:rsid w:val="39408D92"/>
    <w:rsid w:val="39469DA3"/>
    <w:rsid w:val="39673004"/>
    <w:rsid w:val="396EDC43"/>
    <w:rsid w:val="39A476AD"/>
    <w:rsid w:val="39B78175"/>
    <w:rsid w:val="39BAE392"/>
    <w:rsid w:val="39C3CFB1"/>
    <w:rsid w:val="39DE29BB"/>
    <w:rsid w:val="3A1949A9"/>
    <w:rsid w:val="3A1AEF0C"/>
    <w:rsid w:val="3A1CF832"/>
    <w:rsid w:val="3A2743EC"/>
    <w:rsid w:val="3A3AE3FB"/>
    <w:rsid w:val="3A4F28ED"/>
    <w:rsid w:val="3A5E85FF"/>
    <w:rsid w:val="3A64EE16"/>
    <w:rsid w:val="3A706FBA"/>
    <w:rsid w:val="3A819100"/>
    <w:rsid w:val="3A843108"/>
    <w:rsid w:val="3A91CBE4"/>
    <w:rsid w:val="3A9922CC"/>
    <w:rsid w:val="3AA2B4D2"/>
    <w:rsid w:val="3AA82F9F"/>
    <w:rsid w:val="3AA96768"/>
    <w:rsid w:val="3AB942E8"/>
    <w:rsid w:val="3AD3F292"/>
    <w:rsid w:val="3ADE30AF"/>
    <w:rsid w:val="3AEAA1B0"/>
    <w:rsid w:val="3AEADEEF"/>
    <w:rsid w:val="3B132C44"/>
    <w:rsid w:val="3B1800E3"/>
    <w:rsid w:val="3B2EAB24"/>
    <w:rsid w:val="3B37AC3E"/>
    <w:rsid w:val="3B3D6CE0"/>
    <w:rsid w:val="3B4A755F"/>
    <w:rsid w:val="3B56AD6B"/>
    <w:rsid w:val="3B7C6C58"/>
    <w:rsid w:val="3B8AD56E"/>
    <w:rsid w:val="3B95F678"/>
    <w:rsid w:val="3BB1D976"/>
    <w:rsid w:val="3BC0187A"/>
    <w:rsid w:val="3BD24739"/>
    <w:rsid w:val="3BEC916C"/>
    <w:rsid w:val="3BF8B450"/>
    <w:rsid w:val="3C027E84"/>
    <w:rsid w:val="3C069B05"/>
    <w:rsid w:val="3C0F68A2"/>
    <w:rsid w:val="3C11FDC7"/>
    <w:rsid w:val="3C1D2361"/>
    <w:rsid w:val="3C1FD65B"/>
    <w:rsid w:val="3C440000"/>
    <w:rsid w:val="3C547A62"/>
    <w:rsid w:val="3C555C84"/>
    <w:rsid w:val="3C67012F"/>
    <w:rsid w:val="3C6CF0DC"/>
    <w:rsid w:val="3C7C8631"/>
    <w:rsid w:val="3C7F6C96"/>
    <w:rsid w:val="3C906337"/>
    <w:rsid w:val="3C9AC0C1"/>
    <w:rsid w:val="3CA19604"/>
    <w:rsid w:val="3CAA6E9E"/>
    <w:rsid w:val="3CBB4C5D"/>
    <w:rsid w:val="3CC0BB97"/>
    <w:rsid w:val="3CD632B9"/>
    <w:rsid w:val="3CDA3521"/>
    <w:rsid w:val="3CE00500"/>
    <w:rsid w:val="3CEC0AE7"/>
    <w:rsid w:val="3D0B7BC4"/>
    <w:rsid w:val="3D0E4384"/>
    <w:rsid w:val="3D1468B1"/>
    <w:rsid w:val="3D1C5458"/>
    <w:rsid w:val="3D27D088"/>
    <w:rsid w:val="3D2A5117"/>
    <w:rsid w:val="3D3AEDF1"/>
    <w:rsid w:val="3D870332"/>
    <w:rsid w:val="3D8E209A"/>
    <w:rsid w:val="3D9171D6"/>
    <w:rsid w:val="3D9BF847"/>
    <w:rsid w:val="3D9F1D2B"/>
    <w:rsid w:val="3DBD9E09"/>
    <w:rsid w:val="3DBE44DA"/>
    <w:rsid w:val="3DBE7B68"/>
    <w:rsid w:val="3DC9F296"/>
    <w:rsid w:val="3DD01343"/>
    <w:rsid w:val="3DDFD061"/>
    <w:rsid w:val="3DE0BBAD"/>
    <w:rsid w:val="3DF04AC3"/>
    <w:rsid w:val="3DF6B14C"/>
    <w:rsid w:val="3DFAB113"/>
    <w:rsid w:val="3E1D9C46"/>
    <w:rsid w:val="3E24F6F8"/>
    <w:rsid w:val="3E25A15B"/>
    <w:rsid w:val="3E2EA1AA"/>
    <w:rsid w:val="3E303040"/>
    <w:rsid w:val="3E6F5C99"/>
    <w:rsid w:val="3E890952"/>
    <w:rsid w:val="3E8D3603"/>
    <w:rsid w:val="3EC3A0E9"/>
    <w:rsid w:val="3EC3B9DF"/>
    <w:rsid w:val="3EC890AB"/>
    <w:rsid w:val="3ED740F8"/>
    <w:rsid w:val="3EE839BB"/>
    <w:rsid w:val="3EE86400"/>
    <w:rsid w:val="3EEAF668"/>
    <w:rsid w:val="3F02F815"/>
    <w:rsid w:val="3F22F79C"/>
    <w:rsid w:val="3F38214A"/>
    <w:rsid w:val="3F4E9E5C"/>
    <w:rsid w:val="3F522153"/>
    <w:rsid w:val="3F532D1E"/>
    <w:rsid w:val="3F65519D"/>
    <w:rsid w:val="3F778823"/>
    <w:rsid w:val="3F77BABC"/>
    <w:rsid w:val="3F7C3850"/>
    <w:rsid w:val="3F9B4D17"/>
    <w:rsid w:val="3FA4922E"/>
    <w:rsid w:val="3FA7B430"/>
    <w:rsid w:val="3FA93429"/>
    <w:rsid w:val="3FB45FB6"/>
    <w:rsid w:val="3FB575F7"/>
    <w:rsid w:val="3FB769D1"/>
    <w:rsid w:val="3FBFF9B6"/>
    <w:rsid w:val="3FC7F705"/>
    <w:rsid w:val="3FC9D29D"/>
    <w:rsid w:val="3FDA8568"/>
    <w:rsid w:val="3FE69D67"/>
    <w:rsid w:val="3FFAA73B"/>
    <w:rsid w:val="400D35B9"/>
    <w:rsid w:val="400E6374"/>
    <w:rsid w:val="401BB4FD"/>
    <w:rsid w:val="4037C8F6"/>
    <w:rsid w:val="4048D24A"/>
    <w:rsid w:val="404C0973"/>
    <w:rsid w:val="404CC6DF"/>
    <w:rsid w:val="40617A15"/>
    <w:rsid w:val="4064677D"/>
    <w:rsid w:val="406C63EB"/>
    <w:rsid w:val="407AFC4F"/>
    <w:rsid w:val="40961A91"/>
    <w:rsid w:val="409AE92E"/>
    <w:rsid w:val="40A15324"/>
    <w:rsid w:val="40B1D880"/>
    <w:rsid w:val="40C41F33"/>
    <w:rsid w:val="40C7D9C4"/>
    <w:rsid w:val="40E478E1"/>
    <w:rsid w:val="40E62F35"/>
    <w:rsid w:val="40E6326D"/>
    <w:rsid w:val="4106278C"/>
    <w:rsid w:val="4107B8CE"/>
    <w:rsid w:val="41083FA9"/>
    <w:rsid w:val="41135884"/>
    <w:rsid w:val="411395ED"/>
    <w:rsid w:val="411D9F42"/>
    <w:rsid w:val="413F3C4C"/>
    <w:rsid w:val="41894904"/>
    <w:rsid w:val="41AF67FE"/>
    <w:rsid w:val="41B6C0EB"/>
    <w:rsid w:val="41B91D47"/>
    <w:rsid w:val="41CA5D5D"/>
    <w:rsid w:val="41CED1C4"/>
    <w:rsid w:val="41D8D8DA"/>
    <w:rsid w:val="41E10086"/>
    <w:rsid w:val="41E6F9EB"/>
    <w:rsid w:val="4200316D"/>
    <w:rsid w:val="42096AFB"/>
    <w:rsid w:val="420D1A5C"/>
    <w:rsid w:val="4218708B"/>
    <w:rsid w:val="42227E21"/>
    <w:rsid w:val="42268B9F"/>
    <w:rsid w:val="42465CE4"/>
    <w:rsid w:val="424C8BD0"/>
    <w:rsid w:val="425E5FB1"/>
    <w:rsid w:val="425FCA54"/>
    <w:rsid w:val="42674004"/>
    <w:rsid w:val="426EDDC4"/>
    <w:rsid w:val="42721A67"/>
    <w:rsid w:val="4279C467"/>
    <w:rsid w:val="428905D8"/>
    <w:rsid w:val="42A5EAD2"/>
    <w:rsid w:val="42B739F0"/>
    <w:rsid w:val="42BA415D"/>
    <w:rsid w:val="42FA8594"/>
    <w:rsid w:val="431922FE"/>
    <w:rsid w:val="43392D5E"/>
    <w:rsid w:val="4360936D"/>
    <w:rsid w:val="4374A93B"/>
    <w:rsid w:val="437E021F"/>
    <w:rsid w:val="43AA0D1A"/>
    <w:rsid w:val="43B61FCE"/>
    <w:rsid w:val="43B8F262"/>
    <w:rsid w:val="43C137BE"/>
    <w:rsid w:val="43C268DB"/>
    <w:rsid w:val="43CFA35E"/>
    <w:rsid w:val="43D8B6DF"/>
    <w:rsid w:val="43E85C31"/>
    <w:rsid w:val="43E9B3C7"/>
    <w:rsid w:val="43ED184A"/>
    <w:rsid w:val="43F53652"/>
    <w:rsid w:val="43F96A18"/>
    <w:rsid w:val="440A33E8"/>
    <w:rsid w:val="44259276"/>
    <w:rsid w:val="442B414D"/>
    <w:rsid w:val="444CDF09"/>
    <w:rsid w:val="445E3725"/>
    <w:rsid w:val="445F8C47"/>
    <w:rsid w:val="445F96DF"/>
    <w:rsid w:val="4464FB2A"/>
    <w:rsid w:val="44678465"/>
    <w:rsid w:val="4469A65E"/>
    <w:rsid w:val="446C4EC0"/>
    <w:rsid w:val="4478BF3C"/>
    <w:rsid w:val="449482DA"/>
    <w:rsid w:val="44A306A4"/>
    <w:rsid w:val="44AB800F"/>
    <w:rsid w:val="44B8F53F"/>
    <w:rsid w:val="44C581F3"/>
    <w:rsid w:val="44CC1362"/>
    <w:rsid w:val="44D5F211"/>
    <w:rsid w:val="44DFAEA6"/>
    <w:rsid w:val="44EB8248"/>
    <w:rsid w:val="44EDF07C"/>
    <w:rsid w:val="44FB7A6A"/>
    <w:rsid w:val="44FD316E"/>
    <w:rsid w:val="45079B92"/>
    <w:rsid w:val="450AD3CD"/>
    <w:rsid w:val="4513875C"/>
    <w:rsid w:val="45195569"/>
    <w:rsid w:val="45372A62"/>
    <w:rsid w:val="454C8C25"/>
    <w:rsid w:val="4559F010"/>
    <w:rsid w:val="455DD2D1"/>
    <w:rsid w:val="4581C41A"/>
    <w:rsid w:val="458D2D12"/>
    <w:rsid w:val="458FD756"/>
    <w:rsid w:val="459676E8"/>
    <w:rsid w:val="459F1DBA"/>
    <w:rsid w:val="45BE5429"/>
    <w:rsid w:val="45C162D7"/>
    <w:rsid w:val="45DABC8C"/>
    <w:rsid w:val="45E204F3"/>
    <w:rsid w:val="45FDCD57"/>
    <w:rsid w:val="4611B7F9"/>
    <w:rsid w:val="46199921"/>
    <w:rsid w:val="4634C567"/>
    <w:rsid w:val="463B5249"/>
    <w:rsid w:val="46475E48"/>
    <w:rsid w:val="4650C2A7"/>
    <w:rsid w:val="465DE712"/>
    <w:rsid w:val="4673A8D0"/>
    <w:rsid w:val="46847562"/>
    <w:rsid w:val="4698E4B9"/>
    <w:rsid w:val="469D5E2E"/>
    <w:rsid w:val="46CBC19D"/>
    <w:rsid w:val="46CCEC26"/>
    <w:rsid w:val="46CF7B26"/>
    <w:rsid w:val="46D46A24"/>
    <w:rsid w:val="46DFB023"/>
    <w:rsid w:val="4707FA56"/>
    <w:rsid w:val="47108C2B"/>
    <w:rsid w:val="471A0A3B"/>
    <w:rsid w:val="472CD714"/>
    <w:rsid w:val="473ED209"/>
    <w:rsid w:val="477E068D"/>
    <w:rsid w:val="47805253"/>
    <w:rsid w:val="47889813"/>
    <w:rsid w:val="47967BB6"/>
    <w:rsid w:val="47987D65"/>
    <w:rsid w:val="4799F7B5"/>
    <w:rsid w:val="479A805D"/>
    <w:rsid w:val="479B7541"/>
    <w:rsid w:val="47A23C8C"/>
    <w:rsid w:val="47A67BC4"/>
    <w:rsid w:val="47A77C25"/>
    <w:rsid w:val="47BBA359"/>
    <w:rsid w:val="47CE89C2"/>
    <w:rsid w:val="47D218A8"/>
    <w:rsid w:val="48075B3F"/>
    <w:rsid w:val="4810AAF1"/>
    <w:rsid w:val="481E167E"/>
    <w:rsid w:val="481F6E61"/>
    <w:rsid w:val="4828C126"/>
    <w:rsid w:val="48383E92"/>
    <w:rsid w:val="484C9695"/>
    <w:rsid w:val="485B664C"/>
    <w:rsid w:val="486DD816"/>
    <w:rsid w:val="487AD431"/>
    <w:rsid w:val="487B8084"/>
    <w:rsid w:val="48B2DEF8"/>
    <w:rsid w:val="48D0C92F"/>
    <w:rsid w:val="48D3A6F1"/>
    <w:rsid w:val="48DC92BA"/>
    <w:rsid w:val="490D4455"/>
    <w:rsid w:val="490F5B8B"/>
    <w:rsid w:val="49190789"/>
    <w:rsid w:val="492500B2"/>
    <w:rsid w:val="4939255C"/>
    <w:rsid w:val="4944DD91"/>
    <w:rsid w:val="49471EDC"/>
    <w:rsid w:val="495DDCFF"/>
    <w:rsid w:val="49740E67"/>
    <w:rsid w:val="49936C11"/>
    <w:rsid w:val="49CBDB6E"/>
    <w:rsid w:val="49D2B21A"/>
    <w:rsid w:val="49F3FECE"/>
    <w:rsid w:val="4A06B529"/>
    <w:rsid w:val="4A1A7FF2"/>
    <w:rsid w:val="4A2507CD"/>
    <w:rsid w:val="4A33A33E"/>
    <w:rsid w:val="4A3ECD39"/>
    <w:rsid w:val="4A3EF978"/>
    <w:rsid w:val="4A4AAE84"/>
    <w:rsid w:val="4A6FF4DE"/>
    <w:rsid w:val="4A7B22F8"/>
    <w:rsid w:val="4A7D5A0A"/>
    <w:rsid w:val="4A7E9052"/>
    <w:rsid w:val="4A8743AF"/>
    <w:rsid w:val="4AA68238"/>
    <w:rsid w:val="4ABA9968"/>
    <w:rsid w:val="4AC6EEEB"/>
    <w:rsid w:val="4AC7F03E"/>
    <w:rsid w:val="4B03C45E"/>
    <w:rsid w:val="4B072B10"/>
    <w:rsid w:val="4B2EF067"/>
    <w:rsid w:val="4B33DE47"/>
    <w:rsid w:val="4B3E6F96"/>
    <w:rsid w:val="4B5BDA4F"/>
    <w:rsid w:val="4B7A4ADD"/>
    <w:rsid w:val="4B9222A2"/>
    <w:rsid w:val="4B9E75D8"/>
    <w:rsid w:val="4BA85C77"/>
    <w:rsid w:val="4BA972F9"/>
    <w:rsid w:val="4BAE8AE4"/>
    <w:rsid w:val="4BC6FDE1"/>
    <w:rsid w:val="4BC9875F"/>
    <w:rsid w:val="4BCC4941"/>
    <w:rsid w:val="4BD0D1EE"/>
    <w:rsid w:val="4BDA6C98"/>
    <w:rsid w:val="4BDCA501"/>
    <w:rsid w:val="4C1F97E9"/>
    <w:rsid w:val="4C2A95F8"/>
    <w:rsid w:val="4C41D3A4"/>
    <w:rsid w:val="4C464EA5"/>
    <w:rsid w:val="4C742440"/>
    <w:rsid w:val="4C9595AE"/>
    <w:rsid w:val="4C9768DD"/>
    <w:rsid w:val="4C9E83C7"/>
    <w:rsid w:val="4CA50D04"/>
    <w:rsid w:val="4CA7E12D"/>
    <w:rsid w:val="4CAF2323"/>
    <w:rsid w:val="4CC29F1A"/>
    <w:rsid w:val="4CCB9774"/>
    <w:rsid w:val="4D249414"/>
    <w:rsid w:val="4D2E4879"/>
    <w:rsid w:val="4D3CDDEC"/>
    <w:rsid w:val="4D5DCE46"/>
    <w:rsid w:val="4D5E137D"/>
    <w:rsid w:val="4D62CE42"/>
    <w:rsid w:val="4D81C0DE"/>
    <w:rsid w:val="4D9FA81A"/>
    <w:rsid w:val="4DC40D36"/>
    <w:rsid w:val="4DD499A0"/>
    <w:rsid w:val="4DD68F7E"/>
    <w:rsid w:val="4DE41192"/>
    <w:rsid w:val="4DF9D41A"/>
    <w:rsid w:val="4E046E96"/>
    <w:rsid w:val="4E192D90"/>
    <w:rsid w:val="4E4A5994"/>
    <w:rsid w:val="4E5D0721"/>
    <w:rsid w:val="4E8A172E"/>
    <w:rsid w:val="4E8D5E50"/>
    <w:rsid w:val="4E924A8E"/>
    <w:rsid w:val="4E950723"/>
    <w:rsid w:val="4EA9C324"/>
    <w:rsid w:val="4EBD34F4"/>
    <w:rsid w:val="4EBF4968"/>
    <w:rsid w:val="4ED24522"/>
    <w:rsid w:val="4EE42B92"/>
    <w:rsid w:val="4EF96D7B"/>
    <w:rsid w:val="4F08F7DC"/>
    <w:rsid w:val="4F13B327"/>
    <w:rsid w:val="4F274F82"/>
    <w:rsid w:val="4F27EB03"/>
    <w:rsid w:val="4F3049D5"/>
    <w:rsid w:val="4F3346AC"/>
    <w:rsid w:val="4F558A99"/>
    <w:rsid w:val="4F56429A"/>
    <w:rsid w:val="4F675D4D"/>
    <w:rsid w:val="4F7933BD"/>
    <w:rsid w:val="4F7D11FA"/>
    <w:rsid w:val="4F812143"/>
    <w:rsid w:val="4F843759"/>
    <w:rsid w:val="4F89CA52"/>
    <w:rsid w:val="4F8DBA39"/>
    <w:rsid w:val="4F8FAFEB"/>
    <w:rsid w:val="4F9B9858"/>
    <w:rsid w:val="4FA43E4D"/>
    <w:rsid w:val="4FAE3FB0"/>
    <w:rsid w:val="4FC21440"/>
    <w:rsid w:val="4FC39266"/>
    <w:rsid w:val="4FCBBC9B"/>
    <w:rsid w:val="4FCF9071"/>
    <w:rsid w:val="4FE7FA3D"/>
    <w:rsid w:val="4FE8779C"/>
    <w:rsid w:val="50001AC3"/>
    <w:rsid w:val="5003ED7C"/>
    <w:rsid w:val="5012157B"/>
    <w:rsid w:val="501E59DD"/>
    <w:rsid w:val="5027D694"/>
    <w:rsid w:val="5038407E"/>
    <w:rsid w:val="503B42F6"/>
    <w:rsid w:val="503EBA87"/>
    <w:rsid w:val="5049BE8E"/>
    <w:rsid w:val="506A1AC3"/>
    <w:rsid w:val="50C04DB4"/>
    <w:rsid w:val="50CA2462"/>
    <w:rsid w:val="50EDDA13"/>
    <w:rsid w:val="50F357BE"/>
    <w:rsid w:val="510C0304"/>
    <w:rsid w:val="513BA5D7"/>
    <w:rsid w:val="51404CCB"/>
    <w:rsid w:val="515143B3"/>
    <w:rsid w:val="515411B4"/>
    <w:rsid w:val="515606E9"/>
    <w:rsid w:val="515940BC"/>
    <w:rsid w:val="51734E58"/>
    <w:rsid w:val="51E7BA0F"/>
    <w:rsid w:val="51E8DB08"/>
    <w:rsid w:val="51EC5E20"/>
    <w:rsid w:val="5205193B"/>
    <w:rsid w:val="520D05DD"/>
    <w:rsid w:val="5220DA85"/>
    <w:rsid w:val="52336BF7"/>
    <w:rsid w:val="52424FEC"/>
    <w:rsid w:val="524F4FB9"/>
    <w:rsid w:val="52549C35"/>
    <w:rsid w:val="52674D09"/>
    <w:rsid w:val="52777834"/>
    <w:rsid w:val="527EBB01"/>
    <w:rsid w:val="52A2BA5B"/>
    <w:rsid w:val="52A8B940"/>
    <w:rsid w:val="52B4E395"/>
    <w:rsid w:val="52B64B7D"/>
    <w:rsid w:val="52C62636"/>
    <w:rsid w:val="52C71DDC"/>
    <w:rsid w:val="52D104D7"/>
    <w:rsid w:val="52D3EFA3"/>
    <w:rsid w:val="52DEE8C4"/>
    <w:rsid w:val="52E86D2C"/>
    <w:rsid w:val="52E9A988"/>
    <w:rsid w:val="52EA7D01"/>
    <w:rsid w:val="53110D3C"/>
    <w:rsid w:val="53116D1A"/>
    <w:rsid w:val="531DA2EA"/>
    <w:rsid w:val="531F5E07"/>
    <w:rsid w:val="5334739C"/>
    <w:rsid w:val="53760008"/>
    <w:rsid w:val="5379CE59"/>
    <w:rsid w:val="5398AF48"/>
    <w:rsid w:val="539E03CA"/>
    <w:rsid w:val="53A597AE"/>
    <w:rsid w:val="53A5C057"/>
    <w:rsid w:val="53AEB58B"/>
    <w:rsid w:val="53B75973"/>
    <w:rsid w:val="53BF79D2"/>
    <w:rsid w:val="53DAA579"/>
    <w:rsid w:val="53EBB18D"/>
    <w:rsid w:val="53F360C5"/>
    <w:rsid w:val="53F858DD"/>
    <w:rsid w:val="53FE7FFB"/>
    <w:rsid w:val="54251605"/>
    <w:rsid w:val="542FA160"/>
    <w:rsid w:val="543B3004"/>
    <w:rsid w:val="54531028"/>
    <w:rsid w:val="546E0DFF"/>
    <w:rsid w:val="546F45FA"/>
    <w:rsid w:val="54781115"/>
    <w:rsid w:val="5486853F"/>
    <w:rsid w:val="54ABF5E1"/>
    <w:rsid w:val="54BDE50F"/>
    <w:rsid w:val="54BF9778"/>
    <w:rsid w:val="54C83B31"/>
    <w:rsid w:val="54D62310"/>
    <w:rsid w:val="54F5EB23"/>
    <w:rsid w:val="550B68FA"/>
    <w:rsid w:val="550FE567"/>
    <w:rsid w:val="5511F18B"/>
    <w:rsid w:val="5512C05E"/>
    <w:rsid w:val="551FE1F7"/>
    <w:rsid w:val="552018DA"/>
    <w:rsid w:val="5529DDE8"/>
    <w:rsid w:val="555695C5"/>
    <w:rsid w:val="555A43F5"/>
    <w:rsid w:val="556115FC"/>
    <w:rsid w:val="55615E0C"/>
    <w:rsid w:val="556493CC"/>
    <w:rsid w:val="55749CE8"/>
    <w:rsid w:val="55788F39"/>
    <w:rsid w:val="55789185"/>
    <w:rsid w:val="557958B9"/>
    <w:rsid w:val="55A23DE2"/>
    <w:rsid w:val="55AA6189"/>
    <w:rsid w:val="55ACED61"/>
    <w:rsid w:val="55C3B95D"/>
    <w:rsid w:val="55E459DA"/>
    <w:rsid w:val="55E8D562"/>
    <w:rsid w:val="55FCBB12"/>
    <w:rsid w:val="5607CDA9"/>
    <w:rsid w:val="560A3AD6"/>
    <w:rsid w:val="56110962"/>
    <w:rsid w:val="561F00E2"/>
    <w:rsid w:val="56226063"/>
    <w:rsid w:val="562CF8BB"/>
    <w:rsid w:val="563592D0"/>
    <w:rsid w:val="5648DF50"/>
    <w:rsid w:val="5648E05F"/>
    <w:rsid w:val="56601B1D"/>
    <w:rsid w:val="56640B92"/>
    <w:rsid w:val="567740EF"/>
    <w:rsid w:val="569386E8"/>
    <w:rsid w:val="56A121C7"/>
    <w:rsid w:val="56A1B323"/>
    <w:rsid w:val="56A8F625"/>
    <w:rsid w:val="56AB36C0"/>
    <w:rsid w:val="56D3B431"/>
    <w:rsid w:val="5700642D"/>
    <w:rsid w:val="57064A0A"/>
    <w:rsid w:val="57072CC7"/>
    <w:rsid w:val="571ECC83"/>
    <w:rsid w:val="571EF97C"/>
    <w:rsid w:val="57212FA9"/>
    <w:rsid w:val="572FAB59"/>
    <w:rsid w:val="573F0AB0"/>
    <w:rsid w:val="57447337"/>
    <w:rsid w:val="5745C35F"/>
    <w:rsid w:val="5762894A"/>
    <w:rsid w:val="576E28C8"/>
    <w:rsid w:val="57729E4F"/>
    <w:rsid w:val="578E14B4"/>
    <w:rsid w:val="579F4E8E"/>
    <w:rsid w:val="57ABE001"/>
    <w:rsid w:val="57AE3C4C"/>
    <w:rsid w:val="57B57ADF"/>
    <w:rsid w:val="57B98343"/>
    <w:rsid w:val="57BD4E02"/>
    <w:rsid w:val="57DD5F58"/>
    <w:rsid w:val="57DDE6B5"/>
    <w:rsid w:val="5809D978"/>
    <w:rsid w:val="580D0F92"/>
    <w:rsid w:val="5810BB53"/>
    <w:rsid w:val="5814C9DD"/>
    <w:rsid w:val="5823B592"/>
    <w:rsid w:val="582B3886"/>
    <w:rsid w:val="5844D71C"/>
    <w:rsid w:val="58474AFC"/>
    <w:rsid w:val="584CAF5F"/>
    <w:rsid w:val="584F2C46"/>
    <w:rsid w:val="585696BA"/>
    <w:rsid w:val="586D495E"/>
    <w:rsid w:val="588B2464"/>
    <w:rsid w:val="5895FD94"/>
    <w:rsid w:val="589FDEC8"/>
    <w:rsid w:val="58B4A83B"/>
    <w:rsid w:val="58C0B647"/>
    <w:rsid w:val="58CB800A"/>
    <w:rsid w:val="58D3D1BD"/>
    <w:rsid w:val="58F38FA6"/>
    <w:rsid w:val="58FA6EED"/>
    <w:rsid w:val="59048613"/>
    <w:rsid w:val="590762D1"/>
    <w:rsid w:val="59122D48"/>
    <w:rsid w:val="59170520"/>
    <w:rsid w:val="591F67FB"/>
    <w:rsid w:val="592E19C9"/>
    <w:rsid w:val="5940DCDF"/>
    <w:rsid w:val="59489ADD"/>
    <w:rsid w:val="595B09AE"/>
    <w:rsid w:val="595B221E"/>
    <w:rsid w:val="596BC970"/>
    <w:rsid w:val="599A98BB"/>
    <w:rsid w:val="59BA68AB"/>
    <w:rsid w:val="59CCC1DD"/>
    <w:rsid w:val="59CE12AE"/>
    <w:rsid w:val="59CF003B"/>
    <w:rsid w:val="59D09452"/>
    <w:rsid w:val="59DD682F"/>
    <w:rsid w:val="59DFF3CB"/>
    <w:rsid w:val="59F3E9C3"/>
    <w:rsid w:val="5A2513CD"/>
    <w:rsid w:val="5A285126"/>
    <w:rsid w:val="5A3C4CAF"/>
    <w:rsid w:val="5A4C01FF"/>
    <w:rsid w:val="5A6CF04B"/>
    <w:rsid w:val="5A7B7CF1"/>
    <w:rsid w:val="5A8E5A23"/>
    <w:rsid w:val="5A99B57C"/>
    <w:rsid w:val="5AB10CBF"/>
    <w:rsid w:val="5ABC6D3C"/>
    <w:rsid w:val="5AC21B20"/>
    <w:rsid w:val="5AC5A1A8"/>
    <w:rsid w:val="5AE39738"/>
    <w:rsid w:val="5AEFA3EB"/>
    <w:rsid w:val="5AF00DE9"/>
    <w:rsid w:val="5AF3F042"/>
    <w:rsid w:val="5B04B0F7"/>
    <w:rsid w:val="5B0A1924"/>
    <w:rsid w:val="5B0B4001"/>
    <w:rsid w:val="5B153115"/>
    <w:rsid w:val="5B1FD569"/>
    <w:rsid w:val="5B3040DD"/>
    <w:rsid w:val="5B49646F"/>
    <w:rsid w:val="5B4FE437"/>
    <w:rsid w:val="5B56B4F1"/>
    <w:rsid w:val="5B56B8BA"/>
    <w:rsid w:val="5B5DC734"/>
    <w:rsid w:val="5B61080C"/>
    <w:rsid w:val="5B659DAD"/>
    <w:rsid w:val="5B7FE6C0"/>
    <w:rsid w:val="5B8CA834"/>
    <w:rsid w:val="5BAC14C6"/>
    <w:rsid w:val="5BB38D66"/>
    <w:rsid w:val="5BBDBE15"/>
    <w:rsid w:val="5BC22C39"/>
    <w:rsid w:val="5BC74D9F"/>
    <w:rsid w:val="5BDC4C2C"/>
    <w:rsid w:val="5C08E615"/>
    <w:rsid w:val="5C117F66"/>
    <w:rsid w:val="5C19E2FE"/>
    <w:rsid w:val="5C248DDE"/>
    <w:rsid w:val="5C2650FB"/>
    <w:rsid w:val="5C435A66"/>
    <w:rsid w:val="5C467BEE"/>
    <w:rsid w:val="5C576085"/>
    <w:rsid w:val="5C5D2E6B"/>
    <w:rsid w:val="5C6D335E"/>
    <w:rsid w:val="5C738588"/>
    <w:rsid w:val="5C787DA1"/>
    <w:rsid w:val="5C81AD6F"/>
    <w:rsid w:val="5CA877C8"/>
    <w:rsid w:val="5CAD2182"/>
    <w:rsid w:val="5CC51CC7"/>
    <w:rsid w:val="5CD380CE"/>
    <w:rsid w:val="5CF68CB4"/>
    <w:rsid w:val="5CFFC433"/>
    <w:rsid w:val="5D03018C"/>
    <w:rsid w:val="5D0F5CA5"/>
    <w:rsid w:val="5D3BB0F5"/>
    <w:rsid w:val="5D57FC05"/>
    <w:rsid w:val="5D61D873"/>
    <w:rsid w:val="5D6FECE6"/>
    <w:rsid w:val="5D71C392"/>
    <w:rsid w:val="5D772D9A"/>
    <w:rsid w:val="5D7DD8E1"/>
    <w:rsid w:val="5D97D338"/>
    <w:rsid w:val="5DA63672"/>
    <w:rsid w:val="5DB31DB3"/>
    <w:rsid w:val="5DC44E78"/>
    <w:rsid w:val="5DC503E5"/>
    <w:rsid w:val="5DCDEE3A"/>
    <w:rsid w:val="5DCF9F2A"/>
    <w:rsid w:val="5DD0CE04"/>
    <w:rsid w:val="5DDD6345"/>
    <w:rsid w:val="5DF3850E"/>
    <w:rsid w:val="5DF4E1F7"/>
    <w:rsid w:val="5DF62BA3"/>
    <w:rsid w:val="5DF8FECC"/>
    <w:rsid w:val="5E0DA527"/>
    <w:rsid w:val="5E17E56A"/>
    <w:rsid w:val="5E198D00"/>
    <w:rsid w:val="5E1C76E4"/>
    <w:rsid w:val="5E22A0EC"/>
    <w:rsid w:val="5E31D251"/>
    <w:rsid w:val="5E461071"/>
    <w:rsid w:val="5E4A8752"/>
    <w:rsid w:val="5E60ED28"/>
    <w:rsid w:val="5E61E974"/>
    <w:rsid w:val="5E64C8E4"/>
    <w:rsid w:val="5E7325F0"/>
    <w:rsid w:val="5E930B4F"/>
    <w:rsid w:val="5E9B6489"/>
    <w:rsid w:val="5EA3821A"/>
    <w:rsid w:val="5EC3DB80"/>
    <w:rsid w:val="5EC9E38D"/>
    <w:rsid w:val="5ECD7C0E"/>
    <w:rsid w:val="5ECE6AD4"/>
    <w:rsid w:val="5EDD8A37"/>
    <w:rsid w:val="5EDF3886"/>
    <w:rsid w:val="5F084DA9"/>
    <w:rsid w:val="5F09173C"/>
    <w:rsid w:val="5F1B820B"/>
    <w:rsid w:val="5F2368FB"/>
    <w:rsid w:val="5F4132A2"/>
    <w:rsid w:val="5F7B40C3"/>
    <w:rsid w:val="5F869F04"/>
    <w:rsid w:val="5F8F4EE8"/>
    <w:rsid w:val="5F9ABE72"/>
    <w:rsid w:val="5FA06ABF"/>
    <w:rsid w:val="5FA1332F"/>
    <w:rsid w:val="60262A1E"/>
    <w:rsid w:val="6026BAAE"/>
    <w:rsid w:val="60558EE6"/>
    <w:rsid w:val="60581536"/>
    <w:rsid w:val="60878668"/>
    <w:rsid w:val="6091BFFC"/>
    <w:rsid w:val="6098BB8F"/>
    <w:rsid w:val="609F2113"/>
    <w:rsid w:val="60A71EC0"/>
    <w:rsid w:val="60AA35FB"/>
    <w:rsid w:val="60B0B628"/>
    <w:rsid w:val="60C87815"/>
    <w:rsid w:val="60C8D24E"/>
    <w:rsid w:val="60D6968F"/>
    <w:rsid w:val="60DAC34A"/>
    <w:rsid w:val="60DCD1EA"/>
    <w:rsid w:val="60DDD734"/>
    <w:rsid w:val="60E75578"/>
    <w:rsid w:val="60EC6EB2"/>
    <w:rsid w:val="611AED4D"/>
    <w:rsid w:val="613BF635"/>
    <w:rsid w:val="61597739"/>
    <w:rsid w:val="61663D14"/>
    <w:rsid w:val="617B9227"/>
    <w:rsid w:val="618713A7"/>
    <w:rsid w:val="61AC1436"/>
    <w:rsid w:val="61B38C93"/>
    <w:rsid w:val="61BA6A11"/>
    <w:rsid w:val="61DDF401"/>
    <w:rsid w:val="61DE5F53"/>
    <w:rsid w:val="61EE686F"/>
    <w:rsid w:val="61F2FDCE"/>
    <w:rsid w:val="6208B53D"/>
    <w:rsid w:val="62198AEA"/>
    <w:rsid w:val="621EBC93"/>
    <w:rsid w:val="62375CB0"/>
    <w:rsid w:val="62400859"/>
    <w:rsid w:val="624AD136"/>
    <w:rsid w:val="6256ADC4"/>
    <w:rsid w:val="6257BFE4"/>
    <w:rsid w:val="625B2A70"/>
    <w:rsid w:val="6277259B"/>
    <w:rsid w:val="6286BAA0"/>
    <w:rsid w:val="629FB3B0"/>
    <w:rsid w:val="62A02C7D"/>
    <w:rsid w:val="62A5F91D"/>
    <w:rsid w:val="62B5BD72"/>
    <w:rsid w:val="62D17D0C"/>
    <w:rsid w:val="62E44F52"/>
    <w:rsid w:val="62F1E27B"/>
    <w:rsid w:val="62F924E7"/>
    <w:rsid w:val="62FCB3A8"/>
    <w:rsid w:val="630F24D5"/>
    <w:rsid w:val="63108184"/>
    <w:rsid w:val="6313BF36"/>
    <w:rsid w:val="6313FBAC"/>
    <w:rsid w:val="631B35EE"/>
    <w:rsid w:val="633B6B5D"/>
    <w:rsid w:val="634420C9"/>
    <w:rsid w:val="634C54A5"/>
    <w:rsid w:val="63597689"/>
    <w:rsid w:val="635E8932"/>
    <w:rsid w:val="6368FDE4"/>
    <w:rsid w:val="639CD21B"/>
    <w:rsid w:val="63B74B70"/>
    <w:rsid w:val="63BF8622"/>
    <w:rsid w:val="63C40E91"/>
    <w:rsid w:val="63DBD470"/>
    <w:rsid w:val="63E23E7A"/>
    <w:rsid w:val="63E945DA"/>
    <w:rsid w:val="64298212"/>
    <w:rsid w:val="643469F1"/>
    <w:rsid w:val="64491EDE"/>
    <w:rsid w:val="6455AAFE"/>
    <w:rsid w:val="647C3316"/>
    <w:rsid w:val="64AE7846"/>
    <w:rsid w:val="64B2D879"/>
    <w:rsid w:val="64B4EF8D"/>
    <w:rsid w:val="64C98EC2"/>
    <w:rsid w:val="64D40A68"/>
    <w:rsid w:val="64D54E88"/>
    <w:rsid w:val="64D6A8EC"/>
    <w:rsid w:val="64DBF683"/>
    <w:rsid w:val="6503F91A"/>
    <w:rsid w:val="65140657"/>
    <w:rsid w:val="6516BC3A"/>
    <w:rsid w:val="65360C15"/>
    <w:rsid w:val="6562E3C1"/>
    <w:rsid w:val="656AA740"/>
    <w:rsid w:val="656AD96B"/>
    <w:rsid w:val="6571B914"/>
    <w:rsid w:val="65776147"/>
    <w:rsid w:val="657B6719"/>
    <w:rsid w:val="658BA238"/>
    <w:rsid w:val="659F394F"/>
    <w:rsid w:val="65BE9ED2"/>
    <w:rsid w:val="65D69EF6"/>
    <w:rsid w:val="65DD876B"/>
    <w:rsid w:val="65F3DC47"/>
    <w:rsid w:val="6603A7D4"/>
    <w:rsid w:val="660D5285"/>
    <w:rsid w:val="661FBA39"/>
    <w:rsid w:val="662205B0"/>
    <w:rsid w:val="663C2928"/>
    <w:rsid w:val="663FB54E"/>
    <w:rsid w:val="664B5FF8"/>
    <w:rsid w:val="664C17A8"/>
    <w:rsid w:val="6652D6B0"/>
    <w:rsid w:val="66602C71"/>
    <w:rsid w:val="66681BC4"/>
    <w:rsid w:val="666DF49C"/>
    <w:rsid w:val="6672E245"/>
    <w:rsid w:val="669B3077"/>
    <w:rsid w:val="66BC0A9D"/>
    <w:rsid w:val="66D45309"/>
    <w:rsid w:val="66ED91FD"/>
    <w:rsid w:val="66F3DB86"/>
    <w:rsid w:val="66FB49C0"/>
    <w:rsid w:val="6711E952"/>
    <w:rsid w:val="67240632"/>
    <w:rsid w:val="67495C2A"/>
    <w:rsid w:val="675A3FC0"/>
    <w:rsid w:val="675DDB02"/>
    <w:rsid w:val="678F96E0"/>
    <w:rsid w:val="679BF096"/>
    <w:rsid w:val="679DA878"/>
    <w:rsid w:val="67AF1B43"/>
    <w:rsid w:val="67DB20D8"/>
    <w:rsid w:val="67EF2B1E"/>
    <w:rsid w:val="67F19E75"/>
    <w:rsid w:val="67FA6EE8"/>
    <w:rsid w:val="6805BE96"/>
    <w:rsid w:val="680E78CF"/>
    <w:rsid w:val="68119AD1"/>
    <w:rsid w:val="6819E0E0"/>
    <w:rsid w:val="682357DF"/>
    <w:rsid w:val="68313C03"/>
    <w:rsid w:val="6834EA8C"/>
    <w:rsid w:val="68621626"/>
    <w:rsid w:val="68622AE6"/>
    <w:rsid w:val="6877034F"/>
    <w:rsid w:val="68912EE5"/>
    <w:rsid w:val="6897AF81"/>
    <w:rsid w:val="68A06560"/>
    <w:rsid w:val="68AFCC96"/>
    <w:rsid w:val="68D83B4D"/>
    <w:rsid w:val="68DCF659"/>
    <w:rsid w:val="68F34971"/>
    <w:rsid w:val="68F648E4"/>
    <w:rsid w:val="690940F6"/>
    <w:rsid w:val="6913D7FE"/>
    <w:rsid w:val="692BC194"/>
    <w:rsid w:val="694B7E8B"/>
    <w:rsid w:val="6951F3E5"/>
    <w:rsid w:val="696F3AD2"/>
    <w:rsid w:val="69711E50"/>
    <w:rsid w:val="6976C98B"/>
    <w:rsid w:val="6987BEA6"/>
    <w:rsid w:val="6991DCBE"/>
    <w:rsid w:val="69970450"/>
    <w:rsid w:val="69981035"/>
    <w:rsid w:val="69A928D0"/>
    <w:rsid w:val="69B45821"/>
    <w:rsid w:val="69BB4BFF"/>
    <w:rsid w:val="69DCFFE7"/>
    <w:rsid w:val="69E42CBF"/>
    <w:rsid w:val="69E9934D"/>
    <w:rsid w:val="6A02BA3F"/>
    <w:rsid w:val="6A1F5F67"/>
    <w:rsid w:val="6A26FF46"/>
    <w:rsid w:val="6A314308"/>
    <w:rsid w:val="6A49A96C"/>
    <w:rsid w:val="6A88FBAF"/>
    <w:rsid w:val="6A8A65AD"/>
    <w:rsid w:val="6A9461F5"/>
    <w:rsid w:val="6A9F2EFA"/>
    <w:rsid w:val="6ABE48D9"/>
    <w:rsid w:val="6ACC2776"/>
    <w:rsid w:val="6AD9DD12"/>
    <w:rsid w:val="6AE62786"/>
    <w:rsid w:val="6AEED6F5"/>
    <w:rsid w:val="6AEF375D"/>
    <w:rsid w:val="6AF9A78E"/>
    <w:rsid w:val="6B00BA00"/>
    <w:rsid w:val="6B140D12"/>
    <w:rsid w:val="6B17E8C9"/>
    <w:rsid w:val="6B323A6A"/>
    <w:rsid w:val="6B40BD4D"/>
    <w:rsid w:val="6B419E86"/>
    <w:rsid w:val="6B48CBEC"/>
    <w:rsid w:val="6B6A7BEF"/>
    <w:rsid w:val="6B7BF3C2"/>
    <w:rsid w:val="6B81A410"/>
    <w:rsid w:val="6B973E9D"/>
    <w:rsid w:val="6B9FD5A8"/>
    <w:rsid w:val="6BA46FD6"/>
    <w:rsid w:val="6BA89BD8"/>
    <w:rsid w:val="6BB3FABC"/>
    <w:rsid w:val="6BBEB1B2"/>
    <w:rsid w:val="6BC947E3"/>
    <w:rsid w:val="6BDE978A"/>
    <w:rsid w:val="6BEE643B"/>
    <w:rsid w:val="6BF940B0"/>
    <w:rsid w:val="6C1670BD"/>
    <w:rsid w:val="6C1FACEA"/>
    <w:rsid w:val="6C541BB5"/>
    <w:rsid w:val="6C58A7C6"/>
    <w:rsid w:val="6C79048C"/>
    <w:rsid w:val="6C8693DF"/>
    <w:rsid w:val="6CB21CC6"/>
    <w:rsid w:val="6CB29832"/>
    <w:rsid w:val="6CDB9938"/>
    <w:rsid w:val="6CE6A5EA"/>
    <w:rsid w:val="6CE9A5F6"/>
    <w:rsid w:val="6CF39E43"/>
    <w:rsid w:val="6D05C57A"/>
    <w:rsid w:val="6D2DDC04"/>
    <w:rsid w:val="6D5162E7"/>
    <w:rsid w:val="6D5CF915"/>
    <w:rsid w:val="6D85B987"/>
    <w:rsid w:val="6DABA2CA"/>
    <w:rsid w:val="6DBDE578"/>
    <w:rsid w:val="6DC405C3"/>
    <w:rsid w:val="6DE524D7"/>
    <w:rsid w:val="6DED8B21"/>
    <w:rsid w:val="6E0B234C"/>
    <w:rsid w:val="6E117963"/>
    <w:rsid w:val="6E127733"/>
    <w:rsid w:val="6E1AB24E"/>
    <w:rsid w:val="6E4F3601"/>
    <w:rsid w:val="6E62D39B"/>
    <w:rsid w:val="6E644AC2"/>
    <w:rsid w:val="6E6F185E"/>
    <w:rsid w:val="6E713CCC"/>
    <w:rsid w:val="6E76B0F1"/>
    <w:rsid w:val="6E8566AA"/>
    <w:rsid w:val="6E903ACB"/>
    <w:rsid w:val="6E9C1525"/>
    <w:rsid w:val="6EAF764D"/>
    <w:rsid w:val="6EB6A6AB"/>
    <w:rsid w:val="6EC21C0F"/>
    <w:rsid w:val="6EC69CC1"/>
    <w:rsid w:val="6ED6D313"/>
    <w:rsid w:val="6EDC2812"/>
    <w:rsid w:val="6EF2ECE4"/>
    <w:rsid w:val="6EF81FC3"/>
    <w:rsid w:val="6EF9973D"/>
    <w:rsid w:val="6F3149BB"/>
    <w:rsid w:val="6F5B37AD"/>
    <w:rsid w:val="6F65ABE2"/>
    <w:rsid w:val="6F66B890"/>
    <w:rsid w:val="6F7C1038"/>
    <w:rsid w:val="6F91B8F9"/>
    <w:rsid w:val="6F9E9F53"/>
    <w:rsid w:val="6FA5491A"/>
    <w:rsid w:val="6FCD23E4"/>
    <w:rsid w:val="6FE03C2B"/>
    <w:rsid w:val="70006257"/>
    <w:rsid w:val="7012C33C"/>
    <w:rsid w:val="701F5E0C"/>
    <w:rsid w:val="7031F41F"/>
    <w:rsid w:val="70341AC0"/>
    <w:rsid w:val="703646B3"/>
    <w:rsid w:val="70368E71"/>
    <w:rsid w:val="703C4DE8"/>
    <w:rsid w:val="707A2FE2"/>
    <w:rsid w:val="708553D6"/>
    <w:rsid w:val="7088BA40"/>
    <w:rsid w:val="708D95AA"/>
    <w:rsid w:val="7092869E"/>
    <w:rsid w:val="709ECE46"/>
    <w:rsid w:val="70ACA6BC"/>
    <w:rsid w:val="70B4534C"/>
    <w:rsid w:val="70C50455"/>
    <w:rsid w:val="70CA1B2F"/>
    <w:rsid w:val="70D2DE88"/>
    <w:rsid w:val="70F03E70"/>
    <w:rsid w:val="71049F0D"/>
    <w:rsid w:val="7128FDC4"/>
    <w:rsid w:val="712F2912"/>
    <w:rsid w:val="71388070"/>
    <w:rsid w:val="71393A2E"/>
    <w:rsid w:val="713C938E"/>
    <w:rsid w:val="717977CD"/>
    <w:rsid w:val="717E2DD8"/>
    <w:rsid w:val="71835D82"/>
    <w:rsid w:val="7194572F"/>
    <w:rsid w:val="719AE7F3"/>
    <w:rsid w:val="71AA88E7"/>
    <w:rsid w:val="71B6E631"/>
    <w:rsid w:val="71B8D04F"/>
    <w:rsid w:val="71E42DB3"/>
    <w:rsid w:val="720C75D9"/>
    <w:rsid w:val="721174FB"/>
    <w:rsid w:val="721DA346"/>
    <w:rsid w:val="7223D3CE"/>
    <w:rsid w:val="722BFEE7"/>
    <w:rsid w:val="722CD1DA"/>
    <w:rsid w:val="7233A5FC"/>
    <w:rsid w:val="72436476"/>
    <w:rsid w:val="7261E338"/>
    <w:rsid w:val="726852A0"/>
    <w:rsid w:val="72763499"/>
    <w:rsid w:val="72965355"/>
    <w:rsid w:val="72A2CD4E"/>
    <w:rsid w:val="72C01258"/>
    <w:rsid w:val="72C21BCE"/>
    <w:rsid w:val="72C5F277"/>
    <w:rsid w:val="72D52D19"/>
    <w:rsid w:val="72D9F0A2"/>
    <w:rsid w:val="72E49495"/>
    <w:rsid w:val="72F84F2C"/>
    <w:rsid w:val="72F9CCE4"/>
    <w:rsid w:val="72FE44E8"/>
    <w:rsid w:val="7301BAFB"/>
    <w:rsid w:val="7309BCD4"/>
    <w:rsid w:val="730D93FE"/>
    <w:rsid w:val="7315A221"/>
    <w:rsid w:val="73456994"/>
    <w:rsid w:val="7353738E"/>
    <w:rsid w:val="7353B5F7"/>
    <w:rsid w:val="736991C4"/>
    <w:rsid w:val="7373C0F1"/>
    <w:rsid w:val="73741F63"/>
    <w:rsid w:val="737BDC30"/>
    <w:rsid w:val="738C6220"/>
    <w:rsid w:val="738F2098"/>
    <w:rsid w:val="73D0DF06"/>
    <w:rsid w:val="73D3CFCA"/>
    <w:rsid w:val="73EF7AD3"/>
    <w:rsid w:val="73FF4633"/>
    <w:rsid w:val="743DF635"/>
    <w:rsid w:val="744873CC"/>
    <w:rsid w:val="745A97CC"/>
    <w:rsid w:val="7463E502"/>
    <w:rsid w:val="74664A86"/>
    <w:rsid w:val="7473D3E4"/>
    <w:rsid w:val="74804938"/>
    <w:rsid w:val="748DD4DE"/>
    <w:rsid w:val="74994B69"/>
    <w:rsid w:val="749BCCF0"/>
    <w:rsid w:val="74C7961F"/>
    <w:rsid w:val="74D3D37A"/>
    <w:rsid w:val="74EECAB3"/>
    <w:rsid w:val="7523078E"/>
    <w:rsid w:val="752CE434"/>
    <w:rsid w:val="7530DFF8"/>
    <w:rsid w:val="7531544D"/>
    <w:rsid w:val="7533F12A"/>
    <w:rsid w:val="753D2D37"/>
    <w:rsid w:val="75457149"/>
    <w:rsid w:val="7547D458"/>
    <w:rsid w:val="754D4D87"/>
    <w:rsid w:val="755701CC"/>
    <w:rsid w:val="756DA79F"/>
    <w:rsid w:val="75849277"/>
    <w:rsid w:val="758E6F48"/>
    <w:rsid w:val="75A2901F"/>
    <w:rsid w:val="75A4FFD1"/>
    <w:rsid w:val="75ADBC5B"/>
    <w:rsid w:val="75BE146C"/>
    <w:rsid w:val="75C4C8C8"/>
    <w:rsid w:val="75F4D8C2"/>
    <w:rsid w:val="760F28FC"/>
    <w:rsid w:val="7616C791"/>
    <w:rsid w:val="7636AC26"/>
    <w:rsid w:val="76382C63"/>
    <w:rsid w:val="763AF41A"/>
    <w:rsid w:val="763E3159"/>
    <w:rsid w:val="764ED6F9"/>
    <w:rsid w:val="76639DCF"/>
    <w:rsid w:val="76653CFD"/>
    <w:rsid w:val="769B0F83"/>
    <w:rsid w:val="769C5176"/>
    <w:rsid w:val="769C9506"/>
    <w:rsid w:val="76A76897"/>
    <w:rsid w:val="76BFBAA9"/>
    <w:rsid w:val="76C82754"/>
    <w:rsid w:val="76CAF70D"/>
    <w:rsid w:val="76E12CFD"/>
    <w:rsid w:val="76E7181F"/>
    <w:rsid w:val="76EAAE9B"/>
    <w:rsid w:val="76EB80D1"/>
    <w:rsid w:val="77091940"/>
    <w:rsid w:val="77536839"/>
    <w:rsid w:val="777558AB"/>
    <w:rsid w:val="7783C53A"/>
    <w:rsid w:val="77953F52"/>
    <w:rsid w:val="77B297F2"/>
    <w:rsid w:val="77C0484E"/>
    <w:rsid w:val="77C8EC16"/>
    <w:rsid w:val="77FE014A"/>
    <w:rsid w:val="780110C8"/>
    <w:rsid w:val="780A25EA"/>
    <w:rsid w:val="7813CC10"/>
    <w:rsid w:val="7814EC10"/>
    <w:rsid w:val="78225A1F"/>
    <w:rsid w:val="78371D11"/>
    <w:rsid w:val="7844F06D"/>
    <w:rsid w:val="78564BA0"/>
    <w:rsid w:val="786292E6"/>
    <w:rsid w:val="788080A0"/>
    <w:rsid w:val="788CC6F6"/>
    <w:rsid w:val="789CF187"/>
    <w:rsid w:val="789D26E3"/>
    <w:rsid w:val="78A587C0"/>
    <w:rsid w:val="78BD546A"/>
    <w:rsid w:val="78C47D15"/>
    <w:rsid w:val="78C95252"/>
    <w:rsid w:val="78E2F3DC"/>
    <w:rsid w:val="78EC4962"/>
    <w:rsid w:val="78F8E675"/>
    <w:rsid w:val="78FC698A"/>
    <w:rsid w:val="79223151"/>
    <w:rsid w:val="792821A0"/>
    <w:rsid w:val="792EA82A"/>
    <w:rsid w:val="7930C5DA"/>
    <w:rsid w:val="79310FB3"/>
    <w:rsid w:val="79339461"/>
    <w:rsid w:val="79669E01"/>
    <w:rsid w:val="796E011C"/>
    <w:rsid w:val="799DAD84"/>
    <w:rsid w:val="79A073FE"/>
    <w:rsid w:val="79A8E6CC"/>
    <w:rsid w:val="79B35F6D"/>
    <w:rsid w:val="79BE0D56"/>
    <w:rsid w:val="79BF7860"/>
    <w:rsid w:val="79C82035"/>
    <w:rsid w:val="79D8C97C"/>
    <w:rsid w:val="79F2CEFB"/>
    <w:rsid w:val="79F89F6D"/>
    <w:rsid w:val="7A00362E"/>
    <w:rsid w:val="7A04CEB6"/>
    <w:rsid w:val="7A10A9AA"/>
    <w:rsid w:val="7A36658A"/>
    <w:rsid w:val="7A4E596F"/>
    <w:rsid w:val="7A4FA39B"/>
    <w:rsid w:val="7A565379"/>
    <w:rsid w:val="7A761F5A"/>
    <w:rsid w:val="7A763EC9"/>
    <w:rsid w:val="7A779365"/>
    <w:rsid w:val="7A7A03AA"/>
    <w:rsid w:val="7A7FF4BB"/>
    <w:rsid w:val="7A820930"/>
    <w:rsid w:val="7AAE112D"/>
    <w:rsid w:val="7AB7DBFF"/>
    <w:rsid w:val="7ABDBCCA"/>
    <w:rsid w:val="7AC1C058"/>
    <w:rsid w:val="7AD3AA0B"/>
    <w:rsid w:val="7AE18CEC"/>
    <w:rsid w:val="7AE27586"/>
    <w:rsid w:val="7AF0883B"/>
    <w:rsid w:val="7B1A5C68"/>
    <w:rsid w:val="7B5BF1B2"/>
    <w:rsid w:val="7B6B60F0"/>
    <w:rsid w:val="7B7609DA"/>
    <w:rsid w:val="7B79BADF"/>
    <w:rsid w:val="7B85920F"/>
    <w:rsid w:val="7B87FF96"/>
    <w:rsid w:val="7B8D0263"/>
    <w:rsid w:val="7B927871"/>
    <w:rsid w:val="7B992EE9"/>
    <w:rsid w:val="7BA09F17"/>
    <w:rsid w:val="7BBFA49B"/>
    <w:rsid w:val="7BDA98E8"/>
    <w:rsid w:val="7BEC827D"/>
    <w:rsid w:val="7BED77E3"/>
    <w:rsid w:val="7BFC34A2"/>
    <w:rsid w:val="7C268CB0"/>
    <w:rsid w:val="7C34042A"/>
    <w:rsid w:val="7C438AD4"/>
    <w:rsid w:val="7C49AF94"/>
    <w:rsid w:val="7C51BC72"/>
    <w:rsid w:val="7C55C5BD"/>
    <w:rsid w:val="7C5B8BCB"/>
    <w:rsid w:val="7C60D28B"/>
    <w:rsid w:val="7C81B25D"/>
    <w:rsid w:val="7C8A9E74"/>
    <w:rsid w:val="7C927E8F"/>
    <w:rsid w:val="7CADEF0E"/>
    <w:rsid w:val="7CBC6093"/>
    <w:rsid w:val="7CD73DC7"/>
    <w:rsid w:val="7CDB9610"/>
    <w:rsid w:val="7CE0D239"/>
    <w:rsid w:val="7CE8254D"/>
    <w:rsid w:val="7D0A6AFA"/>
    <w:rsid w:val="7D1401D4"/>
    <w:rsid w:val="7D4D1C1A"/>
    <w:rsid w:val="7D6DBD72"/>
    <w:rsid w:val="7D8AB2C5"/>
    <w:rsid w:val="7D8ADAF2"/>
    <w:rsid w:val="7D904ABB"/>
    <w:rsid w:val="7D9C6034"/>
    <w:rsid w:val="7DA1D1DE"/>
    <w:rsid w:val="7DA79DD4"/>
    <w:rsid w:val="7DB55210"/>
    <w:rsid w:val="7DBD93DD"/>
    <w:rsid w:val="7DCFCEBE"/>
    <w:rsid w:val="7DD33F2E"/>
    <w:rsid w:val="7DD8C627"/>
    <w:rsid w:val="7DE4CD29"/>
    <w:rsid w:val="7DF8DF58"/>
    <w:rsid w:val="7DF9A39C"/>
    <w:rsid w:val="7DFB2417"/>
    <w:rsid w:val="7E0DB665"/>
    <w:rsid w:val="7E15DA2B"/>
    <w:rsid w:val="7E167051"/>
    <w:rsid w:val="7E180836"/>
    <w:rsid w:val="7E2B6648"/>
    <w:rsid w:val="7E36D4D8"/>
    <w:rsid w:val="7E3B667A"/>
    <w:rsid w:val="7E4DFF96"/>
    <w:rsid w:val="7E5D6F59"/>
    <w:rsid w:val="7E694666"/>
    <w:rsid w:val="7E7216EF"/>
    <w:rsid w:val="7E73AC5E"/>
    <w:rsid w:val="7E7888D1"/>
    <w:rsid w:val="7E93F03F"/>
    <w:rsid w:val="7E940271"/>
    <w:rsid w:val="7E96C9EF"/>
    <w:rsid w:val="7EA2D66B"/>
    <w:rsid w:val="7EA597F8"/>
    <w:rsid w:val="7EAA595A"/>
    <w:rsid w:val="7EB19C21"/>
    <w:rsid w:val="7ED74A01"/>
    <w:rsid w:val="7EEEEF1B"/>
    <w:rsid w:val="7EFE1B5C"/>
    <w:rsid w:val="7F1B1991"/>
    <w:rsid w:val="7F20ED8B"/>
    <w:rsid w:val="7F27C7BB"/>
    <w:rsid w:val="7F284ABB"/>
    <w:rsid w:val="7F2C4D80"/>
    <w:rsid w:val="7F382A1A"/>
    <w:rsid w:val="7F3C36F9"/>
    <w:rsid w:val="7F47B471"/>
    <w:rsid w:val="7F4F2528"/>
    <w:rsid w:val="7F500DEB"/>
    <w:rsid w:val="7F512271"/>
    <w:rsid w:val="7F600A75"/>
    <w:rsid w:val="7F6E766D"/>
    <w:rsid w:val="7F7019E7"/>
    <w:rsid w:val="7F75430E"/>
    <w:rsid w:val="7F84C0F8"/>
    <w:rsid w:val="7F911A13"/>
    <w:rsid w:val="7F94DF1F"/>
    <w:rsid w:val="7F9CC145"/>
    <w:rsid w:val="7FA05AE6"/>
    <w:rsid w:val="7FA5E311"/>
    <w:rsid w:val="7FCB69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A14735"/>
  <w15:docId w15:val="{AE79E6EC-E5ED-49CD-A8E0-E6D81763C6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sz w:val="24"/>
      <w:szCs w:val="24"/>
    </w:rPr>
  </w:style>
  <w:style w:type="paragraph" w:styleId="Ttulo1">
    <w:name w:val="heading 1"/>
    <w:basedOn w:val="Normal"/>
    <w:next w:val="Normal"/>
    <w:link w:val="Ttulo1Char"/>
    <w:uiPriority w:val="99"/>
    <w:qFormat/>
    <w:pPr>
      <w:keepNext/>
      <w:outlineLvl w:val="0"/>
    </w:pPr>
    <w:rPr>
      <w:b/>
      <w:bCs/>
    </w:rPr>
  </w:style>
  <w:style w:type="paragraph" w:styleId="Ttulo2">
    <w:name w:val="heading 2"/>
    <w:basedOn w:val="Normal"/>
    <w:next w:val="Normal"/>
    <w:link w:val="Ttulo2Char"/>
    <w:uiPriority w:val="99"/>
    <w:qFormat/>
    <w:pPr>
      <w:keepNext/>
      <w:autoSpaceDE w:val="0"/>
      <w:autoSpaceDN w:val="0"/>
      <w:adjustRightInd w:val="0"/>
      <w:jc w:val="both"/>
      <w:outlineLvl w:val="1"/>
    </w:pPr>
    <w:rPr>
      <w:rFonts w:ascii="Palatino Linotype" w:hAnsi="Palatino Linotype" w:cs="Palatino Linotype"/>
      <w:u w:val="single"/>
    </w:rPr>
  </w:style>
  <w:style w:type="paragraph" w:styleId="Ttulo3">
    <w:name w:val="heading 3"/>
    <w:basedOn w:val="Normal"/>
    <w:next w:val="Normal"/>
    <w:link w:val="Ttulo3Char"/>
    <w:uiPriority w:val="99"/>
    <w:qFormat/>
    <w:pPr>
      <w:keepNext/>
      <w:autoSpaceDE w:val="0"/>
      <w:autoSpaceDN w:val="0"/>
      <w:adjustRightInd w:val="0"/>
      <w:jc w:val="both"/>
      <w:outlineLvl w:val="2"/>
    </w:pPr>
    <w:rPr>
      <w:rFonts w:ascii="Comic Sans MS" w:hAnsi="Comic Sans MS" w:cs="Comic Sans MS"/>
      <w:b/>
      <w:bCs/>
      <w:sz w:val="20"/>
      <w:szCs w:val="20"/>
    </w:rPr>
  </w:style>
  <w:style w:type="paragraph" w:styleId="Ttulo4">
    <w:name w:val="heading 4"/>
    <w:basedOn w:val="Normal"/>
    <w:next w:val="Normal"/>
    <w:link w:val="Ttulo4Char"/>
    <w:uiPriority w:val="99"/>
    <w:qFormat/>
    <w:pPr>
      <w:keepNext/>
      <w:tabs>
        <w:tab w:val="left" w:pos="720"/>
      </w:tabs>
      <w:autoSpaceDE w:val="0"/>
      <w:autoSpaceDN w:val="0"/>
      <w:adjustRightInd w:val="0"/>
      <w:ind w:left="720" w:hanging="720"/>
      <w:jc w:val="both"/>
      <w:outlineLvl w:val="3"/>
    </w:pPr>
    <w:rPr>
      <w:rFonts w:ascii="Palatino Linotype" w:hAnsi="Palatino Linotype" w:cs="Palatino Linotype"/>
      <w:b/>
      <w:bCs/>
    </w:rPr>
  </w:style>
  <w:style w:type="paragraph" w:styleId="Ttulo5">
    <w:name w:val="heading 5"/>
    <w:basedOn w:val="Normal"/>
    <w:next w:val="Normal"/>
    <w:link w:val="Ttulo5Char"/>
    <w:uiPriority w:val="99"/>
    <w:qFormat/>
    <w:pPr>
      <w:keepNext/>
      <w:jc w:val="both"/>
      <w:outlineLvl w:val="4"/>
    </w:pPr>
    <w:rPr>
      <w:rFonts w:ascii="Palatino Linotype" w:hAnsi="Palatino Linotype" w:cs="Palatino Linotype"/>
      <w:b/>
      <w:bCs/>
    </w:rPr>
  </w:style>
  <w:style w:type="paragraph" w:styleId="Ttulo6">
    <w:name w:val="heading 6"/>
    <w:basedOn w:val="Normal"/>
    <w:next w:val="Normal"/>
    <w:link w:val="Ttulo6Char"/>
    <w:uiPriority w:val="99"/>
    <w:qFormat/>
    <w:pPr>
      <w:keepNext/>
      <w:shd w:val="clear" w:color="auto" w:fill="000080"/>
      <w:jc w:val="center"/>
      <w:outlineLvl w:val="5"/>
    </w:pPr>
    <w:rPr>
      <w:rFonts w:ascii="Palatino Linotype" w:hAnsi="Palatino Linotype" w:cs="Palatino Linotype"/>
      <w:b/>
      <w:bCs/>
    </w:rPr>
  </w:style>
  <w:style w:type="paragraph" w:styleId="Ttulo7">
    <w:name w:val="heading 7"/>
    <w:basedOn w:val="Normal"/>
    <w:next w:val="Normal"/>
    <w:link w:val="Ttulo7Char"/>
    <w:uiPriority w:val="99"/>
    <w:qFormat/>
    <w:pPr>
      <w:keepNext/>
      <w:jc w:val="center"/>
      <w:outlineLvl w:val="6"/>
    </w:pPr>
    <w:rPr>
      <w:rFonts w:ascii="Palatino Linotype" w:hAnsi="Palatino Linotype" w:cs="Palatino Linotype"/>
      <w:b/>
      <w:bCs/>
    </w:rPr>
  </w:style>
  <w:style w:type="paragraph" w:styleId="Ttulo8">
    <w:name w:val="heading 8"/>
    <w:basedOn w:val="Normal"/>
    <w:next w:val="Normal"/>
    <w:link w:val="Ttulo8Char"/>
    <w:uiPriority w:val="99"/>
    <w:qFormat/>
    <w:pPr>
      <w:keepNext/>
      <w:spacing w:before="120" w:after="120" w:line="288" w:lineRule="auto"/>
      <w:jc w:val="center"/>
      <w:outlineLvl w:val="7"/>
    </w:pPr>
    <w:rPr>
      <w:rFonts w:ascii="Arial" w:hAnsi="Arial" w:cs="Arial"/>
      <w:b/>
      <w:bCs/>
      <w:sz w:val="28"/>
      <w:szCs w:val="28"/>
    </w:rPr>
  </w:style>
  <w:style w:type="paragraph" w:styleId="Ttulo9">
    <w:name w:val="heading 9"/>
    <w:basedOn w:val="Normal"/>
    <w:next w:val="Normal"/>
    <w:link w:val="Ttulo9Char"/>
    <w:uiPriority w:val="99"/>
    <w:qFormat/>
    <w:pPr>
      <w:keepNext/>
      <w:autoSpaceDE w:val="0"/>
      <w:autoSpaceDN w:val="0"/>
      <w:adjustRightInd w:val="0"/>
      <w:jc w:val="both"/>
      <w:outlineLvl w:val="8"/>
    </w:pPr>
    <w:rPr>
      <w:rFonts w:ascii="Palatino Linotype" w:hAnsi="Palatino Linotype" w:cs="Palatino Linotype"/>
      <w:b/>
      <w:bCs/>
      <w:sz w:val="22"/>
      <w:szCs w:val="2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uiPriority w:val="99"/>
    <w:rPr>
      <w:rFonts w:ascii="Cambria" w:hAnsi="Cambria" w:cs="Cambria"/>
      <w:b/>
      <w:bCs/>
      <w:kern w:val="32"/>
      <w:sz w:val="32"/>
      <w:szCs w:val="32"/>
    </w:rPr>
  </w:style>
  <w:style w:type="character" w:styleId="Ttulo2Char" w:customStyle="1">
    <w:name w:val="Título 2 Char"/>
    <w:basedOn w:val="Fontepargpadro"/>
    <w:link w:val="Ttulo2"/>
    <w:uiPriority w:val="99"/>
    <w:rPr>
      <w:rFonts w:ascii="Cambria" w:hAnsi="Cambria" w:cs="Cambria"/>
      <w:b/>
      <w:bCs/>
      <w:i/>
      <w:iCs/>
      <w:sz w:val="28"/>
      <w:szCs w:val="28"/>
    </w:rPr>
  </w:style>
  <w:style w:type="character" w:styleId="Ttulo3Char" w:customStyle="1">
    <w:name w:val="Título 3 Char"/>
    <w:basedOn w:val="Fontepargpadro"/>
    <w:link w:val="Ttulo3"/>
    <w:uiPriority w:val="99"/>
    <w:rPr>
      <w:rFonts w:ascii="Cambria" w:hAnsi="Cambria" w:cs="Cambria"/>
      <w:b/>
      <w:bCs/>
      <w:sz w:val="26"/>
      <w:szCs w:val="26"/>
    </w:rPr>
  </w:style>
  <w:style w:type="character" w:styleId="Ttulo4Char" w:customStyle="1">
    <w:name w:val="Título 4 Char"/>
    <w:basedOn w:val="Fontepargpadro"/>
    <w:link w:val="Ttulo4"/>
    <w:uiPriority w:val="99"/>
    <w:rPr>
      <w:rFonts w:ascii="Times New Roman" w:hAnsi="Times New Roman" w:cs="Times New Roman"/>
      <w:b/>
      <w:bCs/>
      <w:sz w:val="28"/>
      <w:szCs w:val="28"/>
    </w:rPr>
  </w:style>
  <w:style w:type="character" w:styleId="Ttulo5Char" w:customStyle="1">
    <w:name w:val="Título 5 Char"/>
    <w:basedOn w:val="Fontepargpadro"/>
    <w:link w:val="Ttulo5"/>
    <w:uiPriority w:val="99"/>
    <w:rPr>
      <w:rFonts w:ascii="Times New Roman" w:hAnsi="Times New Roman" w:cs="Times New Roman"/>
      <w:b/>
      <w:bCs/>
      <w:i/>
      <w:iCs/>
      <w:sz w:val="26"/>
      <w:szCs w:val="26"/>
    </w:rPr>
  </w:style>
  <w:style w:type="character" w:styleId="Ttulo6Char" w:customStyle="1">
    <w:name w:val="Título 6 Char"/>
    <w:basedOn w:val="Fontepargpadro"/>
    <w:link w:val="Ttulo6"/>
    <w:uiPriority w:val="99"/>
    <w:rPr>
      <w:rFonts w:ascii="Times New Roman" w:hAnsi="Times New Roman" w:cs="Times New Roman"/>
      <w:b/>
      <w:bCs/>
    </w:rPr>
  </w:style>
  <w:style w:type="character" w:styleId="Ttulo7Char" w:customStyle="1">
    <w:name w:val="Título 7 Char"/>
    <w:basedOn w:val="Fontepargpadro"/>
    <w:link w:val="Ttulo7"/>
    <w:uiPriority w:val="99"/>
    <w:rPr>
      <w:rFonts w:ascii="Times New Roman" w:hAnsi="Times New Roman" w:cs="Times New Roman"/>
      <w:sz w:val="24"/>
      <w:szCs w:val="24"/>
    </w:rPr>
  </w:style>
  <w:style w:type="character" w:styleId="Ttulo8Char" w:customStyle="1">
    <w:name w:val="Título 8 Char"/>
    <w:basedOn w:val="Fontepargpadro"/>
    <w:link w:val="Ttulo8"/>
    <w:uiPriority w:val="99"/>
    <w:rPr>
      <w:rFonts w:ascii="Times New Roman" w:hAnsi="Times New Roman" w:cs="Times New Roman"/>
      <w:i/>
      <w:iCs/>
      <w:sz w:val="24"/>
      <w:szCs w:val="24"/>
    </w:rPr>
  </w:style>
  <w:style w:type="character" w:styleId="Ttulo9Char" w:customStyle="1">
    <w:name w:val="Título 9 Char"/>
    <w:basedOn w:val="Fontepargpadro"/>
    <w:link w:val="Ttulo9"/>
    <w:uiPriority w:val="99"/>
    <w:rPr>
      <w:rFonts w:ascii="Cambria" w:hAnsi="Cambria" w:cs="Cambria"/>
    </w:rPr>
  </w:style>
  <w:style w:type="paragraph" w:styleId="Corpodetexto">
    <w:name w:val="Body Text"/>
    <w:basedOn w:val="Normal"/>
    <w:link w:val="CorpodetextoChar"/>
    <w:uiPriority w:val="99"/>
    <w:rPr>
      <w:rFonts w:cs="Times New Roman"/>
      <w:b/>
      <w:bCs/>
    </w:rPr>
  </w:style>
  <w:style w:type="character" w:styleId="CorpodetextoChar" w:customStyle="1">
    <w:name w:val="Corpo de texto Char"/>
    <w:basedOn w:val="Fontepargpadro"/>
    <w:link w:val="Corpodetexto"/>
    <w:uiPriority w:val="99"/>
    <w:rPr>
      <w:rFonts w:ascii="Times New Roman" w:hAnsi="Times New Roman" w:cs="Times New Roman"/>
      <w:sz w:val="24"/>
      <w:szCs w:val="24"/>
    </w:rPr>
  </w:style>
  <w:style w:type="paragraph" w:styleId="Corpodetexto3">
    <w:name w:val="Body Text 3"/>
    <w:basedOn w:val="Normal"/>
    <w:link w:val="Corpodetexto3Char"/>
    <w:uiPriority w:val="99"/>
    <w:pPr>
      <w:autoSpaceDE w:val="0"/>
      <w:autoSpaceDN w:val="0"/>
      <w:adjustRightInd w:val="0"/>
      <w:jc w:val="both"/>
    </w:pPr>
    <w:rPr>
      <w:rFonts w:cs="Times New Roman"/>
    </w:rPr>
  </w:style>
  <w:style w:type="character" w:styleId="Corpodetexto3Char" w:customStyle="1">
    <w:name w:val="Corpo de texto 3 Char"/>
    <w:basedOn w:val="Fontepargpadro"/>
    <w:link w:val="Corpodetexto3"/>
    <w:uiPriority w:val="99"/>
    <w:rPr>
      <w:rFonts w:ascii="Times New Roman" w:hAnsi="Times New Roman" w:cs="Times New Roman"/>
      <w:sz w:val="16"/>
      <w:szCs w:val="16"/>
    </w:rPr>
  </w:style>
  <w:style w:type="paragraph" w:styleId="Textodenotaderodap">
    <w:name w:val="footnote text"/>
    <w:basedOn w:val="Normal"/>
    <w:link w:val="TextodenotaderodapChar"/>
    <w:uiPriority w:val="99"/>
    <w:rPr>
      <w:rFonts w:cs="Times New Roman"/>
      <w:sz w:val="20"/>
      <w:szCs w:val="20"/>
    </w:rPr>
  </w:style>
  <w:style w:type="character" w:styleId="TextodenotaderodapChar" w:customStyle="1">
    <w:name w:val="Texto de nota de rodapé Char"/>
    <w:basedOn w:val="Fontepargpadro"/>
    <w:link w:val="Textodenotaderodap"/>
    <w:uiPriority w:val="99"/>
    <w:rPr>
      <w:rFonts w:ascii="Times New Roman"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
    <w:name w:val="Body Text Indent"/>
    <w:basedOn w:val="Normal"/>
    <w:link w:val="RecuodecorpodetextoChar"/>
    <w:uiPriority w:val="99"/>
    <w:pPr>
      <w:ind w:left="240" w:hanging="240"/>
    </w:pPr>
    <w:rPr>
      <w:rFonts w:cs="Times New Roman"/>
    </w:rPr>
  </w:style>
  <w:style w:type="character" w:styleId="RecuodecorpodetextoChar" w:customStyle="1">
    <w:name w:val="Recuo de corpo de texto Char"/>
    <w:basedOn w:val="Fontepargpadro"/>
    <w:link w:val="Recuodecorpodetexto"/>
    <w:uiPriority w:val="99"/>
    <w:rPr>
      <w:rFonts w:ascii="Times New Roman" w:hAnsi="Times New Roman" w:cs="Times New Roman"/>
      <w:sz w:val="24"/>
      <w:szCs w:val="24"/>
    </w:rPr>
  </w:style>
  <w:style w:type="paragraph" w:styleId="Recuodecorpodetexto2">
    <w:name w:val="Body Text Indent 2"/>
    <w:basedOn w:val="Normal"/>
    <w:link w:val="Recuodecorpodetexto2Char"/>
    <w:uiPriority w:val="99"/>
    <w:pPr>
      <w:ind w:left="1080"/>
    </w:pPr>
    <w:rPr>
      <w:rFonts w:cs="Times New Roman"/>
    </w:rPr>
  </w:style>
  <w:style w:type="character" w:styleId="Recuodecorpodetexto2Char" w:customStyle="1">
    <w:name w:val="Recuo de corpo de texto 2 Char"/>
    <w:basedOn w:val="Fontepargpadro"/>
    <w:link w:val="Recuodecorpodetexto2"/>
    <w:uiPriority w:val="99"/>
    <w:rPr>
      <w:rFonts w:ascii="Times New Roman" w:hAnsi="Times New Roman" w:cs="Times New Roman"/>
      <w:sz w:val="24"/>
      <w:szCs w:val="24"/>
    </w:rPr>
  </w:style>
  <w:style w:type="paragraph" w:styleId="Corpodetexto2">
    <w:name w:val="Body Text 2"/>
    <w:basedOn w:val="Normal"/>
    <w:link w:val="Corpodetexto2Char"/>
    <w:uiPriority w:val="99"/>
    <w:pPr>
      <w:jc w:val="both"/>
    </w:pPr>
    <w:rPr>
      <w:rFonts w:ascii="Arial" w:hAnsi="Arial" w:cs="Arial"/>
    </w:rPr>
  </w:style>
  <w:style w:type="character" w:styleId="Corpodetexto2Char" w:customStyle="1">
    <w:name w:val="Corpo de texto 2 Char"/>
    <w:basedOn w:val="Fontepargpadro"/>
    <w:link w:val="Corpodetexto2"/>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autoSpaceDE w:val="0"/>
      <w:autoSpaceDN w:val="0"/>
      <w:adjustRightInd w:val="0"/>
      <w:ind w:left="720"/>
      <w:jc w:val="both"/>
    </w:pPr>
    <w:rPr>
      <w:rFonts w:ascii="Microsoft Sans Serif" w:hAnsi="Microsoft Sans Serif" w:cs="Microsoft Sans Serif"/>
      <w:color w:val="000000"/>
    </w:rPr>
  </w:style>
  <w:style w:type="character" w:styleId="Recuodecorpodetexto3Char" w:customStyle="1">
    <w:name w:val="Recuo de corpo de texto 3 Char"/>
    <w:basedOn w:val="Fontepargpadro"/>
    <w:link w:val="Recuodecorpodetexto3"/>
    <w:uiPriority w:val="99"/>
    <w:rPr>
      <w:rFonts w:ascii="Times New Roman" w:hAnsi="Times New Roman" w:cs="Times New Roman"/>
      <w:sz w:val="16"/>
      <w:szCs w:val="16"/>
    </w:rPr>
  </w:style>
  <w:style w:type="paragraph" w:styleId="cm6" w:customStyle="1">
    <w:name w:val="cm6"/>
    <w:basedOn w:val="Normal"/>
    <w:uiPriority w:val="99"/>
    <w:pPr>
      <w:spacing w:before="100" w:beforeAutospacing="1" w:after="100" w:afterAutospacing="1"/>
    </w:pPr>
    <w:rPr>
      <w:rFonts w:ascii="Arial Unicode MS" w:hAnsi="Arial Unicode MS" w:cs="Arial Unicode MS"/>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character" w:styleId="Forte">
    <w:name w:val="Strong"/>
    <w:basedOn w:val="Fontepargpadro"/>
    <w:uiPriority w:val="22"/>
    <w:qFormat/>
    <w:rPr>
      <w:rFonts w:ascii="Times New Roman" w:hAnsi="Times New Roman" w:cs="Times New Roman"/>
      <w:b/>
      <w:bCs/>
    </w:rPr>
  </w:style>
  <w:style w:type="paragraph" w:styleId="Rodap">
    <w:name w:val="footer"/>
    <w:basedOn w:val="Normal"/>
    <w:link w:val="RodapChar"/>
    <w:uiPriority w:val="99"/>
    <w:pPr>
      <w:tabs>
        <w:tab w:val="center" w:pos="4419"/>
        <w:tab w:val="right" w:pos="8838"/>
      </w:tabs>
    </w:pPr>
    <w:rPr>
      <w:rFonts w:cs="Times New Roman"/>
    </w:rPr>
  </w:style>
  <w:style w:type="character" w:styleId="RodapChar" w:customStyle="1">
    <w:name w:val="Rodapé Char"/>
    <w:basedOn w:val="Fontepargpadro"/>
    <w:link w:val="Rodap"/>
    <w:uiPriority w:val="99"/>
    <w:rPr>
      <w:rFonts w:ascii="Times New Roman" w:hAnsi="Times New Roman" w:cs="Times New Roman"/>
      <w:sz w:val="24"/>
      <w:szCs w:val="24"/>
    </w:rPr>
  </w:style>
  <w:style w:type="character" w:styleId="Nmerodepgina">
    <w:name w:val="page number"/>
    <w:basedOn w:val="Fontepargpadro"/>
    <w:uiPriority w:val="99"/>
    <w:rPr>
      <w:rFonts w:ascii="Times New Roman" w:hAnsi="Times New Roman" w:cs="Times New Roman"/>
    </w:rPr>
  </w:style>
  <w:style w:type="character" w:styleId="HiperlinkVisitado">
    <w:name w:val="FollowedHyperlink"/>
    <w:basedOn w:val="Fontepargpadro"/>
    <w:uiPriority w:val="99"/>
    <w:rPr>
      <w:rFonts w:ascii="Times New Roman" w:hAnsi="Times New Roman" w:cs="Times New Roman"/>
      <w:color w:val="800080"/>
      <w:u w:val="single"/>
    </w:rPr>
  </w:style>
  <w:style w:type="paragraph" w:styleId="Cabealho">
    <w:name w:val="header"/>
    <w:basedOn w:val="Normal"/>
    <w:link w:val="CabealhoChar"/>
    <w:uiPriority w:val="99"/>
    <w:pPr>
      <w:tabs>
        <w:tab w:val="center" w:pos="4419"/>
        <w:tab w:val="right" w:pos="8838"/>
      </w:tabs>
    </w:pPr>
    <w:rPr>
      <w:rFonts w:cs="Times New Roman"/>
    </w:rPr>
  </w:style>
  <w:style w:type="character" w:styleId="CabealhoChar" w:customStyle="1">
    <w:name w:val="Cabeçalho Char"/>
    <w:basedOn w:val="Fontepargpadro"/>
    <w:link w:val="Cabealho"/>
    <w:uiPriority w:val="99"/>
    <w:rPr>
      <w:rFonts w:ascii="Times New Roman" w:hAnsi="Times New Roman" w:cs="Times New Roman"/>
      <w:sz w:val="24"/>
      <w:szCs w:val="24"/>
    </w:rPr>
  </w:style>
  <w:style w:type="paragraph" w:styleId="Textodecomentrio">
    <w:name w:val="annotation text"/>
    <w:basedOn w:val="Normal"/>
    <w:link w:val="TextodecomentrioChar"/>
    <w:uiPriority w:val="99"/>
    <w:rPr>
      <w:rFonts w:cs="Times New Roman"/>
      <w:sz w:val="20"/>
      <w:szCs w:val="20"/>
    </w:rPr>
  </w:style>
  <w:style w:type="character" w:styleId="TextodecomentrioChar" w:customStyle="1">
    <w:name w:val="Texto de comentário Char"/>
    <w:basedOn w:val="Fontepargpadro"/>
    <w:link w:val="Textodecomentrio"/>
    <w:uiPriority w:val="99"/>
    <w:rPr>
      <w:rFonts w:ascii="Times New Roman" w:hAnsi="Times New Roman" w:cs="Times New Roman"/>
      <w:sz w:val="20"/>
      <w:szCs w:val="20"/>
    </w:rPr>
  </w:style>
  <w:style w:type="character" w:styleId="notranslate" w:customStyle="1">
    <w:name w:val="notranslate"/>
    <w:basedOn w:val="Fontepargpadro"/>
    <w:uiPriority w:val="99"/>
    <w:rPr>
      <w:rFonts w:ascii="Times New Roman" w:hAnsi="Times New Roman" w:cs="Times New Roman"/>
    </w:rPr>
  </w:style>
  <w:style w:type="character" w:styleId="ib" w:customStyle="1">
    <w:name w:val="ib"/>
    <w:basedOn w:val="Fontepargpadro"/>
    <w:uiPriority w:val="99"/>
    <w:rPr>
      <w:rFonts w:ascii="Times New Roman" w:hAnsi="Times New Roman" w:cs="Times New Roman"/>
    </w:rPr>
  </w:style>
  <w:style w:type="paragraph" w:styleId="PargrafodaLista">
    <w:name w:val="List Paragraph"/>
    <w:basedOn w:val="Normal"/>
    <w:uiPriority w:val="34"/>
    <w:qFormat/>
    <w:pPr>
      <w:spacing w:after="120" w:line="259" w:lineRule="auto"/>
      <w:ind w:left="720"/>
      <w:jc w:val="both"/>
    </w:pPr>
    <w:rPr>
      <w:rFonts w:ascii="Calibri" w:hAnsi="Calibri" w:cs="Calibri"/>
      <w:lang w:eastAsia="en-US"/>
    </w:rPr>
  </w:style>
  <w:style w:type="paragraph" w:styleId="Textodebalo">
    <w:name w:val="Balloon Text"/>
    <w:basedOn w:val="Normal"/>
    <w:link w:val="TextodebaloChar"/>
    <w:uiPriority w:val="99"/>
    <w:rPr>
      <w:rFonts w:ascii="Segoe UI" w:hAnsi="Segoe UI" w:cs="Segoe UI"/>
      <w:sz w:val="18"/>
      <w:szCs w:val="18"/>
    </w:rPr>
  </w:style>
  <w:style w:type="character" w:styleId="TextodebaloChar" w:customStyle="1">
    <w:name w:val="Texto de balão Char"/>
    <w:basedOn w:val="Fontepargpadro"/>
    <w:link w:val="Textodebalo"/>
    <w:uiPriority w:val="99"/>
    <w:rPr>
      <w:rFonts w:ascii="Segoe UI" w:hAnsi="Segoe UI" w:cs="Segoe UI"/>
      <w:sz w:val="18"/>
      <w:szCs w:val="18"/>
    </w:rPr>
  </w:style>
  <w:style w:type="paragraph" w:styleId="Reviso">
    <w:name w:val="Revision"/>
    <w:hidden/>
    <w:uiPriority w:val="99"/>
    <w:semiHidden/>
    <w:rsid w:val="00452775"/>
    <w:rPr>
      <w:rFonts w:ascii="Times New Roman" w:hAnsi="Times New Roman"/>
      <w:sz w:val="24"/>
      <w:szCs w:val="24"/>
    </w:rPr>
  </w:style>
  <w:style w:type="table" w:styleId="Tabelacomgrade">
    <w:name w:val="Table Grid"/>
    <w:basedOn w:val="Tabelanormal"/>
    <w:uiPriority w:val="59"/>
    <w:rsid w:val="00A918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rio">
    <w:name w:val="annotation reference"/>
    <w:basedOn w:val="Fontepargpadro"/>
    <w:uiPriority w:val="99"/>
    <w:semiHidden/>
    <w:unhideWhenUsed/>
    <w:rsid w:val="00A715C6"/>
    <w:rPr>
      <w:sz w:val="16"/>
      <w:szCs w:val="16"/>
    </w:rPr>
  </w:style>
  <w:style w:type="paragraph" w:styleId="Assuntodocomentrio">
    <w:name w:val="annotation subject"/>
    <w:basedOn w:val="Textodecomentrio"/>
    <w:next w:val="Textodecomentrio"/>
    <w:link w:val="AssuntodocomentrioChar"/>
    <w:uiPriority w:val="99"/>
    <w:semiHidden/>
    <w:unhideWhenUsed/>
    <w:rsid w:val="00A715C6"/>
    <w:rPr>
      <w:rFonts w:cstheme="minorBidi"/>
      <w:b/>
      <w:bCs/>
    </w:rPr>
  </w:style>
  <w:style w:type="character" w:styleId="AssuntodocomentrioChar" w:customStyle="1">
    <w:name w:val="Assunto do comentário Char"/>
    <w:basedOn w:val="TextodecomentrioChar"/>
    <w:link w:val="Assuntodocomentrio"/>
    <w:uiPriority w:val="99"/>
    <w:semiHidden/>
    <w:rsid w:val="00A715C6"/>
    <w:rPr>
      <w:rFonts w:ascii="Times New Roman" w:hAnsi="Times New Roman" w:cs="Times New Roman"/>
      <w:b/>
      <w:bCs/>
      <w:sz w:val="20"/>
      <w:szCs w:val="20"/>
    </w:rPr>
  </w:style>
  <w:style w:type="character" w:styleId="normaltextrun" w:customStyle="1">
    <w:name w:val="normaltextrun"/>
    <w:basedOn w:val="Fontepargpadro"/>
    <w:rsid w:val="005D1EFD"/>
  </w:style>
  <w:style w:type="character" w:styleId="eop" w:customStyle="1">
    <w:name w:val="eop"/>
    <w:basedOn w:val="Fontepargpadro"/>
    <w:rsid w:val="005D1EFD"/>
  </w:style>
  <w:style w:type="character" w:styleId="MenoPendente">
    <w:name w:val="Unresolved Mention"/>
    <w:basedOn w:val="Fontepargpadro"/>
    <w:uiPriority w:val="99"/>
    <w:unhideWhenUsed/>
    <w:rsid w:val="003B762A"/>
    <w:rPr>
      <w:color w:val="605E5C"/>
      <w:shd w:val="clear" w:color="auto" w:fill="E1DFDD"/>
    </w:rPr>
  </w:style>
  <w:style w:type="character" w:styleId="Meno">
    <w:name w:val="Mention"/>
    <w:basedOn w:val="Fontepargpadro"/>
    <w:uiPriority w:val="99"/>
    <w:unhideWhenUsed/>
    <w:rsid w:val="00055E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32792">
      <w:bodyDiv w:val="1"/>
      <w:marLeft w:val="0"/>
      <w:marRight w:val="0"/>
      <w:marTop w:val="0"/>
      <w:marBottom w:val="0"/>
      <w:divBdr>
        <w:top w:val="none" w:sz="0" w:space="0" w:color="auto"/>
        <w:left w:val="none" w:sz="0" w:space="0" w:color="auto"/>
        <w:bottom w:val="none" w:sz="0" w:space="0" w:color="auto"/>
        <w:right w:val="none" w:sz="0" w:space="0" w:color="auto"/>
      </w:divBdr>
      <w:divsChild>
        <w:div w:id="362632641">
          <w:blockQuote w:val="1"/>
          <w:marLeft w:val="720"/>
          <w:marRight w:val="720"/>
          <w:marTop w:val="0"/>
          <w:marBottom w:val="0"/>
          <w:divBdr>
            <w:top w:val="none" w:sz="0" w:space="0" w:color="auto"/>
            <w:left w:val="none" w:sz="0" w:space="0" w:color="auto"/>
            <w:bottom w:val="none" w:sz="0" w:space="0" w:color="auto"/>
            <w:right w:val="none" w:sz="0" w:space="0" w:color="auto"/>
          </w:divBdr>
          <w:divsChild>
            <w:div w:id="615865177">
              <w:marLeft w:val="0"/>
              <w:marRight w:val="0"/>
              <w:marTop w:val="0"/>
              <w:marBottom w:val="0"/>
              <w:divBdr>
                <w:top w:val="none" w:sz="0" w:space="0" w:color="auto"/>
                <w:left w:val="none" w:sz="0" w:space="0" w:color="auto"/>
                <w:bottom w:val="none" w:sz="0" w:space="0" w:color="auto"/>
                <w:right w:val="none" w:sz="0" w:space="0" w:color="auto"/>
              </w:divBdr>
            </w:div>
          </w:divsChild>
        </w:div>
        <w:div w:id="1051147509">
          <w:marLeft w:val="0"/>
          <w:marRight w:val="0"/>
          <w:marTop w:val="0"/>
          <w:marBottom w:val="0"/>
          <w:divBdr>
            <w:top w:val="none" w:sz="0" w:space="0" w:color="auto"/>
            <w:left w:val="none" w:sz="0" w:space="0" w:color="auto"/>
            <w:bottom w:val="none" w:sz="0" w:space="0" w:color="auto"/>
            <w:right w:val="none" w:sz="0" w:space="0" w:color="auto"/>
          </w:divBdr>
        </w:div>
        <w:div w:id="1740248835">
          <w:marLeft w:val="0"/>
          <w:marRight w:val="0"/>
          <w:marTop w:val="0"/>
          <w:marBottom w:val="0"/>
          <w:divBdr>
            <w:top w:val="none" w:sz="0" w:space="0" w:color="auto"/>
            <w:left w:val="none" w:sz="0" w:space="0" w:color="auto"/>
            <w:bottom w:val="none" w:sz="0" w:space="0" w:color="auto"/>
            <w:right w:val="none" w:sz="0" w:space="0" w:color="auto"/>
          </w:divBdr>
        </w:div>
        <w:div w:id="2142265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g" Id="rId13" /><Relationship Type="http://schemas.microsoft.com/office/2007/relationships/diagramDrawing" Target="diagrams/drawing1.xm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1.siop.planejamento.gov.br/mto/doku.php/mto2022" TargetMode="External" Id="rId12" /><Relationship Type="http://schemas.openxmlformats.org/officeDocument/2006/relationships/diagramColors" Target="diagrams/colors1.xml" Id="rId17" /><Relationship Type="http://schemas.openxmlformats.org/officeDocument/2006/relationships/customXml" Target="../customXml/item2.xml" Id="rId2" /><Relationship Type="http://schemas.openxmlformats.org/officeDocument/2006/relationships/diagramQuickStyle" Target="diagrams/quickStyle1.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diagramLayout" Target="diagrams/layout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www.orcamentofederal.gov.br/orcamentos-anuais/orcamento-2012-1/portaria-sof/PortariaSOF103de191012.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Data" Target="diagrams/data1.xm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gov.br/economia/pt-br/centrais-de-conteudo/publicacoes/guias-e-manuais/manual_tecnico_ppa20202023.pdf/@@download/file/manual_tecnico_ppa20202023_Vfinal29_07.pdf" TargetMode="External"/><Relationship Id="rId1" Type="http://schemas.openxmlformats.org/officeDocument/2006/relationships/hyperlink" Target="https://www.gov.br/economia/pt-br/centrais-de-conteudo/publicacoes/guias-e-manuais/manual_tecnico_ppa20202023.pdf/@@download/file/manual_tecnico_ppa20202023_Vfinal29_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D0B58B-0F9B-4B89-90E1-285AA35A8B22}" type="doc">
      <dgm:prSet loTypeId="urn:microsoft.com/office/officeart/2005/8/layout/equation1" loCatId="process" qsTypeId="urn:microsoft.com/office/officeart/2005/8/quickstyle/simple1" qsCatId="simple" csTypeId="urn:microsoft.com/office/officeart/2005/8/colors/accent0_2" csCatId="mainScheme" phldr="1"/>
      <dgm:spPr/>
    </dgm:pt>
    <dgm:pt modelId="{61A2F750-D0B4-41CF-A382-2AB0B24B5B55}">
      <dgm:prSet phldrT="[Texto]"/>
      <dgm:spPr/>
      <dgm:t>
        <a:bodyPr/>
        <a:lstStyle/>
        <a:p>
          <a:r>
            <a:rPr lang="pt-BR"/>
            <a:t>a. Delimitada no tempo</a:t>
          </a:r>
        </a:p>
      </dgm:t>
    </dgm:pt>
    <dgm:pt modelId="{49DD6CB7-1B3B-4911-A883-0B89731D1FDD}" type="parTrans" cxnId="{75890358-CD03-48CC-A90C-62F13D41A93E}">
      <dgm:prSet/>
      <dgm:spPr/>
      <dgm:t>
        <a:bodyPr/>
        <a:lstStyle/>
        <a:p>
          <a:endParaRPr lang="pt-BR"/>
        </a:p>
      </dgm:t>
    </dgm:pt>
    <dgm:pt modelId="{A4765594-0B1B-4CDF-A5B5-47F883E8D30B}" type="sibTrans" cxnId="{75890358-CD03-48CC-A90C-62F13D41A93E}">
      <dgm:prSet/>
      <dgm:spPr/>
      <dgm:t>
        <a:bodyPr/>
        <a:lstStyle/>
        <a:p>
          <a:endParaRPr lang="pt-BR"/>
        </a:p>
      </dgm:t>
    </dgm:pt>
    <dgm:pt modelId="{81D99DB3-34BB-4248-B409-76013BEBFA4E}">
      <dgm:prSet phldrT="[Texto]"/>
      <dgm:spPr/>
      <dgm:t>
        <a:bodyPr/>
        <a:lstStyle/>
        <a:p>
          <a:r>
            <a:rPr lang="pt-BR"/>
            <a:t>b. Incorpora ao patrimônio da União ou aperfeiçoa ou expande </a:t>
          </a:r>
        </a:p>
      </dgm:t>
    </dgm:pt>
    <dgm:pt modelId="{5AC3004E-AE32-4AF2-8501-E8643A8B6A03}" type="parTrans" cxnId="{AE07636F-2A2E-459A-A5EC-793B1853E090}">
      <dgm:prSet/>
      <dgm:spPr/>
      <dgm:t>
        <a:bodyPr/>
        <a:lstStyle/>
        <a:p>
          <a:endParaRPr lang="pt-BR"/>
        </a:p>
      </dgm:t>
    </dgm:pt>
    <dgm:pt modelId="{14DC64CB-C1F9-493C-99D1-4876CAA6FE7D}" type="sibTrans" cxnId="{AE07636F-2A2E-459A-A5EC-793B1853E090}">
      <dgm:prSet/>
      <dgm:spPr/>
      <dgm:t>
        <a:bodyPr/>
        <a:lstStyle/>
        <a:p>
          <a:endParaRPr lang="pt-BR"/>
        </a:p>
      </dgm:t>
    </dgm:pt>
    <dgm:pt modelId="{0E46E8CD-3DE8-412D-A809-C71B810C3165}">
      <dgm:prSet phldrT="[Texto]"/>
      <dgm:spPr/>
      <dgm:t>
        <a:bodyPr/>
        <a:lstStyle/>
        <a:p>
          <a:r>
            <a:rPr lang="pt-BR"/>
            <a:t>Projeto</a:t>
          </a:r>
        </a:p>
      </dgm:t>
    </dgm:pt>
    <dgm:pt modelId="{7B7DC7CF-F15F-48F3-A5A7-4A5BC5B919F4}" type="parTrans" cxnId="{6EE9C13E-1EE8-4F90-88A1-CF3DDF071E22}">
      <dgm:prSet/>
      <dgm:spPr/>
      <dgm:t>
        <a:bodyPr/>
        <a:lstStyle/>
        <a:p>
          <a:endParaRPr lang="pt-BR"/>
        </a:p>
      </dgm:t>
    </dgm:pt>
    <dgm:pt modelId="{2A7A38DC-906D-482A-BE63-C86B58E387FE}" type="sibTrans" cxnId="{6EE9C13E-1EE8-4F90-88A1-CF3DDF071E22}">
      <dgm:prSet/>
      <dgm:spPr/>
      <dgm:t>
        <a:bodyPr/>
        <a:lstStyle/>
        <a:p>
          <a:endParaRPr lang="pt-BR"/>
        </a:p>
      </dgm:t>
    </dgm:pt>
    <dgm:pt modelId="{BD66A47F-CBC3-4FD7-B6F2-532CE9BB9171}" type="pres">
      <dgm:prSet presAssocID="{13D0B58B-0F9B-4B89-90E1-285AA35A8B22}" presName="linearFlow" presStyleCnt="0">
        <dgm:presLayoutVars>
          <dgm:dir/>
          <dgm:resizeHandles val="exact"/>
        </dgm:presLayoutVars>
      </dgm:prSet>
      <dgm:spPr/>
    </dgm:pt>
    <dgm:pt modelId="{947B0E29-2730-47F0-93C3-FCA8EC92C334}" type="pres">
      <dgm:prSet presAssocID="{61A2F750-D0B4-41CF-A382-2AB0B24B5B55}" presName="node" presStyleLbl="node1" presStyleIdx="0" presStyleCnt="3">
        <dgm:presLayoutVars>
          <dgm:bulletEnabled val="1"/>
        </dgm:presLayoutVars>
      </dgm:prSet>
      <dgm:spPr/>
    </dgm:pt>
    <dgm:pt modelId="{F78B7004-14E5-40F7-9304-927AB26F1367}" type="pres">
      <dgm:prSet presAssocID="{A4765594-0B1B-4CDF-A5B5-47F883E8D30B}" presName="spacerL" presStyleCnt="0"/>
      <dgm:spPr/>
    </dgm:pt>
    <dgm:pt modelId="{3ADED6DF-8F94-4AD4-A3B8-844327B32558}" type="pres">
      <dgm:prSet presAssocID="{A4765594-0B1B-4CDF-A5B5-47F883E8D30B}" presName="sibTrans" presStyleLbl="sibTrans2D1" presStyleIdx="0" presStyleCnt="2"/>
      <dgm:spPr/>
    </dgm:pt>
    <dgm:pt modelId="{23376B86-946C-467A-AA94-D87924F463AB}" type="pres">
      <dgm:prSet presAssocID="{A4765594-0B1B-4CDF-A5B5-47F883E8D30B}" presName="spacerR" presStyleCnt="0"/>
      <dgm:spPr/>
    </dgm:pt>
    <dgm:pt modelId="{2670B2D1-8600-4F84-9B72-170DFE32EA0A}" type="pres">
      <dgm:prSet presAssocID="{81D99DB3-34BB-4248-B409-76013BEBFA4E}" presName="node" presStyleLbl="node1" presStyleIdx="1" presStyleCnt="3">
        <dgm:presLayoutVars>
          <dgm:bulletEnabled val="1"/>
        </dgm:presLayoutVars>
      </dgm:prSet>
      <dgm:spPr/>
    </dgm:pt>
    <dgm:pt modelId="{5A5B9045-FE6D-4367-B23B-0F5DD9D7BD9F}" type="pres">
      <dgm:prSet presAssocID="{14DC64CB-C1F9-493C-99D1-4876CAA6FE7D}" presName="spacerL" presStyleCnt="0"/>
      <dgm:spPr/>
    </dgm:pt>
    <dgm:pt modelId="{53DC25D5-CE15-4D59-B72C-82506B871981}" type="pres">
      <dgm:prSet presAssocID="{14DC64CB-C1F9-493C-99D1-4876CAA6FE7D}" presName="sibTrans" presStyleLbl="sibTrans2D1" presStyleIdx="1" presStyleCnt="2"/>
      <dgm:spPr/>
    </dgm:pt>
    <dgm:pt modelId="{FB1C0D19-B8B5-4531-BE41-ADEB2D7EBC83}" type="pres">
      <dgm:prSet presAssocID="{14DC64CB-C1F9-493C-99D1-4876CAA6FE7D}" presName="spacerR" presStyleCnt="0"/>
      <dgm:spPr/>
    </dgm:pt>
    <dgm:pt modelId="{B40A6A9F-C274-425F-9080-5E3FED9458A5}" type="pres">
      <dgm:prSet presAssocID="{0E46E8CD-3DE8-412D-A809-C71B810C3165}" presName="node" presStyleLbl="node1" presStyleIdx="2" presStyleCnt="3">
        <dgm:presLayoutVars>
          <dgm:bulletEnabled val="1"/>
        </dgm:presLayoutVars>
      </dgm:prSet>
      <dgm:spPr/>
    </dgm:pt>
  </dgm:ptLst>
  <dgm:cxnLst>
    <dgm:cxn modelId="{33660222-6058-44C2-863B-60820F79D649}" type="presOf" srcId="{14DC64CB-C1F9-493C-99D1-4876CAA6FE7D}" destId="{53DC25D5-CE15-4D59-B72C-82506B871981}" srcOrd="0" destOrd="0" presId="urn:microsoft.com/office/officeart/2005/8/layout/equation1"/>
    <dgm:cxn modelId="{5646AF22-C410-4195-B213-7AA0F4D3D5AE}" type="presOf" srcId="{13D0B58B-0F9B-4B89-90E1-285AA35A8B22}" destId="{BD66A47F-CBC3-4FD7-B6F2-532CE9BB9171}" srcOrd="0" destOrd="0" presId="urn:microsoft.com/office/officeart/2005/8/layout/equation1"/>
    <dgm:cxn modelId="{7378C327-15F2-4A5F-8F48-9BC68266A7C7}" type="presOf" srcId="{81D99DB3-34BB-4248-B409-76013BEBFA4E}" destId="{2670B2D1-8600-4F84-9B72-170DFE32EA0A}" srcOrd="0" destOrd="0" presId="urn:microsoft.com/office/officeart/2005/8/layout/equation1"/>
    <dgm:cxn modelId="{EF07312C-AA9F-4CA2-813B-8C1E4CD5D371}" type="presOf" srcId="{A4765594-0B1B-4CDF-A5B5-47F883E8D30B}" destId="{3ADED6DF-8F94-4AD4-A3B8-844327B32558}" srcOrd="0" destOrd="0" presId="urn:microsoft.com/office/officeart/2005/8/layout/equation1"/>
    <dgm:cxn modelId="{6EE9C13E-1EE8-4F90-88A1-CF3DDF071E22}" srcId="{13D0B58B-0F9B-4B89-90E1-285AA35A8B22}" destId="{0E46E8CD-3DE8-412D-A809-C71B810C3165}" srcOrd="2" destOrd="0" parTransId="{7B7DC7CF-F15F-48F3-A5A7-4A5BC5B919F4}" sibTransId="{2A7A38DC-906D-482A-BE63-C86B58E387FE}"/>
    <dgm:cxn modelId="{AE07636F-2A2E-459A-A5EC-793B1853E090}" srcId="{13D0B58B-0F9B-4B89-90E1-285AA35A8B22}" destId="{81D99DB3-34BB-4248-B409-76013BEBFA4E}" srcOrd="1" destOrd="0" parTransId="{5AC3004E-AE32-4AF2-8501-E8643A8B6A03}" sibTransId="{14DC64CB-C1F9-493C-99D1-4876CAA6FE7D}"/>
    <dgm:cxn modelId="{75890358-CD03-48CC-A90C-62F13D41A93E}" srcId="{13D0B58B-0F9B-4B89-90E1-285AA35A8B22}" destId="{61A2F750-D0B4-41CF-A382-2AB0B24B5B55}" srcOrd="0" destOrd="0" parTransId="{49DD6CB7-1B3B-4911-A883-0B89731D1FDD}" sibTransId="{A4765594-0B1B-4CDF-A5B5-47F883E8D30B}"/>
    <dgm:cxn modelId="{D5E523AC-66CD-4911-A42D-6A857BB5C5D4}" type="presOf" srcId="{0E46E8CD-3DE8-412D-A809-C71B810C3165}" destId="{B40A6A9F-C274-425F-9080-5E3FED9458A5}" srcOrd="0" destOrd="0" presId="urn:microsoft.com/office/officeart/2005/8/layout/equation1"/>
    <dgm:cxn modelId="{4DDA05F5-B07C-4DC9-B4BD-D45F8E1F6ED9}" type="presOf" srcId="{61A2F750-D0B4-41CF-A382-2AB0B24B5B55}" destId="{947B0E29-2730-47F0-93C3-FCA8EC92C334}" srcOrd="0" destOrd="0" presId="urn:microsoft.com/office/officeart/2005/8/layout/equation1"/>
    <dgm:cxn modelId="{E2189119-A69B-466A-A9F7-4F1D03CB646D}" type="presParOf" srcId="{BD66A47F-CBC3-4FD7-B6F2-532CE9BB9171}" destId="{947B0E29-2730-47F0-93C3-FCA8EC92C334}" srcOrd="0" destOrd="0" presId="urn:microsoft.com/office/officeart/2005/8/layout/equation1"/>
    <dgm:cxn modelId="{568D3026-A2B5-4292-90C0-3C1744F36C32}" type="presParOf" srcId="{BD66A47F-CBC3-4FD7-B6F2-532CE9BB9171}" destId="{F78B7004-14E5-40F7-9304-927AB26F1367}" srcOrd="1" destOrd="0" presId="urn:microsoft.com/office/officeart/2005/8/layout/equation1"/>
    <dgm:cxn modelId="{041D70A9-5596-4CA4-9F28-970DD33D5EDB}" type="presParOf" srcId="{BD66A47F-CBC3-4FD7-B6F2-532CE9BB9171}" destId="{3ADED6DF-8F94-4AD4-A3B8-844327B32558}" srcOrd="2" destOrd="0" presId="urn:microsoft.com/office/officeart/2005/8/layout/equation1"/>
    <dgm:cxn modelId="{79A9B3CE-B43E-4A69-A295-66F2BCDBA5A5}" type="presParOf" srcId="{BD66A47F-CBC3-4FD7-B6F2-532CE9BB9171}" destId="{23376B86-946C-467A-AA94-D87924F463AB}" srcOrd="3" destOrd="0" presId="urn:microsoft.com/office/officeart/2005/8/layout/equation1"/>
    <dgm:cxn modelId="{E9CB6A6A-1729-4837-8A8C-2C6FE2EDF1F5}" type="presParOf" srcId="{BD66A47F-CBC3-4FD7-B6F2-532CE9BB9171}" destId="{2670B2D1-8600-4F84-9B72-170DFE32EA0A}" srcOrd="4" destOrd="0" presId="urn:microsoft.com/office/officeart/2005/8/layout/equation1"/>
    <dgm:cxn modelId="{FE61C3A9-F794-4946-8D11-CFACDB294CB6}" type="presParOf" srcId="{BD66A47F-CBC3-4FD7-B6F2-532CE9BB9171}" destId="{5A5B9045-FE6D-4367-B23B-0F5DD9D7BD9F}" srcOrd="5" destOrd="0" presId="urn:microsoft.com/office/officeart/2005/8/layout/equation1"/>
    <dgm:cxn modelId="{7DFBD08D-E0F4-4151-9E22-97B8BF638713}" type="presParOf" srcId="{BD66A47F-CBC3-4FD7-B6F2-532CE9BB9171}" destId="{53DC25D5-CE15-4D59-B72C-82506B871981}" srcOrd="6" destOrd="0" presId="urn:microsoft.com/office/officeart/2005/8/layout/equation1"/>
    <dgm:cxn modelId="{E4DDE921-3B4F-4538-A27E-D4DE7E3CFD1F}" type="presParOf" srcId="{BD66A47F-CBC3-4FD7-B6F2-532CE9BB9171}" destId="{FB1C0D19-B8B5-4531-BE41-ADEB2D7EBC83}" srcOrd="7" destOrd="0" presId="urn:microsoft.com/office/officeart/2005/8/layout/equation1"/>
    <dgm:cxn modelId="{7B7FDAC7-4C3D-4A39-9526-CDFB57E0B5BE}" type="presParOf" srcId="{BD66A47F-CBC3-4FD7-B6F2-532CE9BB9171}" destId="{B40A6A9F-C274-425F-9080-5E3FED9458A5}" srcOrd="8" destOrd="0" presId="urn:microsoft.com/office/officeart/2005/8/layout/equati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7B0E29-2730-47F0-93C3-FCA8EC92C334}">
      <dsp:nvSpPr>
        <dsp:cNvPr id="0" name=""/>
        <dsp:cNvSpPr/>
      </dsp:nvSpPr>
      <dsp:spPr>
        <a:xfrm>
          <a:off x="1105" y="242456"/>
          <a:ext cx="1465806" cy="1465806"/>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pt-BR" sz="1300" kern="1200"/>
            <a:t>a. Delimitada no tempo</a:t>
          </a:r>
        </a:p>
      </dsp:txBody>
      <dsp:txXfrm>
        <a:off x="215767" y="457118"/>
        <a:ext cx="1036482" cy="1036482"/>
      </dsp:txXfrm>
    </dsp:sp>
    <dsp:sp modelId="{3ADED6DF-8F94-4AD4-A3B8-844327B32558}">
      <dsp:nvSpPr>
        <dsp:cNvPr id="0" name=""/>
        <dsp:cNvSpPr/>
      </dsp:nvSpPr>
      <dsp:spPr>
        <a:xfrm>
          <a:off x="1585935" y="550276"/>
          <a:ext cx="850167" cy="850167"/>
        </a:xfrm>
        <a:prstGeom prst="mathPlus">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a:off x="1698625" y="875380"/>
        <a:ext cx="624787" cy="199959"/>
      </dsp:txXfrm>
    </dsp:sp>
    <dsp:sp modelId="{2670B2D1-8600-4F84-9B72-170DFE32EA0A}">
      <dsp:nvSpPr>
        <dsp:cNvPr id="0" name=""/>
        <dsp:cNvSpPr/>
      </dsp:nvSpPr>
      <dsp:spPr>
        <a:xfrm>
          <a:off x="2555126" y="242456"/>
          <a:ext cx="1465806" cy="1465806"/>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pt-BR" sz="1300" kern="1200"/>
            <a:t>b. Incorpora ao patrimônio da União ou aperfeiçoa ou expande </a:t>
          </a:r>
        </a:p>
      </dsp:txBody>
      <dsp:txXfrm>
        <a:off x="2769788" y="457118"/>
        <a:ext cx="1036482" cy="1036482"/>
      </dsp:txXfrm>
    </dsp:sp>
    <dsp:sp modelId="{53DC25D5-CE15-4D59-B72C-82506B871981}">
      <dsp:nvSpPr>
        <dsp:cNvPr id="0" name=""/>
        <dsp:cNvSpPr/>
      </dsp:nvSpPr>
      <dsp:spPr>
        <a:xfrm>
          <a:off x="4139956" y="550276"/>
          <a:ext cx="850167" cy="850167"/>
        </a:xfrm>
        <a:prstGeom prst="mathEqual">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pt-BR" sz="1100" kern="1200"/>
        </a:p>
      </dsp:txBody>
      <dsp:txXfrm>
        <a:off x="4252646" y="725410"/>
        <a:ext cx="624787" cy="499899"/>
      </dsp:txXfrm>
    </dsp:sp>
    <dsp:sp modelId="{B40A6A9F-C274-425F-9080-5E3FED9458A5}">
      <dsp:nvSpPr>
        <dsp:cNvPr id="0" name=""/>
        <dsp:cNvSpPr/>
      </dsp:nvSpPr>
      <dsp:spPr>
        <a:xfrm>
          <a:off x="5109147" y="242456"/>
          <a:ext cx="1465806" cy="1465806"/>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pt-BR" sz="1300" kern="1200"/>
            <a:t>Projeto</a:t>
          </a:r>
        </a:p>
      </dsp:txBody>
      <dsp:txXfrm>
        <a:off x="5323809" y="457118"/>
        <a:ext cx="1036482" cy="1036482"/>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028A2AFCBCA74A82B6A95CCC6EF00B" ma:contentTypeVersion="12" ma:contentTypeDescription="Crie um novo documento." ma:contentTypeScope="" ma:versionID="29b00730d144e57346ff2cbb5b771281">
  <xsd:schema xmlns:xsd="http://www.w3.org/2001/XMLSchema" xmlns:xs="http://www.w3.org/2001/XMLSchema" xmlns:p="http://schemas.microsoft.com/office/2006/metadata/properties" xmlns:ns2="7493bf09-224c-49f2-ba2a-b1f9b45c647a" xmlns:ns3="b31e391b-db55-4a39-9536-57185c8e27f3" targetNamespace="http://schemas.microsoft.com/office/2006/metadata/properties" ma:root="true" ma:fieldsID="090fb0cf84b87fbb6cc59c3d98aff8b4" ns2:_="" ns3:_="">
    <xsd:import namespace="7493bf09-224c-49f2-ba2a-b1f9b45c647a"/>
    <xsd:import namespace="b31e391b-db55-4a39-9536-57185c8e2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3bf09-224c-49f2-ba2a-b1f9b45c6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e391b-db55-4a39-9536-57185c8e27f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AEA0C-8912-4EB1-B434-FD1B8849F1F7}">
  <ds:schemaRefs>
    <ds:schemaRef ds:uri="http://schemas.microsoft.com/sharepoint/v3/contenttype/forms"/>
  </ds:schemaRefs>
</ds:datastoreItem>
</file>

<file path=customXml/itemProps2.xml><?xml version="1.0" encoding="utf-8"?>
<ds:datastoreItem xmlns:ds="http://schemas.openxmlformats.org/officeDocument/2006/customXml" ds:itemID="{E943E31B-946E-4234-B406-EDA71B507E8A}">
  <ds:schemaRefs>
    <ds:schemaRef ds:uri="http://schemas.openxmlformats.org/officeDocument/2006/bibliography"/>
  </ds:schemaRefs>
</ds:datastoreItem>
</file>

<file path=customXml/itemProps3.xml><?xml version="1.0" encoding="utf-8"?>
<ds:datastoreItem xmlns:ds="http://schemas.openxmlformats.org/officeDocument/2006/customXml" ds:itemID="{D72B2554-BEDA-4349-9D82-72EC7A38E93C}">
  <ds:schemaRefs>
    <ds:schemaRef ds:uri="http://purl.org/dc/elements/1.1/"/>
    <ds:schemaRef ds:uri="http://purl.org/dc/terms/"/>
    <ds:schemaRef ds:uri="7493bf09-224c-49f2-ba2a-b1f9b45c647a"/>
    <ds:schemaRef ds:uri="http://purl.org/dc/dcmitype/"/>
    <ds:schemaRef ds:uri="http://schemas.microsoft.com/office/infopath/2007/PartnerControls"/>
    <ds:schemaRef ds:uri="http://schemas.microsoft.com/office/2006/documentManagement/types"/>
    <ds:schemaRef ds:uri="b31e391b-db55-4a39-9536-57185c8e27f3"/>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2D2078E-E819-4400-A288-5088B1B1F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3bf09-224c-49f2-ba2a-b1f9b45c647a"/>
    <ds:schemaRef ds:uri="b31e391b-db55-4a39-9536-57185c8e2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RELATÓRIO DO PROCESSO ORÇAMENTÁRIO – ANÁLISE QUALITATIVA DO CADASTRO DE AÇÕES</dc:title>
  <dc:subject/>
  <dc:creator>MP</dc:creator>
  <keywords/>
  <dc:description/>
  <lastModifiedBy>MARCELA COELHO MONTEIRO</lastModifiedBy>
  <revision>86</revision>
  <lastPrinted>2019-07-03T03:40:00.0000000Z</lastPrinted>
  <dcterms:created xsi:type="dcterms:W3CDTF">2021-05-28T11:26:00.0000000Z</dcterms:created>
  <dcterms:modified xsi:type="dcterms:W3CDTF">2021-09-21T13:08:13.3427945Z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0x01010093028A2AFCBCA74A82B6A95CCC6EF00B</vt:lpwstr>
  </property>
</Properties>
</file>